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9D4" w:rsidRDefault="00A049D4" w:rsidP="00A049D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</w:t>
      </w:r>
    </w:p>
    <w:p w:rsidR="003133DA" w:rsidRDefault="00A049D4" w:rsidP="003133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A049D4" w:rsidRDefault="003133DA" w:rsidP="003133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r w:rsidR="00A049D4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A049D4" w:rsidRDefault="00A049D4" w:rsidP="003133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A049D4" w:rsidRDefault="00A049D4" w:rsidP="003133DA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049D4" w:rsidRDefault="00A049D4" w:rsidP="003133DA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A049D4" w:rsidRDefault="003133DA" w:rsidP="003133DA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Пятидеся</w:t>
      </w:r>
      <w:r w:rsidR="00A049D4">
        <w:rPr>
          <w:rFonts w:ascii="Times New Roman" w:hAnsi="Times New Roman" w:cs="Times New Roman"/>
          <w:b/>
          <w:sz w:val="28"/>
          <w:szCs w:val="28"/>
        </w:rPr>
        <w:t>тая сессия</w:t>
      </w:r>
    </w:p>
    <w:p w:rsidR="00A049D4" w:rsidRDefault="00A049D4" w:rsidP="003133DA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A049D4" w:rsidRDefault="00A049D4" w:rsidP="003133DA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49D4" w:rsidRDefault="00A049D4" w:rsidP="003133DA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049D4" w:rsidRDefault="00A049D4" w:rsidP="003133DA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133DA" w:rsidRDefault="003133DA" w:rsidP="00A049D4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23.05</w:t>
      </w:r>
      <w:r w:rsidR="00A049D4">
        <w:rPr>
          <w:rFonts w:ascii="Times New Roman" w:hAnsi="Times New Roman" w:cs="Times New Roman"/>
          <w:sz w:val="28"/>
        </w:rPr>
        <w:t>.</w:t>
      </w:r>
      <w:r w:rsidR="00A049D4">
        <w:rPr>
          <w:rFonts w:ascii="Times New Roman" w:hAnsi="Times New Roman" w:cs="Times New Roman"/>
          <w:sz w:val="28"/>
          <w:szCs w:val="28"/>
        </w:rPr>
        <w:t xml:space="preserve">2016 г. </w:t>
      </w:r>
      <w:r>
        <w:rPr>
          <w:rFonts w:ascii="Times New Roman" w:hAnsi="Times New Roman" w:cs="Times New Roman"/>
          <w:sz w:val="28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28"/>
        </w:rPr>
        <w:t>с</w:t>
      </w:r>
      <w:proofErr w:type="gramStart"/>
      <w:r>
        <w:rPr>
          <w:rFonts w:ascii="Times New Roman" w:hAnsi="Times New Roman" w:cs="Times New Roman"/>
          <w:sz w:val="28"/>
        </w:rPr>
        <w:t>.С</w:t>
      </w:r>
      <w:proofErr w:type="gramEnd"/>
      <w:r>
        <w:rPr>
          <w:rFonts w:ascii="Times New Roman" w:hAnsi="Times New Roman" w:cs="Times New Roman"/>
          <w:sz w:val="28"/>
        </w:rPr>
        <w:t>алазгорь</w:t>
      </w:r>
      <w:proofErr w:type="spellEnd"/>
      <w:r>
        <w:rPr>
          <w:rFonts w:ascii="Times New Roman" w:hAnsi="Times New Roman" w:cs="Times New Roman"/>
          <w:sz w:val="28"/>
        </w:rPr>
        <w:t xml:space="preserve">                       № 17</w:t>
      </w:r>
      <w:r w:rsidR="00A049D4">
        <w:rPr>
          <w:rFonts w:ascii="Times New Roman" w:hAnsi="Times New Roman" w:cs="Times New Roman"/>
          <w:sz w:val="28"/>
        </w:rPr>
        <w:t xml:space="preserve">  </w:t>
      </w:r>
    </w:p>
    <w:p w:rsidR="003133DA" w:rsidRDefault="003133DA" w:rsidP="00A049D4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</w:p>
    <w:p w:rsidR="00A049D4" w:rsidRDefault="00A049D4" w:rsidP="00A049D4">
      <w:pPr>
        <w:snapToGrid w:val="0"/>
        <w:spacing w:line="252" w:lineRule="auto"/>
        <w:rPr>
          <w:rStyle w:val="af9"/>
          <w:rFonts w:eastAsiaTheme="majorEastAsia"/>
          <w:color w:val="auto"/>
          <w:szCs w:val="20"/>
          <w:u w:val="none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</w:t>
      </w:r>
      <w:hyperlink r:id="rId5" w:history="1">
        <w:r>
          <w:rPr>
            <w:rStyle w:val="af9"/>
            <w:rFonts w:ascii="Times New Roman" w:eastAsiaTheme="majorEastAsia" w:hAnsi="Times New Roman" w:cs="Times New Roman"/>
            <w:b/>
            <w:color w:val="auto"/>
            <w:sz w:val="28"/>
            <w:szCs w:val="28"/>
          </w:rPr>
          <w:t xml:space="preserve"> </w:t>
        </w:r>
      </w:hyperlink>
    </w:p>
    <w:p w:rsidR="00A049D4" w:rsidRPr="003133DA" w:rsidRDefault="00F37D7F" w:rsidP="00A049D4">
      <w:pPr>
        <w:pStyle w:val="1"/>
        <w:spacing w:before="0"/>
        <w:rPr>
          <w:rStyle w:val="af9"/>
          <w:rFonts w:ascii="Times New Roman" w:hAnsi="Times New Roman" w:cs="Times New Roman"/>
          <w:b/>
          <w:color w:val="000000" w:themeColor="text1"/>
          <w:sz w:val="28"/>
          <w:u w:val="none"/>
        </w:rPr>
      </w:pPr>
      <w:r>
        <w:rPr>
          <w:u w:val="single"/>
        </w:rPr>
        <w:t xml:space="preserve">       </w:t>
      </w:r>
      <w:r w:rsidR="003133DA" w:rsidRPr="003133DA">
        <w:rPr>
          <w:u w:val="single"/>
        </w:rPr>
        <w:t xml:space="preserve"> </w:t>
      </w:r>
      <w:hyperlink r:id="rId6" w:history="1">
        <w:proofErr w:type="gramStart"/>
        <w:r w:rsidR="00A049D4" w:rsidRPr="003133DA">
          <w:rPr>
            <w:rStyle w:val="af9"/>
            <w:rFonts w:ascii="Times New Roman" w:hAnsi="Times New Roman" w:cs="Times New Roman"/>
            <w:b/>
            <w:bCs w:val="0"/>
            <w:color w:val="000000" w:themeColor="text1"/>
            <w:sz w:val="28"/>
            <w:u w:val="none"/>
          </w:rPr>
          <w:t xml:space="preserve">О внесении изменений в </w:t>
        </w:r>
        <w:hyperlink r:id="rId7" w:history="1">
          <w:r w:rsidR="00A049D4" w:rsidRPr="003133DA">
            <w:rPr>
              <w:rStyle w:val="af9"/>
              <w:rFonts w:ascii="Times New Roman" w:hAnsi="Times New Roman" w:cs="Times New Roman"/>
              <w:b/>
              <w:color w:val="000000" w:themeColor="text1"/>
              <w:sz w:val="28"/>
              <w:u w:val="none"/>
            </w:rPr>
            <w:t>Положение</w:t>
          </w:r>
        </w:hyperlink>
        <w:r w:rsidR="00A049D4" w:rsidRPr="003133DA">
          <w:rPr>
            <w:rStyle w:val="af9"/>
            <w:rFonts w:ascii="Times New Roman" w:hAnsi="Times New Roman" w:cs="Times New Roman"/>
            <w:b/>
            <w:color w:val="000000" w:themeColor="text1"/>
            <w:sz w:val="28"/>
            <w:u w:val="none"/>
          </w:rPr>
          <w:t xml:space="preserve"> о комиссии по соблюдению требований к служебному поведению муниципальных служащих и урегулированию конфликта интересов</w:t>
        </w:r>
        <w:r w:rsidR="00A049D4" w:rsidRPr="003133DA">
          <w:rPr>
            <w:rStyle w:val="af9"/>
            <w:rFonts w:ascii="Times New Roman" w:hAnsi="Times New Roman" w:cs="Times New Roman"/>
            <w:b/>
            <w:bCs w:val="0"/>
            <w:color w:val="000000" w:themeColor="text1"/>
            <w:sz w:val="28"/>
            <w:u w:val="none"/>
          </w:rPr>
          <w:t xml:space="preserve">, утвержденное решением Совета депутатов </w:t>
        </w:r>
        <w:proofErr w:type="spellStart"/>
        <w:r w:rsidR="003133DA" w:rsidRPr="003133DA">
          <w:rPr>
            <w:rStyle w:val="af9"/>
            <w:rFonts w:ascii="Times New Roman" w:hAnsi="Times New Roman" w:cs="Times New Roman"/>
            <w:b/>
            <w:bCs w:val="0"/>
            <w:color w:val="000000" w:themeColor="text1"/>
            <w:sz w:val="28"/>
            <w:u w:val="none"/>
          </w:rPr>
          <w:t>Салазгорьского</w:t>
        </w:r>
        <w:proofErr w:type="spellEnd"/>
        <w:r w:rsidR="00A049D4" w:rsidRPr="003133DA">
          <w:rPr>
            <w:rStyle w:val="af9"/>
            <w:rFonts w:ascii="Times New Roman" w:hAnsi="Times New Roman" w:cs="Times New Roman"/>
            <w:b/>
            <w:bCs w:val="0"/>
            <w:color w:val="000000" w:themeColor="text1"/>
            <w:sz w:val="28"/>
            <w:u w:val="none"/>
          </w:rPr>
          <w:t xml:space="preserve"> сельского поселения </w:t>
        </w:r>
        <w:proofErr w:type="spellStart"/>
        <w:r w:rsidR="00A049D4" w:rsidRPr="003133DA">
          <w:rPr>
            <w:rStyle w:val="af9"/>
            <w:rFonts w:ascii="Times New Roman" w:hAnsi="Times New Roman" w:cs="Times New Roman"/>
            <w:b/>
            <w:bCs w:val="0"/>
            <w:color w:val="000000" w:themeColor="text1"/>
            <w:sz w:val="28"/>
            <w:u w:val="none"/>
          </w:rPr>
          <w:t>Торбеевс</w:t>
        </w:r>
        <w:r w:rsidR="003133DA" w:rsidRPr="003133DA">
          <w:rPr>
            <w:rStyle w:val="af9"/>
            <w:rFonts w:ascii="Times New Roman" w:hAnsi="Times New Roman" w:cs="Times New Roman"/>
            <w:b/>
            <w:bCs w:val="0"/>
            <w:color w:val="000000" w:themeColor="text1"/>
            <w:sz w:val="28"/>
            <w:u w:val="none"/>
          </w:rPr>
          <w:t>кого</w:t>
        </w:r>
        <w:proofErr w:type="spellEnd"/>
        <w:r w:rsidR="003133DA" w:rsidRPr="003133DA">
          <w:rPr>
            <w:rStyle w:val="af9"/>
            <w:rFonts w:ascii="Times New Roman" w:hAnsi="Times New Roman" w:cs="Times New Roman"/>
            <w:b/>
            <w:bCs w:val="0"/>
            <w:color w:val="000000" w:themeColor="text1"/>
            <w:sz w:val="28"/>
            <w:u w:val="none"/>
          </w:rPr>
          <w:t xml:space="preserve"> муниципального района от 30.05.2012 г. № 26</w:t>
        </w:r>
        <w:r w:rsidR="00A049D4" w:rsidRPr="003133DA">
          <w:rPr>
            <w:rStyle w:val="af9"/>
            <w:rFonts w:ascii="Times New Roman" w:hAnsi="Times New Roman" w:cs="Times New Roman"/>
            <w:b/>
            <w:color w:val="000000" w:themeColor="text1"/>
            <w:sz w:val="28"/>
            <w:u w:val="none"/>
          </w:rPr>
          <w:t xml:space="preserve">"О комиссии по соблюдению требований к служебному поведению муниципальных служащих и урегулированию конфликта интересов» </w:t>
        </w:r>
        <w:r w:rsidR="00A049D4" w:rsidRPr="003133DA">
          <w:rPr>
            <w:rStyle w:val="af9"/>
            <w:rFonts w:ascii="Times New Roman" w:hAnsi="Times New Roman" w:cs="Times New Roman"/>
            <w:b/>
            <w:bCs w:val="0"/>
            <w:color w:val="000000" w:themeColor="text1"/>
            <w:sz w:val="28"/>
            <w:u w:val="none"/>
          </w:rPr>
          <w:t>(с изм</w:t>
        </w:r>
        <w:r w:rsidR="003133DA" w:rsidRPr="003133DA">
          <w:rPr>
            <w:rStyle w:val="af9"/>
            <w:rFonts w:ascii="Times New Roman" w:hAnsi="Times New Roman" w:cs="Times New Roman"/>
            <w:b/>
            <w:bCs w:val="0"/>
            <w:color w:val="000000" w:themeColor="text1"/>
            <w:sz w:val="28"/>
            <w:u w:val="none"/>
          </w:rPr>
          <w:t>енениями от 25.11.2013 г. №21;</w:t>
        </w:r>
        <w:proofErr w:type="gramEnd"/>
        <w:r w:rsidR="003133DA" w:rsidRPr="003133DA">
          <w:rPr>
            <w:rStyle w:val="af9"/>
            <w:rFonts w:ascii="Times New Roman" w:hAnsi="Times New Roman" w:cs="Times New Roman"/>
            <w:b/>
            <w:bCs w:val="0"/>
            <w:color w:val="000000" w:themeColor="text1"/>
            <w:sz w:val="28"/>
            <w:u w:val="none"/>
          </w:rPr>
          <w:t xml:space="preserve"> от 28.11.2014 г. №25</w:t>
        </w:r>
        <w:r w:rsidR="00A049D4" w:rsidRPr="003133DA">
          <w:rPr>
            <w:rStyle w:val="af9"/>
            <w:rFonts w:ascii="Times New Roman" w:hAnsi="Times New Roman" w:cs="Times New Roman"/>
            <w:b/>
            <w:bCs w:val="0"/>
            <w:color w:val="000000" w:themeColor="text1"/>
            <w:sz w:val="28"/>
            <w:u w:val="none"/>
          </w:rPr>
          <w:t xml:space="preserve">) </w:t>
        </w:r>
      </w:hyperlink>
    </w:p>
    <w:p w:rsidR="00A049D4" w:rsidRDefault="00A049D4" w:rsidP="00A049D4">
      <w:pPr>
        <w:rPr>
          <w:rFonts w:eastAsiaTheme="majorEastAsia"/>
        </w:rPr>
      </w:pPr>
    </w:p>
    <w:p w:rsidR="003133DA" w:rsidRDefault="003133DA" w:rsidP="00A049D4">
      <w:pPr>
        <w:rPr>
          <w:rFonts w:eastAsiaTheme="majorEastAsia"/>
        </w:rPr>
      </w:pPr>
    </w:p>
    <w:p w:rsidR="00F37D7F" w:rsidRDefault="00F37D7F" w:rsidP="00A049D4">
      <w:pPr>
        <w:rPr>
          <w:rFonts w:eastAsiaTheme="majorEastAsia"/>
        </w:rPr>
      </w:pP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Pr="003133DA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25.12.2008 г. №273-ФЗ «О противодействии коррупции», Указом Президента РФ от 22.12.2015 г. №650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Федерации», Совет депутатов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решил:</w:t>
      </w:r>
    </w:p>
    <w:p w:rsidR="00A049D4" w:rsidRDefault="00A049D4" w:rsidP="00A049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</w:t>
      </w:r>
      <w:hyperlink r:id="rId9" w:history="1">
        <w:proofErr w:type="gramStart"/>
        <w:r w:rsidRPr="003133DA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Положение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комиссии по соблюдению требований к служебному поведению муниципальных служащих и урегулированию конфликта интересов, утвержденное решением Совета депутатов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3133DA">
        <w:rPr>
          <w:rFonts w:ascii="Times New Roman" w:hAnsi="Times New Roman" w:cs="Times New Roman"/>
          <w:sz w:val="28"/>
          <w:szCs w:val="28"/>
        </w:rPr>
        <w:t xml:space="preserve"> сельского поселения от 30.05.2012 г. № 26</w:t>
      </w:r>
      <w:r>
        <w:rPr>
          <w:rFonts w:ascii="Times New Roman" w:hAnsi="Times New Roman" w:cs="Times New Roman"/>
          <w:sz w:val="28"/>
          <w:szCs w:val="28"/>
        </w:rPr>
        <w:t xml:space="preserve"> "О комиссии по соблюдению требований к служебному поведению муниципальных служащих и урегулированию конфликта интересов» (с </w:t>
      </w:r>
      <w:r w:rsidR="003133DA">
        <w:rPr>
          <w:rFonts w:ascii="Times New Roman" w:hAnsi="Times New Roman" w:cs="Times New Roman"/>
          <w:sz w:val="28"/>
          <w:szCs w:val="28"/>
        </w:rPr>
        <w:t>изменениями от 25.11.2013 г. №21; от 28.11.2014 г. № 25</w:t>
      </w:r>
      <w:r>
        <w:rPr>
          <w:rFonts w:ascii="Times New Roman" w:hAnsi="Times New Roman" w:cs="Times New Roman"/>
          <w:sz w:val="28"/>
          <w:szCs w:val="28"/>
        </w:rPr>
        <w:t>), изложить в новой редакции согласно приложения.</w:t>
      </w:r>
      <w:proofErr w:type="gramEnd"/>
    </w:p>
    <w:p w:rsidR="003133DA" w:rsidRDefault="003133DA" w:rsidP="00A049D4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</w:p>
    <w:p w:rsidR="00A049D4" w:rsidRDefault="00A049D4" w:rsidP="00A049D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Настоящее решение вступает в силу со дня его </w:t>
      </w:r>
      <w:hyperlink r:id="rId10" w:history="1">
        <w:r w:rsidRPr="003133DA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официального опубликования</w:t>
        </w:r>
      </w:hyperlink>
      <w:r w:rsidRPr="003133D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3133DA" w:rsidRDefault="003133DA" w:rsidP="00A049D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133DA" w:rsidRDefault="003133DA" w:rsidP="00A049D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D7F4F" w:rsidRDefault="00FD7F4F" w:rsidP="00A049D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1"/>
    <w:p w:rsidR="00A049D4" w:rsidRDefault="00A049D4" w:rsidP="00A049D4">
      <w:pPr>
        <w:ind w:firstLine="698"/>
        <w:jc w:val="right"/>
        <w:rPr>
          <w:rStyle w:val="af7"/>
          <w:rFonts w:eastAsiaTheme="majorEastAsia" w:cs="Times New Roman"/>
          <w:bCs/>
        </w:rPr>
      </w:pPr>
    </w:p>
    <w:p w:rsidR="00A049D4" w:rsidRDefault="00A049D4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A049D4" w:rsidRDefault="00A049D4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700A45" w:rsidRPr="00700A45" w:rsidRDefault="00700A45" w:rsidP="00700A4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0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</w:t>
      </w:r>
      <w:proofErr w:type="spellStart"/>
      <w:r w:rsidRPr="00700A45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700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00A45" w:rsidRPr="00700A45" w:rsidRDefault="00700A45" w:rsidP="00700A4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0A45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поселения:                  Г.П. Солдатова.</w:t>
      </w:r>
    </w:p>
    <w:p w:rsidR="00A049D4" w:rsidRPr="00700A45" w:rsidRDefault="00A049D4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color w:val="000000" w:themeColor="text1"/>
          <w:szCs w:val="28"/>
        </w:rPr>
      </w:pPr>
    </w:p>
    <w:p w:rsidR="00A049D4" w:rsidRPr="00700A45" w:rsidRDefault="00A049D4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color w:val="000000" w:themeColor="text1"/>
          <w:szCs w:val="28"/>
        </w:rPr>
      </w:pPr>
    </w:p>
    <w:p w:rsidR="0068078F" w:rsidRPr="00700A45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color w:val="000000" w:themeColor="text1"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68078F" w:rsidRDefault="0068078F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A049D4" w:rsidRDefault="00A049D4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A049D4" w:rsidRDefault="00A049D4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</w:p>
    <w:p w:rsidR="00114BA4" w:rsidRDefault="00114BA4" w:rsidP="00A049D4">
      <w:pPr>
        <w:ind w:firstLine="698"/>
        <w:jc w:val="right"/>
        <w:rPr>
          <w:rStyle w:val="af7"/>
          <w:rFonts w:ascii="Times New Roman" w:eastAsiaTheme="majorEastAsia" w:hAnsi="Times New Roman" w:cs="Times New Roman"/>
          <w:b w:val="0"/>
          <w:bCs/>
          <w:szCs w:val="28"/>
        </w:rPr>
      </w:pPr>
      <w:bookmarkStart w:id="2" w:name="_GoBack"/>
      <w:bookmarkEnd w:id="2"/>
    </w:p>
    <w:p w:rsidR="00A049D4" w:rsidRPr="0068078F" w:rsidRDefault="00A049D4" w:rsidP="00A049D4">
      <w:pPr>
        <w:ind w:firstLine="698"/>
        <w:jc w:val="right"/>
        <w:rPr>
          <w:rFonts w:eastAsiaTheme="majorEastAsia"/>
          <w:color w:val="000000" w:themeColor="text1"/>
        </w:rPr>
      </w:pPr>
      <w:r w:rsidRPr="0068078F">
        <w:rPr>
          <w:rStyle w:val="af7"/>
          <w:rFonts w:ascii="Times New Roman" w:eastAsiaTheme="majorEastAsia" w:hAnsi="Times New Roman" w:cs="Times New Roman"/>
          <w:b w:val="0"/>
          <w:bCs/>
          <w:color w:val="000000" w:themeColor="text1"/>
          <w:szCs w:val="28"/>
        </w:rPr>
        <w:lastRenderedPageBreak/>
        <w:t xml:space="preserve">Приложение </w:t>
      </w:r>
    </w:p>
    <w:p w:rsidR="00A049D4" w:rsidRPr="0068078F" w:rsidRDefault="00A049D4" w:rsidP="00A049D4">
      <w:pPr>
        <w:ind w:firstLine="69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078F">
        <w:rPr>
          <w:rStyle w:val="af7"/>
          <w:rFonts w:ascii="Times New Roman" w:eastAsiaTheme="majorEastAsia" w:hAnsi="Times New Roman" w:cs="Times New Roman"/>
          <w:b w:val="0"/>
          <w:bCs/>
          <w:color w:val="000000" w:themeColor="text1"/>
          <w:szCs w:val="28"/>
        </w:rPr>
        <w:t xml:space="preserve">к </w:t>
      </w:r>
      <w:hyperlink r:id="rId11" w:anchor="sub_0" w:history="1">
        <w:r w:rsidRPr="0068078F">
          <w:rPr>
            <w:rStyle w:val="af8"/>
            <w:rFonts w:eastAsiaTheme="majorEastAsia"/>
            <w:b w:val="0"/>
            <w:color w:val="000000" w:themeColor="text1"/>
            <w:sz w:val="20"/>
            <w:szCs w:val="20"/>
          </w:rPr>
          <w:t>решению</w:t>
        </w:r>
      </w:hyperlink>
      <w:r w:rsidRPr="0068078F">
        <w:rPr>
          <w:rStyle w:val="af7"/>
          <w:rFonts w:ascii="Times New Roman" w:eastAsiaTheme="majorEastAsia" w:hAnsi="Times New Roman" w:cs="Times New Roman"/>
          <w:b w:val="0"/>
          <w:bCs/>
          <w:color w:val="000000" w:themeColor="text1"/>
          <w:sz w:val="20"/>
          <w:szCs w:val="20"/>
        </w:rPr>
        <w:t xml:space="preserve"> </w:t>
      </w:r>
      <w:r w:rsidRPr="0068078F">
        <w:rPr>
          <w:rStyle w:val="af7"/>
          <w:rFonts w:ascii="Times New Roman" w:eastAsiaTheme="majorEastAsia" w:hAnsi="Times New Roman" w:cs="Times New Roman"/>
          <w:b w:val="0"/>
          <w:bCs/>
          <w:color w:val="000000" w:themeColor="text1"/>
          <w:szCs w:val="28"/>
        </w:rPr>
        <w:t>Совета депутатов</w:t>
      </w:r>
    </w:p>
    <w:p w:rsidR="00A049D4" w:rsidRPr="0068078F" w:rsidRDefault="003133DA" w:rsidP="00A049D4">
      <w:pPr>
        <w:ind w:firstLine="698"/>
        <w:jc w:val="right"/>
        <w:rPr>
          <w:rStyle w:val="af7"/>
          <w:rFonts w:eastAsiaTheme="majorEastAsia"/>
          <w:b w:val="0"/>
          <w:bCs/>
          <w:color w:val="000000" w:themeColor="text1"/>
        </w:rPr>
      </w:pPr>
      <w:proofErr w:type="spellStart"/>
      <w:r w:rsidRPr="0068078F">
        <w:rPr>
          <w:rStyle w:val="af7"/>
          <w:rFonts w:ascii="Times New Roman" w:eastAsiaTheme="majorEastAsia" w:hAnsi="Times New Roman" w:cs="Times New Roman"/>
          <w:b w:val="0"/>
          <w:bCs/>
          <w:color w:val="000000" w:themeColor="text1"/>
          <w:szCs w:val="28"/>
        </w:rPr>
        <w:t>Салазгорьского</w:t>
      </w:r>
      <w:proofErr w:type="spellEnd"/>
      <w:r w:rsidR="00A049D4" w:rsidRPr="0068078F">
        <w:rPr>
          <w:rStyle w:val="af7"/>
          <w:rFonts w:ascii="Times New Roman" w:eastAsiaTheme="majorEastAsia" w:hAnsi="Times New Roman" w:cs="Times New Roman"/>
          <w:b w:val="0"/>
          <w:bCs/>
          <w:color w:val="000000" w:themeColor="text1"/>
          <w:szCs w:val="28"/>
        </w:rPr>
        <w:t xml:space="preserve"> сельского поселения </w:t>
      </w:r>
    </w:p>
    <w:p w:rsidR="00A049D4" w:rsidRPr="0068078F" w:rsidRDefault="0068078F" w:rsidP="00A049D4">
      <w:pPr>
        <w:ind w:firstLine="698"/>
        <w:jc w:val="right"/>
        <w:rPr>
          <w:rFonts w:eastAsiaTheme="majorEastAsia"/>
          <w:color w:val="000000" w:themeColor="text1"/>
        </w:rPr>
      </w:pPr>
      <w:r w:rsidRPr="0068078F">
        <w:rPr>
          <w:rStyle w:val="af7"/>
          <w:rFonts w:ascii="Times New Roman" w:eastAsiaTheme="majorEastAsia" w:hAnsi="Times New Roman" w:cs="Times New Roman"/>
          <w:b w:val="0"/>
          <w:bCs/>
          <w:color w:val="000000" w:themeColor="text1"/>
          <w:szCs w:val="28"/>
        </w:rPr>
        <w:t>от  23.05. 2016 г. № 17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</w:p>
    <w:p w:rsidR="00A049D4" w:rsidRPr="0068078F" w:rsidRDefault="0068078F" w:rsidP="00A049D4">
      <w:pPr>
        <w:pStyle w:val="1"/>
        <w:rPr>
          <w:rFonts w:ascii="Times New Roman" w:hAnsi="Times New Roman" w:cs="Times New Roman"/>
          <w:b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 xml:space="preserve">                                        </w:t>
      </w:r>
      <w:r w:rsidR="00A049D4" w:rsidRPr="0068078F">
        <w:rPr>
          <w:rFonts w:ascii="Times New Roman" w:hAnsi="Times New Roman" w:cs="Times New Roman"/>
          <w:b/>
          <w:color w:val="auto"/>
          <w:sz w:val="28"/>
        </w:rPr>
        <w:t>Положение</w:t>
      </w:r>
      <w:r w:rsidR="00A049D4" w:rsidRPr="0068078F">
        <w:rPr>
          <w:rFonts w:ascii="Times New Roman" w:hAnsi="Times New Roman" w:cs="Times New Roman"/>
          <w:b/>
          <w:color w:val="auto"/>
          <w:sz w:val="28"/>
        </w:rPr>
        <w:br/>
        <w:t>о комиссии по соблюдению требований к служебному поведению муниципальных служащих и урегулированию конфликта интересов</w:t>
      </w:r>
    </w:p>
    <w:p w:rsidR="00A049D4" w:rsidRPr="0068078F" w:rsidRDefault="00A049D4" w:rsidP="00A049D4">
      <w:pPr>
        <w:rPr>
          <w:rFonts w:ascii="Times New Roman" w:hAnsi="Times New Roman" w:cs="Times New Roman"/>
          <w:b/>
          <w:sz w:val="28"/>
          <w:szCs w:val="28"/>
        </w:rPr>
      </w:pP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(далее - комиссия), образуемой в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Федеральным законом от 25 декабря 2008 г. N 273-ФЗ "О противодействии коррупции".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Комиссия в своей деятельности руководствуется Конституцией Российской Федерации, Конституцией Республики Мордовия, законодательством о муниципальной службе и противодействии коррупции, настоящим Положением, а также нормативными правовыми актами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Основной задачей комиссии является содействие: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1) в обеспечении соблюдения муниципальными служащими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(далее -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 г. N 273 - ФЗ "О противодействии коррупции", другими федеральными законами (далее - требования к служебному поведению и (или) требования об урегулировании конфликта интересов);</w:t>
      </w:r>
      <w:proofErr w:type="gramEnd"/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в осуществлении в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мер по предупреждению коррупции.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(далее - должности муниципальной службы) в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Комиссия образуется постановлением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Указанным актом утверждаются состав комиссии и порядок ее работы.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состав комиссии входят председатель комиссии, его заместитель из числа членов комиссии, замещающих должности муниципальной службы в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секретарь и члены комиссии. Все члены комиссии при принятии решений обладают равными </w:t>
      </w:r>
      <w:r>
        <w:rPr>
          <w:rFonts w:ascii="Times New Roman" w:hAnsi="Times New Roman" w:cs="Times New Roman"/>
          <w:sz w:val="28"/>
          <w:szCs w:val="28"/>
        </w:rPr>
        <w:lastRenderedPageBreak/>
        <w:t>правами. В отсутствие председателя комиссии его обязанности исполняет заместитель председателя комиссии.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05"/>
        <w:gridCol w:w="222"/>
      </w:tblGrid>
      <w:tr w:rsidR="00A049D4" w:rsidTr="00A049D4">
        <w:trPr>
          <w:trHeight w:val="83"/>
        </w:trPr>
        <w:tc>
          <w:tcPr>
            <w:tcW w:w="305" w:type="dxa"/>
          </w:tcPr>
          <w:p w:rsidR="00A049D4" w:rsidRDefault="00A049D4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" w:type="dxa"/>
          </w:tcPr>
          <w:p w:rsidR="00A049D4" w:rsidRDefault="00A049D4">
            <w:pPr>
              <w:pStyle w:val="af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049D4" w:rsidRDefault="00A049D4" w:rsidP="0068078F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3" w:name="sub_1000"/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 состав комиссии входят: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Глава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(председатель комиссии), заместитель Главы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муниципальные служащие;</w:t>
      </w:r>
    </w:p>
    <w:p w:rsidR="00A049D4" w:rsidRDefault="00A049D4" w:rsidP="00A049D4">
      <w:pPr>
        <w:shd w:val="clear" w:color="auto" w:fill="FFFFFF"/>
        <w:tabs>
          <w:tab w:val="left" w:pos="1555"/>
        </w:tabs>
        <w:spacing w:before="10" w:line="322" w:lineRule="exact"/>
        <w:ind w:left="284" w:right="29" w:firstLine="567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представитель (представители) образовательных учреждений образования.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Глава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может принять решение о включении в состав комиссии: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представителя общественной организа</w:t>
      </w:r>
      <w:r w:rsidR="0068078F">
        <w:rPr>
          <w:rFonts w:ascii="Times New Roman" w:hAnsi="Times New Roman" w:cs="Times New Roman"/>
          <w:sz w:val="28"/>
          <w:szCs w:val="28"/>
        </w:rPr>
        <w:t xml:space="preserve">ции ветеранов, созданной в </w:t>
      </w:r>
      <w:proofErr w:type="spellStart"/>
      <w:r w:rsidR="0068078F">
        <w:rPr>
          <w:rFonts w:ascii="Times New Roman" w:hAnsi="Times New Roman" w:cs="Times New Roman"/>
          <w:sz w:val="28"/>
          <w:szCs w:val="28"/>
        </w:rPr>
        <w:t>Салазгор</w:t>
      </w:r>
      <w:r>
        <w:rPr>
          <w:rFonts w:ascii="Times New Roman" w:hAnsi="Times New Roman" w:cs="Times New Roman"/>
          <w:sz w:val="28"/>
          <w:szCs w:val="28"/>
        </w:rPr>
        <w:t>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поселении.</w:t>
      </w:r>
    </w:p>
    <w:p w:rsidR="00A049D4" w:rsidRDefault="00A049D4" w:rsidP="00A049D4">
      <w:pPr>
        <w:shd w:val="clear" w:color="auto" w:fill="FFFFFF"/>
        <w:tabs>
          <w:tab w:val="left" w:pos="1238"/>
        </w:tabs>
        <w:spacing w:before="10" w:line="317" w:lineRule="exact"/>
        <w:ind w:right="14" w:firstLine="7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Лица, указанные в подпунктах 2 пункта 6 </w:t>
      </w:r>
      <w:r>
        <w:rPr>
          <w:rFonts w:ascii="Times New Roman" w:hAnsi="Times New Roman" w:cs="Times New Roman"/>
          <w:spacing w:val="118"/>
          <w:sz w:val="28"/>
          <w:szCs w:val="28"/>
        </w:rPr>
        <w:t>ив</w:t>
      </w:r>
      <w:r>
        <w:rPr>
          <w:rFonts w:ascii="Times New Roman" w:hAnsi="Times New Roman" w:cs="Times New Roman"/>
          <w:sz w:val="28"/>
          <w:szCs w:val="28"/>
        </w:rPr>
        <w:t xml:space="preserve"> пункте 7 настоящего Положения, включаются в состав комиссии в установленном порядке по согласованию с образовательными учреждениями образования, с общественной организац</w:t>
      </w:r>
      <w:r w:rsidR="0068078F">
        <w:rPr>
          <w:rFonts w:ascii="Times New Roman" w:hAnsi="Times New Roman" w:cs="Times New Roman"/>
          <w:sz w:val="28"/>
          <w:szCs w:val="28"/>
        </w:rPr>
        <w:t xml:space="preserve">ией ветеранов, созданной в </w:t>
      </w:r>
      <w:proofErr w:type="spellStart"/>
      <w:r w:rsidR="0068078F">
        <w:rPr>
          <w:rFonts w:ascii="Times New Roman" w:hAnsi="Times New Roman" w:cs="Times New Roman"/>
          <w:sz w:val="28"/>
          <w:szCs w:val="28"/>
        </w:rPr>
        <w:t>Салазгор</w:t>
      </w:r>
      <w:r>
        <w:rPr>
          <w:rFonts w:ascii="Times New Roman" w:hAnsi="Times New Roman" w:cs="Times New Roman"/>
          <w:sz w:val="28"/>
          <w:szCs w:val="28"/>
        </w:rPr>
        <w:t>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поселении, на основании запроса Главы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Согласование осуществляется в 10-дневный срок со дня получения запроса.</w:t>
      </w:r>
    </w:p>
    <w:p w:rsidR="00A049D4" w:rsidRDefault="00A049D4" w:rsidP="00A049D4">
      <w:pPr>
        <w:shd w:val="clear" w:color="auto" w:fill="FFFFFF"/>
        <w:tabs>
          <w:tab w:val="left" w:pos="1339"/>
        </w:tabs>
        <w:spacing w:line="322" w:lineRule="exact"/>
        <w:ind w:right="1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Число членов комиссии, не замещающих должности муниципальной службы в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должно составлять не менее одной четверти от общего числа членов комиссии.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В заседаниях комиссии с правом совещательного голоса участвуют: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proofErr w:type="gramEnd"/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другие муниципальные служащие, замещающие должности муниципальной службы в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 специалисты, которые могут дать пояснения по вопросам муниципальной службы и вопросам, рассматриваемым комиссией; должностные лица государственных органов, органов местного самоуправления; представители заинтересованных организаций;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</w:t>
      </w:r>
      <w:r>
        <w:rPr>
          <w:rFonts w:ascii="Times New Roman" w:hAnsi="Times New Roman" w:cs="Times New Roman"/>
          <w:sz w:val="28"/>
          <w:szCs w:val="28"/>
        </w:rPr>
        <w:lastRenderedPageBreak/>
        <w:t>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недопустимо.</w:t>
      </w:r>
      <w:bookmarkEnd w:id="3"/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4" w:name="sub_1013"/>
      <w:r>
        <w:rPr>
          <w:rFonts w:ascii="Times New Roman" w:hAnsi="Times New Roman" w:cs="Times New Roman"/>
          <w:sz w:val="28"/>
          <w:szCs w:val="28"/>
        </w:rPr>
        <w:t>13.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5" w:name="sub_1014"/>
      <w:bookmarkEnd w:id="4"/>
      <w:r>
        <w:rPr>
          <w:rFonts w:ascii="Times New Roman" w:hAnsi="Times New Roman" w:cs="Times New Roman"/>
          <w:sz w:val="28"/>
          <w:szCs w:val="28"/>
        </w:rPr>
        <w:t>14. Основаниями для проведения заседания комиссии являются: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6" w:name="sub_10141"/>
      <w:bookmarkEnd w:id="5"/>
      <w:r>
        <w:rPr>
          <w:rFonts w:ascii="Times New Roman" w:hAnsi="Times New Roman" w:cs="Times New Roman"/>
          <w:sz w:val="28"/>
          <w:szCs w:val="28"/>
        </w:rPr>
        <w:t xml:space="preserve">1) представление Главой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поведению, материалов проверки, свидетельствующих: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7" w:name="sub_101412"/>
      <w:bookmarkEnd w:id="6"/>
      <w:r>
        <w:rPr>
          <w:rFonts w:ascii="Times New Roman" w:hAnsi="Times New Roman" w:cs="Times New Roman"/>
          <w:sz w:val="28"/>
          <w:szCs w:val="28"/>
        </w:rPr>
        <w:t>о представлении муниципальным служащим недостоверных или неполных сведений, предусмотренных названным Положением;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8" w:name="sub_101413"/>
      <w:bookmarkEnd w:id="7"/>
      <w:r>
        <w:rPr>
          <w:rFonts w:ascii="Times New Roman" w:hAnsi="Times New Roman" w:cs="Times New Roman"/>
          <w:sz w:val="28"/>
          <w:szCs w:val="28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9" w:name="sub_10142"/>
      <w:bookmarkEnd w:id="8"/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поступившее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администрацию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в порядке, установленном нормативным правовым актом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поселения: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10" w:name="sub_101422"/>
      <w:bookmarkEnd w:id="9"/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обращение гражданина, замещавшего в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должность муниципальной службы, включенную в перечень должностей, утвержденный постановлением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истечения двух лет со дня увольнения с муниципальной службы;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11" w:name="sub_101423"/>
      <w:bookmarkEnd w:id="10"/>
      <w:r>
        <w:rPr>
          <w:rFonts w:ascii="Times New Roman" w:hAnsi="Times New Roman" w:cs="Times New Roman"/>
          <w:sz w:val="28"/>
          <w:szCs w:val="28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12" w:name="sub_101624"/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заявление муниципального служащего о невозможности выполнить требования </w:t>
      </w:r>
      <w:hyperlink r:id="rId12" w:history="1">
        <w:r w:rsidRPr="0068078F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Федерального 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7 мая 2013 г. N 79-ФЗ "О запрете </w:t>
      </w:r>
      <w:r>
        <w:rPr>
          <w:rFonts w:ascii="Times New Roman" w:hAnsi="Times New Roman" w:cs="Times New Roman"/>
          <w:sz w:val="28"/>
          <w:szCs w:val="28"/>
        </w:rPr>
        <w:lastRenderedPageBreak/>
        <w:t>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13" w:name="sub_101625"/>
      <w:bookmarkEnd w:id="12"/>
      <w:r>
        <w:rPr>
          <w:rFonts w:ascii="Times New Roman" w:hAnsi="Times New Roman" w:cs="Times New Roman"/>
          <w:sz w:val="28"/>
          <w:szCs w:val="28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bookmarkEnd w:id="13"/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14" w:name="sub_10143"/>
      <w:bookmarkEnd w:id="11"/>
      <w:r>
        <w:rPr>
          <w:rFonts w:ascii="Times New Roman" w:hAnsi="Times New Roman" w:cs="Times New Roman"/>
          <w:sz w:val="28"/>
          <w:szCs w:val="28"/>
        </w:rPr>
        <w:t xml:space="preserve">3) представление Главы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мер по предупреждению коррупции.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15" w:name="sub_10144"/>
      <w:bookmarkEnd w:id="14"/>
      <w:proofErr w:type="gramStart"/>
      <w:r>
        <w:rPr>
          <w:rFonts w:ascii="Times New Roman" w:hAnsi="Times New Roman" w:cs="Times New Roman"/>
          <w:sz w:val="28"/>
          <w:szCs w:val="28"/>
        </w:rPr>
        <w:t>4) представление руководителем органа местного самоуправления материалов проверки, свидетельствующих о представлении муниципальным служащим недостоверных или неполных сведений, предусмотренных частью статьи 3 Федерального закона от 3 декабря 2012 г. N 230-ФЭ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доходам";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16" w:name="sub_10145"/>
      <w:bookmarkEnd w:id="15"/>
      <w:proofErr w:type="gramStart"/>
      <w:r>
        <w:rPr>
          <w:rFonts w:ascii="Times New Roman" w:hAnsi="Times New Roman" w:cs="Times New Roman"/>
          <w:sz w:val="28"/>
          <w:szCs w:val="28"/>
        </w:rPr>
        <w:t>5) поступившее в соответствии с частью 4 статьи 12 Федерального закона от 25 декабря 2008 г. N 273-Ф3 "О противодействии коррупции" в орган местного самоуправления уведомление работодателя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работ (оказание услуг), при условии, что указанному гражданину комиссией ранее было отказано во вступлении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трудовые и гражданск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правовые отношения с указанным работодателем или что вопрос о даче согласия такому гражданину на замещение им должности на условиях трудового договора и (или) на выполнение им работы на условиях гражданско-правового договора комиссией не рассматривался.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17" w:name="sub_1015"/>
      <w:bookmarkEnd w:id="16"/>
      <w:r>
        <w:rPr>
          <w:rFonts w:ascii="Times New Roman" w:hAnsi="Times New Roman" w:cs="Times New Roman"/>
          <w:sz w:val="28"/>
          <w:szCs w:val="28"/>
        </w:rPr>
        <w:t xml:space="preserve">15. Комиссия не рассматривает сообщения о преступлениях и </w:t>
      </w:r>
      <w:r>
        <w:rPr>
          <w:rFonts w:ascii="Times New Roman" w:hAnsi="Times New Roman" w:cs="Times New Roman"/>
          <w:sz w:val="28"/>
          <w:szCs w:val="28"/>
        </w:rPr>
        <w:lastRenderedPageBreak/>
        <w:t>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18" w:name="sub_10151"/>
      <w:bookmarkEnd w:id="17"/>
      <w:r>
        <w:rPr>
          <w:rFonts w:ascii="Times New Roman" w:hAnsi="Times New Roman" w:cs="Times New Roman"/>
          <w:sz w:val="28"/>
          <w:szCs w:val="28"/>
        </w:rPr>
        <w:t xml:space="preserve">15.1. Обращение, указанное в абзаце втором подпункта 2 пункта 14 настоящего Положения, подается гражданином, замещавшим должность муниципальной службы в органе местного самоуправления, должностному лицу, ответственному за кадровую службу органа местного самоуправления по профилактике коррупционных и иных правонарушений. </w:t>
      </w:r>
      <w:proofErr w:type="gramStart"/>
      <w:r>
        <w:rPr>
          <w:rFonts w:ascii="Times New Roman" w:hAnsi="Times New Roman" w:cs="Times New Roman"/>
          <w:sz w:val="28"/>
          <w:szCs w:val="28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гражданск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правовой), предполагаемый срок его действия, сумма оплаты за выполнение (оказание) по договору работ (услуг). В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должностным лицом ответственным за ведение кадровой службы органа местного самоуправления по профилактике коррупционных и иных правонарушений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 г. N 273-ФЭ "О противодействии коррупции".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19" w:name="sub_10152"/>
      <w:bookmarkEnd w:id="18"/>
      <w:r>
        <w:rPr>
          <w:rFonts w:ascii="Times New Roman" w:hAnsi="Times New Roman" w:cs="Times New Roman"/>
          <w:sz w:val="28"/>
          <w:szCs w:val="28"/>
        </w:rPr>
        <w:t>15.2. Обращение, указанное в абзаце втором подпункта 2 пункта 14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20" w:name="sub_10153"/>
      <w:bookmarkEnd w:id="19"/>
      <w:r>
        <w:rPr>
          <w:rFonts w:ascii="Times New Roman" w:hAnsi="Times New Roman" w:cs="Times New Roman"/>
          <w:sz w:val="28"/>
          <w:szCs w:val="28"/>
        </w:rPr>
        <w:t xml:space="preserve">15.3.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Уведомление, указанное в подпункте 5 пункта 14 настоящего Положения, рассматривается должностным лицом ответственным за ведение  кадровой службы органа местного самоуправления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статьи 12 Федерального закона от 25 декабря 2008 г. N 273-ФЭ "О противодействии коррупции".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15.4. Уведомление, указанное в </w:t>
      </w:r>
      <w:hyperlink r:id="rId13" w:anchor="sub_101625" w:history="1">
        <w:r w:rsidRPr="0068078F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абзаце пятом подпункта 2 пункта 1</w:t>
        </w:r>
      </w:hyperlink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настоящего Положения, рассматривается должностным лицом ответственным по работе с персоналом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поселения, которое осуществляет подготовку мотивированного заключения по результатам рассмотрения уведомления.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15.5.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 подготовке мотивированного заключения по результатам рассмотрения обращения, указанного в </w:t>
      </w:r>
      <w:hyperlink r:id="rId14" w:anchor="sub_101622" w:history="1">
        <w:r w:rsidRPr="0068078F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абзаце втором подпункта 2 пункта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4 настоящего Положения, или уведомлений, указанных в </w:t>
      </w:r>
      <w:hyperlink r:id="rId15" w:history="1">
        <w:r w:rsidRPr="0068078F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2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6" w:anchor="sub_10165" w:history="1">
        <w:r w:rsidRPr="0068078F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подпункте 5 пункта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4 настоящего Положения, должностные лица отдела по работе с персоналом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имеют право проводить собеседование с муниципальным служащим, представившим обращение или уведомление, получать от него письменные пояснения,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руководитель органа местного самоуправления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21" w:name="sub_1016"/>
      <w:bookmarkEnd w:id="20"/>
      <w:r>
        <w:rPr>
          <w:rFonts w:ascii="Times New Roman" w:hAnsi="Times New Roman" w:cs="Times New Roman"/>
          <w:sz w:val="28"/>
          <w:szCs w:val="28"/>
        </w:rPr>
        <w:t>16. Председатель комиссии при поступлении к нему в порядке, предусмотренном нормативным правовым актом органа местного самоуправления, информации, содержащей основания для проведения заседания комиссии:</w:t>
      </w:r>
    </w:p>
    <w:bookmarkEnd w:id="21"/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16.1 и 16.2 настоящего Положения.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должностному лицу, ответственному по работе с персоналом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и с результатами ее проверки;</w:t>
      </w:r>
      <w:proofErr w:type="gramEnd"/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рассматривает ходатайства о приглашении на заседание комиссии лиц, указанных в подпункте 2 пункта 11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22" w:name="sub_10161"/>
      <w:r>
        <w:rPr>
          <w:rFonts w:ascii="Times New Roman" w:hAnsi="Times New Roman" w:cs="Times New Roman"/>
          <w:sz w:val="28"/>
          <w:szCs w:val="28"/>
        </w:rPr>
        <w:t>16.1. Заседание комиссии по рассмотрению заявления, указанного в абзаце третьем подпункта 2 пункта 14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23" w:name="sub_10162"/>
      <w:bookmarkEnd w:id="22"/>
      <w:r>
        <w:rPr>
          <w:rFonts w:ascii="Times New Roman" w:hAnsi="Times New Roman" w:cs="Times New Roman"/>
          <w:sz w:val="28"/>
          <w:szCs w:val="28"/>
        </w:rPr>
        <w:t xml:space="preserve">16.2. Уведомление, указанное в подпункте 5 пункта 14 настоящего Положения, как правило, рассматривается на очередном (плановом) </w:t>
      </w:r>
      <w:r>
        <w:rPr>
          <w:rFonts w:ascii="Times New Roman" w:hAnsi="Times New Roman" w:cs="Times New Roman"/>
          <w:sz w:val="28"/>
          <w:szCs w:val="28"/>
        </w:rPr>
        <w:lastRenderedPageBreak/>
        <w:t>заседании комиссии.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24" w:name="sub_1017"/>
      <w:bookmarkEnd w:id="23"/>
      <w:r>
        <w:rPr>
          <w:rFonts w:ascii="Times New Roman" w:hAnsi="Times New Roman" w:cs="Times New Roman"/>
          <w:sz w:val="28"/>
          <w:szCs w:val="28"/>
        </w:rPr>
        <w:t xml:space="preserve">17. </w:t>
      </w:r>
      <w:bookmarkStart w:id="25" w:name="sub_1018"/>
      <w:bookmarkEnd w:id="24"/>
      <w:r>
        <w:rPr>
          <w:rFonts w:ascii="Times New Roman" w:hAnsi="Times New Roman" w:cs="Times New Roman"/>
          <w:sz w:val="28"/>
          <w:szCs w:val="28"/>
        </w:rPr>
        <w:t xml:space="preserve">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О намерении лично присутствовать на заседании комиссии муниципальный служащий или гражданин указывает в обращении, заявлении или уведомлении,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представляемых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17" w:anchor="sub_10162" w:history="1">
        <w:r w:rsidRPr="0068078F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подпунктом 2 пункта 1</w:t>
        </w:r>
      </w:hyperlink>
      <w:r>
        <w:rPr>
          <w:rFonts w:ascii="Times New Roman" w:hAnsi="Times New Roman" w:cs="Times New Roman"/>
          <w:sz w:val="28"/>
          <w:szCs w:val="28"/>
        </w:rPr>
        <w:t>4 настоящего Положения.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17.1. Заседания комиссии могут проводиться в отсутствие муниципального служащего или гражданина в случае: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26" w:name="sub_101911"/>
      <w:r>
        <w:rPr>
          <w:rFonts w:ascii="Times New Roman" w:hAnsi="Times New Roman" w:cs="Times New Roman"/>
          <w:sz w:val="28"/>
          <w:szCs w:val="28"/>
        </w:rPr>
        <w:t xml:space="preserve">а) если в обращении, заявлении или уведомлении,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предусмотренных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anchor="sub_10162" w:history="1">
        <w:r w:rsidRPr="0068078F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подпунктом 2 пункта 1</w:t>
        </w:r>
      </w:hyperlink>
      <w:r>
        <w:rPr>
          <w:rFonts w:ascii="Times New Roman" w:hAnsi="Times New Roman" w:cs="Times New Roman"/>
          <w:sz w:val="28"/>
          <w:szCs w:val="28"/>
        </w:rPr>
        <w:t>4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27" w:name="sub_101912"/>
      <w:bookmarkEnd w:id="26"/>
      <w:r>
        <w:rPr>
          <w:rFonts w:ascii="Times New Roman" w:hAnsi="Times New Roman" w:cs="Times New Roman"/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bookmarkEnd w:id="27"/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На заседании комиссии заслушиваются пояснения муниципального служащего или гражданина, замещавшего должность муниципальной службы в органе местного самоуправления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28" w:name="sub_1019"/>
      <w:bookmarkEnd w:id="25"/>
      <w:r>
        <w:rPr>
          <w:rFonts w:ascii="Times New Roman" w:hAnsi="Times New Roman" w:cs="Times New Roman"/>
          <w:sz w:val="28"/>
          <w:szCs w:val="28"/>
        </w:rPr>
        <w:t>19.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29" w:name="sub_1020"/>
      <w:bookmarkEnd w:id="28"/>
      <w:r>
        <w:rPr>
          <w:rFonts w:ascii="Times New Roman" w:hAnsi="Times New Roman" w:cs="Times New Roman"/>
          <w:sz w:val="28"/>
          <w:szCs w:val="28"/>
        </w:rPr>
        <w:t>20. По итогам рассмотрения вопроса, указанного в абзаце втором подпункта 1 пункта 14 настоящего Положения, комиссия принимает одно из следующих решений: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30" w:name="sub_10201"/>
      <w:bookmarkEnd w:id="29"/>
      <w:proofErr w:type="gramStart"/>
      <w:r>
        <w:rPr>
          <w:rFonts w:ascii="Times New Roman" w:hAnsi="Times New Roman" w:cs="Times New Roman"/>
          <w:sz w:val="28"/>
          <w:szCs w:val="28"/>
        </w:rPr>
        <w:t>1) установить, что сведения, представленные муниципальным служащим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поведению, утвержденным нормативным правовым актом органа местного самоуправления, являются достоверными и полными;</w:t>
      </w:r>
      <w:proofErr w:type="gramEnd"/>
    </w:p>
    <w:bookmarkEnd w:id="30"/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установить, что сведения, представленные муниципальным служащим в соответствии с Положением, указанным в подпункте 1 настоящего пункта, являются недостоверными и (или) неполными. В этом случае к</w:t>
      </w:r>
      <w:r w:rsidR="0068078F">
        <w:rPr>
          <w:rFonts w:ascii="Times New Roman" w:hAnsi="Times New Roman" w:cs="Times New Roman"/>
          <w:sz w:val="28"/>
          <w:szCs w:val="28"/>
        </w:rPr>
        <w:t xml:space="preserve">омиссия рекомендует Главе </w:t>
      </w:r>
      <w:proofErr w:type="spellStart"/>
      <w:r w:rsidR="0068078F">
        <w:rPr>
          <w:rFonts w:ascii="Times New Roman" w:hAnsi="Times New Roman" w:cs="Times New Roman"/>
          <w:sz w:val="28"/>
          <w:szCs w:val="28"/>
        </w:rPr>
        <w:t>Салазгорь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применить к муниципальному служащему конкретную меру ответственности.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31" w:name="sub_1021"/>
      <w:r>
        <w:rPr>
          <w:rFonts w:ascii="Times New Roman" w:hAnsi="Times New Roman" w:cs="Times New Roman"/>
          <w:sz w:val="28"/>
          <w:szCs w:val="28"/>
        </w:rPr>
        <w:t xml:space="preserve">21. По итогам рассмотрения вопроса, указанного в абзаце третьем подпункта 1 пункта 14 настоящего Положения, комиссия принимает одно из </w:t>
      </w:r>
      <w:r>
        <w:rPr>
          <w:rFonts w:ascii="Times New Roman" w:hAnsi="Times New Roman" w:cs="Times New Roman"/>
          <w:sz w:val="28"/>
          <w:szCs w:val="28"/>
        </w:rPr>
        <w:lastRenderedPageBreak/>
        <w:t>следующих решений:</w:t>
      </w:r>
    </w:p>
    <w:bookmarkEnd w:id="31"/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32" w:name="sub_1022"/>
      <w:r>
        <w:rPr>
          <w:rFonts w:ascii="Times New Roman" w:hAnsi="Times New Roman" w:cs="Times New Roman"/>
          <w:sz w:val="28"/>
          <w:szCs w:val="28"/>
        </w:rPr>
        <w:t>22. По итогам рассмотрения вопроса, указанного в абзаце втором подпункта 2 пункта 14 настоящего Положения, комиссия принимает одно из следующих решений:</w:t>
      </w:r>
    </w:p>
    <w:bookmarkEnd w:id="32"/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33" w:name="sub_1023"/>
      <w:r>
        <w:rPr>
          <w:rFonts w:ascii="Times New Roman" w:hAnsi="Times New Roman" w:cs="Times New Roman"/>
          <w:sz w:val="28"/>
          <w:szCs w:val="28"/>
        </w:rPr>
        <w:t>23. По итогам рассмотрения вопроса, указанного в абзаце третьем подпункта 2 пункта 14 настоящего Положения, комиссия принимает одно из следующих решений:</w:t>
      </w:r>
    </w:p>
    <w:bookmarkEnd w:id="33"/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применить к муниципальному служащему конкретную меру ответственности.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34" w:name="sub_10231"/>
      <w:r>
        <w:rPr>
          <w:rFonts w:ascii="Times New Roman" w:hAnsi="Times New Roman" w:cs="Times New Roman"/>
          <w:sz w:val="28"/>
          <w:szCs w:val="28"/>
        </w:rPr>
        <w:t xml:space="preserve">23.1. По итогам рассмотрения вопроса, указанного в подпункте 4 </w:t>
      </w:r>
      <w:r>
        <w:rPr>
          <w:rFonts w:ascii="Times New Roman" w:hAnsi="Times New Roman" w:cs="Times New Roman"/>
          <w:sz w:val="28"/>
          <w:szCs w:val="28"/>
        </w:rPr>
        <w:lastRenderedPageBreak/>
        <w:t>пункта 14 настоящего Положения, комиссия принимает одно из следующих решений:</w:t>
      </w:r>
    </w:p>
    <w:bookmarkEnd w:id="34"/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признать, что сведения, представленные муниципальным служащим в соответствии с частью 1 статьи 3 Федерального закона "О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контроле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признать, что сведения, представленные муниципальным служащим в соответствии с частью 1 статьи 3 Федерального закона "О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контроле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35" w:name="sub_1024"/>
      <w:r>
        <w:rPr>
          <w:rFonts w:ascii="Times New Roman" w:hAnsi="Times New Roman" w:cs="Times New Roman"/>
          <w:sz w:val="28"/>
          <w:szCs w:val="28"/>
        </w:rPr>
        <w:t>24. По итогам рассмотрения вопросов, указанных в подпунктах 1, 2 и 4 пункта 14 настоящего Положения, при наличии к тому оснований комиссия может принять иное решение, чем это предусмотрено пунктами 20-23 и 23.1 настоящего Положения. Основания и мотивы принятия такого решения должны быть отражены в протоколе заседания комиссии</w:t>
      </w:r>
      <w:proofErr w:type="gramStart"/>
      <w:r>
        <w:rPr>
          <w:rFonts w:ascii="Times New Roman" w:hAnsi="Times New Roman" w:cs="Times New Roman"/>
          <w:sz w:val="28"/>
          <w:szCs w:val="28"/>
        </w:rPr>
        <w:t>.";</w:t>
      </w:r>
      <w:proofErr w:type="gramEnd"/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36" w:name="sub_10241"/>
      <w:bookmarkEnd w:id="35"/>
      <w:r>
        <w:rPr>
          <w:rFonts w:ascii="Times New Roman" w:hAnsi="Times New Roman" w:cs="Times New Roman"/>
          <w:sz w:val="28"/>
          <w:szCs w:val="28"/>
        </w:rPr>
        <w:t>24.1. По итогам рассмотрения вопроса, указанного в подпункте 5 пункта 14 настоящего Положения, комиссия принимает в отношении гражданина, замещавшего должность муниципальной службы в органе местного самоуправления, одно из следующих решений:</w:t>
      </w:r>
    </w:p>
    <w:bookmarkEnd w:id="36"/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 г. N 273-ФЗ "О противодействии коррупции". В этом случае комиссия рекомендует руководителю органа местного самоуправления проинформировать об указанных обстоятельствах органы прокуратуры и уведомившую организацию.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37" w:name="sub_1025"/>
      <w:r>
        <w:rPr>
          <w:rFonts w:ascii="Times New Roman" w:hAnsi="Times New Roman" w:cs="Times New Roman"/>
          <w:sz w:val="28"/>
          <w:szCs w:val="28"/>
        </w:rPr>
        <w:t>25. По итогам рассмотрения вопроса, предусмотренного подпунктом 3 пункта 14 настоящего Положения, комиссия принимает соответствующее решение.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38" w:name="sub_1026"/>
      <w:bookmarkEnd w:id="37"/>
      <w:r>
        <w:rPr>
          <w:rFonts w:ascii="Times New Roman" w:hAnsi="Times New Roman" w:cs="Times New Roman"/>
          <w:sz w:val="28"/>
          <w:szCs w:val="28"/>
        </w:rPr>
        <w:t xml:space="preserve">26. Для исполнения решений комиссии могут быть подготовлены проекты нормативных правовых актов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решений или поручений Главы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которые в установленном порядке представляются на рассмотрение Главе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39" w:name="sub_1027"/>
      <w:bookmarkEnd w:id="38"/>
      <w:r>
        <w:rPr>
          <w:rFonts w:ascii="Times New Roman" w:hAnsi="Times New Roman" w:cs="Times New Roman"/>
          <w:sz w:val="28"/>
          <w:szCs w:val="28"/>
        </w:rPr>
        <w:lastRenderedPageBreak/>
        <w:t>27. Решения комиссии по вопросам, указанным в пункте 14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40" w:name="sub_1028"/>
      <w:bookmarkEnd w:id="39"/>
      <w:r>
        <w:rPr>
          <w:rFonts w:ascii="Times New Roman" w:hAnsi="Times New Roman" w:cs="Times New Roman"/>
          <w:sz w:val="28"/>
          <w:szCs w:val="28"/>
        </w:rPr>
        <w:t xml:space="preserve">28.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2 пункта 14 настоящего Положения, для Главы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носят рекомендательный характер. Решение, принимаемое по итогам рассмотрения вопроса, указанного в абзаце втором подпункта 2 пункта 14 настоящего Положения, носит обязательный характер.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41" w:name="sub_1029"/>
      <w:bookmarkEnd w:id="40"/>
      <w:r>
        <w:rPr>
          <w:rFonts w:ascii="Times New Roman" w:hAnsi="Times New Roman" w:cs="Times New Roman"/>
          <w:sz w:val="28"/>
          <w:szCs w:val="28"/>
        </w:rPr>
        <w:t>29. В протоколе заседания комиссии указываются:</w:t>
      </w:r>
    </w:p>
    <w:bookmarkEnd w:id="41"/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предъявляемые к муниципальному служащему претензии, материалы, на которых они основываются;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содержание пояснений муниципального служащего и других лиц по существу предъявляемых претензий;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фамилии, имена, отчества выступивших на заседании лиц и краткое изложение их выступлений;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источник информации, содержащей основания для проведения заседания комиссии, дата поступления информации в орган местного самоуправления;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другие сведения;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результаты голосования;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решение и обоснование его принятия.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42" w:name="sub_1030"/>
      <w:r>
        <w:rPr>
          <w:rFonts w:ascii="Times New Roman" w:hAnsi="Times New Roman" w:cs="Times New Roman"/>
          <w:sz w:val="28"/>
          <w:szCs w:val="28"/>
        </w:rPr>
        <w:t>30.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43" w:name="sub_1031"/>
      <w:bookmarkEnd w:id="42"/>
      <w:r>
        <w:rPr>
          <w:rFonts w:ascii="Times New Roman" w:hAnsi="Times New Roman" w:cs="Times New Roman"/>
          <w:sz w:val="28"/>
          <w:szCs w:val="28"/>
        </w:rPr>
        <w:t xml:space="preserve">31. Копии протокола заседания комиссии в 7-дневный срок со дня заседания направляются Главе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полностью или в виде выписок из него - муниципальному служащему, а также по решению комиссии - иным заинтересованным лицам.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44" w:name="sub_1032"/>
      <w:bookmarkEnd w:id="43"/>
      <w:r>
        <w:rPr>
          <w:rFonts w:ascii="Times New Roman" w:hAnsi="Times New Roman" w:cs="Times New Roman"/>
          <w:sz w:val="28"/>
          <w:szCs w:val="28"/>
        </w:rPr>
        <w:t xml:space="preserve">32. Глава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обязан рассмотреть протокол заседания комиссии и вправе учесть в пределах своей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компетенции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вопросам организации противодействия коррупции. О рассмотрении рекомендаций комиссии и принятом решении руководитель органа местного самоуправления в письменной форме уведомляет комиссию в месячный срок со дня поступления к нему протокола заседания комиссии. Решение 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оглашается на ближайшем заседании комиссии и принимается к сведению без обсуждения.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45" w:name="sub_1033"/>
      <w:bookmarkEnd w:id="44"/>
      <w:r>
        <w:rPr>
          <w:rFonts w:ascii="Times New Roman" w:hAnsi="Times New Roman" w:cs="Times New Roman"/>
          <w:sz w:val="28"/>
          <w:szCs w:val="28"/>
        </w:rPr>
        <w:t xml:space="preserve">33.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Главе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46" w:name="sub_1034"/>
      <w:bookmarkEnd w:id="45"/>
      <w:r>
        <w:rPr>
          <w:rFonts w:ascii="Times New Roman" w:hAnsi="Times New Roman" w:cs="Times New Roman"/>
          <w:sz w:val="28"/>
          <w:szCs w:val="28"/>
        </w:rPr>
        <w:t xml:space="preserve">34.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правоохранительные органы в 3-дневный срок, а при необходимости - немедленно.</w:t>
      </w:r>
      <w:proofErr w:type="gramEnd"/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47" w:name="sub_1035"/>
      <w:bookmarkEnd w:id="46"/>
      <w:r>
        <w:rPr>
          <w:rFonts w:ascii="Times New Roman" w:hAnsi="Times New Roman" w:cs="Times New Roman"/>
          <w:sz w:val="28"/>
          <w:szCs w:val="28"/>
        </w:rPr>
        <w:t>35.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48" w:name="sub_10351"/>
      <w:bookmarkEnd w:id="47"/>
      <w:r>
        <w:rPr>
          <w:rFonts w:ascii="Times New Roman" w:hAnsi="Times New Roman" w:cs="Times New Roman"/>
          <w:sz w:val="28"/>
          <w:szCs w:val="28"/>
        </w:rPr>
        <w:t xml:space="preserve">35.1.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в абзаце втором подпункта 2 пункта 14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проведения соответствующего заседания комиссии.</w:t>
      </w:r>
    </w:p>
    <w:p w:rsidR="00A049D4" w:rsidRDefault="00A049D4" w:rsidP="00A049D4">
      <w:pPr>
        <w:rPr>
          <w:rFonts w:ascii="Times New Roman" w:hAnsi="Times New Roman" w:cs="Times New Roman"/>
          <w:sz w:val="28"/>
          <w:szCs w:val="28"/>
        </w:rPr>
      </w:pPr>
      <w:bookmarkStart w:id="49" w:name="sub_1036"/>
      <w:bookmarkEnd w:id="48"/>
      <w:r>
        <w:rPr>
          <w:rFonts w:ascii="Times New Roman" w:hAnsi="Times New Roman" w:cs="Times New Roman"/>
          <w:sz w:val="28"/>
          <w:szCs w:val="28"/>
        </w:rPr>
        <w:t xml:space="preserve">36.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ответственным за  кадровую службу администрации </w:t>
      </w:r>
      <w:proofErr w:type="spellStart"/>
      <w:r w:rsidR="003133D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bookmarkEnd w:id="49"/>
      <w:r>
        <w:rPr>
          <w:rFonts w:ascii="Times New Roman" w:hAnsi="Times New Roman" w:cs="Times New Roman"/>
          <w:sz w:val="28"/>
          <w:szCs w:val="28"/>
        </w:rPr>
        <w:t>.</w:t>
      </w: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FD5"/>
    <w:rsid w:val="00114BA4"/>
    <w:rsid w:val="002E4E42"/>
    <w:rsid w:val="003133DA"/>
    <w:rsid w:val="00390FD5"/>
    <w:rsid w:val="003933CF"/>
    <w:rsid w:val="0068078F"/>
    <w:rsid w:val="00700A45"/>
    <w:rsid w:val="00886AD6"/>
    <w:rsid w:val="00A049D4"/>
    <w:rsid w:val="00DB3EDE"/>
    <w:rsid w:val="00F37D7F"/>
    <w:rsid w:val="00FD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9D4"/>
    <w:pPr>
      <w:widowControl w:val="0"/>
      <w:autoSpaceDE w:val="0"/>
      <w:autoSpaceDN w:val="0"/>
      <w:adjustRightInd w:val="0"/>
      <w:spacing w:after="0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widowControl/>
      <w:autoSpaceDE/>
      <w:autoSpaceDN/>
      <w:adjustRightInd/>
      <w:spacing w:before="360"/>
      <w:ind w:firstLine="0"/>
      <w:jc w:val="left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ind w:firstLine="0"/>
      <w:jc w:val="left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ind w:firstLine="0"/>
      <w:jc w:val="left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widowControl/>
      <w:autoSpaceDE/>
      <w:autoSpaceDN/>
      <w:adjustRightInd/>
      <w:spacing w:after="120"/>
      <w:ind w:firstLine="0"/>
      <w:contextualSpacing/>
      <w:jc w:val="left"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  <w:ind w:firstLine="0"/>
      <w:jc w:val="left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  <w:ind w:firstLine="720"/>
      <w:jc w:val="left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  <w:jc w:val="left"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ind w:firstLine="0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 w:firstLine="0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Нормальный (таблица)"/>
    <w:basedOn w:val="a"/>
    <w:next w:val="a"/>
    <w:uiPriority w:val="99"/>
    <w:rsid w:val="00A049D4"/>
    <w:pPr>
      <w:ind w:firstLine="0"/>
    </w:pPr>
  </w:style>
  <w:style w:type="paragraph" w:customStyle="1" w:styleId="af6">
    <w:name w:val="Прижатый влево"/>
    <w:basedOn w:val="a"/>
    <w:next w:val="a"/>
    <w:uiPriority w:val="99"/>
    <w:rsid w:val="00A049D4"/>
    <w:pPr>
      <w:ind w:firstLine="0"/>
      <w:jc w:val="left"/>
    </w:pPr>
  </w:style>
  <w:style w:type="paragraph" w:customStyle="1" w:styleId="FR1">
    <w:name w:val="FR1"/>
    <w:rsid w:val="00A049D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f7">
    <w:name w:val="Цветовое выделение"/>
    <w:uiPriority w:val="99"/>
    <w:rsid w:val="00A049D4"/>
    <w:rPr>
      <w:b/>
      <w:bCs w:val="0"/>
      <w:color w:val="26282F"/>
    </w:rPr>
  </w:style>
  <w:style w:type="character" w:customStyle="1" w:styleId="af8">
    <w:name w:val="Гипертекстовая ссылка"/>
    <w:uiPriority w:val="99"/>
    <w:rsid w:val="00A049D4"/>
    <w:rPr>
      <w:rFonts w:ascii="Times New Roman" w:hAnsi="Times New Roman" w:cs="Times New Roman" w:hint="default"/>
      <w:b/>
      <w:bCs w:val="0"/>
      <w:color w:val="106BBE"/>
    </w:rPr>
  </w:style>
  <w:style w:type="character" w:styleId="af9">
    <w:name w:val="Hyperlink"/>
    <w:basedOn w:val="a0"/>
    <w:uiPriority w:val="99"/>
    <w:semiHidden/>
    <w:unhideWhenUsed/>
    <w:rsid w:val="00A049D4"/>
    <w:rPr>
      <w:color w:val="0000FF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FD7F4F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FD7F4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9D4"/>
    <w:pPr>
      <w:widowControl w:val="0"/>
      <w:autoSpaceDE w:val="0"/>
      <w:autoSpaceDN w:val="0"/>
      <w:adjustRightInd w:val="0"/>
      <w:spacing w:after="0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widowControl/>
      <w:autoSpaceDE/>
      <w:autoSpaceDN/>
      <w:adjustRightInd/>
      <w:spacing w:before="360"/>
      <w:ind w:firstLine="0"/>
      <w:jc w:val="left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ind w:firstLine="0"/>
      <w:jc w:val="left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ind w:firstLine="0"/>
      <w:jc w:val="left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widowControl/>
      <w:autoSpaceDE/>
      <w:autoSpaceDN/>
      <w:adjustRightInd/>
      <w:spacing w:after="120"/>
      <w:ind w:firstLine="0"/>
      <w:contextualSpacing/>
      <w:jc w:val="left"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  <w:ind w:firstLine="0"/>
      <w:jc w:val="left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  <w:ind w:firstLine="720"/>
      <w:jc w:val="left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  <w:jc w:val="left"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ind w:firstLine="0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 w:firstLine="0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Нормальный (таблица)"/>
    <w:basedOn w:val="a"/>
    <w:next w:val="a"/>
    <w:uiPriority w:val="99"/>
    <w:rsid w:val="00A049D4"/>
    <w:pPr>
      <w:ind w:firstLine="0"/>
    </w:pPr>
  </w:style>
  <w:style w:type="paragraph" w:customStyle="1" w:styleId="af6">
    <w:name w:val="Прижатый влево"/>
    <w:basedOn w:val="a"/>
    <w:next w:val="a"/>
    <w:uiPriority w:val="99"/>
    <w:rsid w:val="00A049D4"/>
    <w:pPr>
      <w:ind w:firstLine="0"/>
      <w:jc w:val="left"/>
    </w:pPr>
  </w:style>
  <w:style w:type="paragraph" w:customStyle="1" w:styleId="FR1">
    <w:name w:val="FR1"/>
    <w:rsid w:val="00A049D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f7">
    <w:name w:val="Цветовое выделение"/>
    <w:uiPriority w:val="99"/>
    <w:rsid w:val="00A049D4"/>
    <w:rPr>
      <w:b/>
      <w:bCs w:val="0"/>
      <w:color w:val="26282F"/>
    </w:rPr>
  </w:style>
  <w:style w:type="character" w:customStyle="1" w:styleId="af8">
    <w:name w:val="Гипертекстовая ссылка"/>
    <w:uiPriority w:val="99"/>
    <w:rsid w:val="00A049D4"/>
    <w:rPr>
      <w:rFonts w:ascii="Times New Roman" w:hAnsi="Times New Roman" w:cs="Times New Roman" w:hint="default"/>
      <w:b/>
      <w:bCs w:val="0"/>
      <w:color w:val="106BBE"/>
    </w:rPr>
  </w:style>
  <w:style w:type="character" w:styleId="af9">
    <w:name w:val="Hyperlink"/>
    <w:basedOn w:val="a0"/>
    <w:uiPriority w:val="99"/>
    <w:semiHidden/>
    <w:unhideWhenUsed/>
    <w:rsid w:val="00A049D4"/>
    <w:rPr>
      <w:color w:val="0000FF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FD7F4F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FD7F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8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2272.0/" TargetMode="External"/><Relationship Id="rId13" Type="http://schemas.openxmlformats.org/officeDocument/2006/relationships/hyperlink" Target="file:///C:\Users\2014\Downloads\&#1088;&#1077;&#1096;&#1077;&#1085;&#1080;&#1077;&#8470;102&#1085;&#1072;%20&#1087;&#1088;&#1086;&#1090;&#1077;&#1089;&#1090;%20&#1087;&#1086;%20&#1082;&#1086;&#1085;&#1092;.&#1080;&#1085;&#1090;&#1077;&#1088;..doc" TargetMode="External"/><Relationship Id="rId18" Type="http://schemas.openxmlformats.org/officeDocument/2006/relationships/hyperlink" Target="file:///C:\Users\2014\Downloads\&#1088;&#1077;&#1096;&#1077;&#1085;&#1080;&#1077;&#8470;102&#1085;&#1072;%20&#1087;&#1088;&#1086;&#1090;&#1077;&#1089;&#1090;%20&#1087;&#1086;%20&#1082;&#1086;&#1085;&#1092;.&#1080;&#1085;&#1090;&#1077;&#1088;..doc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68198.1000" TargetMode="External"/><Relationship Id="rId12" Type="http://schemas.openxmlformats.org/officeDocument/2006/relationships/hyperlink" Target="garantf1://70272954.0/" TargetMode="External"/><Relationship Id="rId17" Type="http://schemas.openxmlformats.org/officeDocument/2006/relationships/hyperlink" Target="file:///C:\Users\2014\Downloads\&#1088;&#1077;&#1096;&#1077;&#1085;&#1080;&#1077;&#8470;102&#1085;&#1072;%20&#1087;&#1088;&#1086;&#1090;&#1077;&#1089;&#1090;%20&#1087;&#1086;%20&#1082;&#1086;&#1085;&#1092;.&#1080;&#1085;&#1090;&#1077;&#1088;..do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file:///C:\Users\2014\Downloads\&#1088;&#1077;&#1096;&#1077;&#1085;&#1080;&#1077;&#8470;102&#1085;&#1072;%20&#1087;&#1088;&#1086;&#1090;&#1077;&#1089;&#1090;%20&#1087;&#1086;%20&#1082;&#1086;&#1085;&#1092;.&#1080;&#1085;&#1090;&#1077;&#1088;..doc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8953045.0/" TargetMode="External"/><Relationship Id="rId11" Type="http://schemas.openxmlformats.org/officeDocument/2006/relationships/hyperlink" Target="file:///C:\Users\2014\Downloads\&#1088;&#1077;&#1096;&#1077;&#1085;&#1080;&#1077;&#8470;102&#1085;&#1072;%20&#1087;&#1088;&#1086;&#1090;&#1077;&#1089;&#1090;%20&#1087;&#1086;%20&#1082;&#1086;&#1085;&#1092;.&#1080;&#1085;&#1090;&#1077;&#1088;..doc" TargetMode="External"/><Relationship Id="rId5" Type="http://schemas.openxmlformats.org/officeDocument/2006/relationships/hyperlink" Target="garantf1://8953045.0/" TargetMode="External"/><Relationship Id="rId15" Type="http://schemas.openxmlformats.org/officeDocument/2006/relationships/hyperlink" Target="garantf1://71187568.101625/" TargetMode="External"/><Relationship Id="rId10" Type="http://schemas.openxmlformats.org/officeDocument/2006/relationships/hyperlink" Target="garantf1://8953046.0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868198.1000/" TargetMode="External"/><Relationship Id="rId14" Type="http://schemas.openxmlformats.org/officeDocument/2006/relationships/hyperlink" Target="file:///C:\Users\2014\Downloads\&#1088;&#1077;&#1096;&#1077;&#1085;&#1080;&#1077;&#8470;102&#1085;&#1072;%20&#1087;&#1088;&#1086;&#1090;&#1077;&#1089;&#1090;%20&#1087;&#1086;%20&#1082;&#1086;&#1085;&#1092;.&#1080;&#1085;&#1090;&#1077;&#1088;.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4776</Words>
  <Characters>27224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14</cp:revision>
  <cp:lastPrinted>2016-05-27T10:59:00Z</cp:lastPrinted>
  <dcterms:created xsi:type="dcterms:W3CDTF">2016-05-27T09:38:00Z</dcterms:created>
  <dcterms:modified xsi:type="dcterms:W3CDTF">2016-06-20T08:56:00Z</dcterms:modified>
</cp:coreProperties>
</file>