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EB9" w:rsidRDefault="007D2EB9" w:rsidP="007D2E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proofErr w:type="spellStart"/>
      <w:r>
        <w:rPr>
          <w:b/>
          <w:sz w:val="32"/>
          <w:szCs w:val="32"/>
        </w:rPr>
        <w:t>Салазгорьского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7D2EB9" w:rsidRDefault="007D2EB9" w:rsidP="007D2EB9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Торбеевского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7D2EB9" w:rsidRDefault="007D2EB9" w:rsidP="007D2E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D2EB9" w:rsidRDefault="007D2EB9" w:rsidP="007D2EB9">
      <w:pPr>
        <w:jc w:val="center"/>
        <w:rPr>
          <w:b/>
          <w:sz w:val="28"/>
          <w:szCs w:val="28"/>
        </w:rPr>
      </w:pPr>
    </w:p>
    <w:p w:rsidR="007D2EB9" w:rsidRDefault="007D2EB9" w:rsidP="007D2EB9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Вторая сессия</w:t>
      </w:r>
    </w:p>
    <w:p w:rsidR="007D2EB9" w:rsidRDefault="007D2EB9" w:rsidP="007D2E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(третьего  созыва)</w:t>
      </w:r>
    </w:p>
    <w:p w:rsidR="007D2EB9" w:rsidRDefault="007D2EB9" w:rsidP="007D2EB9">
      <w:pPr>
        <w:jc w:val="center"/>
        <w:rPr>
          <w:b/>
          <w:sz w:val="28"/>
          <w:szCs w:val="28"/>
        </w:rPr>
      </w:pPr>
    </w:p>
    <w:p w:rsidR="007D2EB9" w:rsidRDefault="007D2EB9" w:rsidP="007D2E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 </w:t>
      </w:r>
    </w:p>
    <w:p w:rsidR="007D2EB9" w:rsidRDefault="007D2EB9" w:rsidP="007D2EB9">
      <w:pPr>
        <w:jc w:val="center"/>
        <w:rPr>
          <w:sz w:val="28"/>
          <w:szCs w:val="28"/>
        </w:rPr>
      </w:pPr>
    </w:p>
    <w:p w:rsidR="007D2EB9" w:rsidRDefault="007D2EB9" w:rsidP="007D2EB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08.12.2016 г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>алазгорь</w:t>
      </w:r>
      <w:proofErr w:type="spellEnd"/>
      <w:r>
        <w:rPr>
          <w:bCs/>
          <w:sz w:val="28"/>
          <w:szCs w:val="28"/>
        </w:rPr>
        <w:t xml:space="preserve">                                            №10</w:t>
      </w:r>
    </w:p>
    <w:p w:rsidR="007D2EB9" w:rsidRDefault="007D2EB9" w:rsidP="007D2EB9">
      <w:pPr>
        <w:jc w:val="center"/>
        <w:rPr>
          <w:sz w:val="24"/>
        </w:rPr>
      </w:pPr>
    </w:p>
    <w:p w:rsidR="007D2EB9" w:rsidRDefault="007D2EB9" w:rsidP="007D2EB9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             сельского поселения от 03.04.2009г. №15  «Об утверждении Примерного положения об оплате труда работников по общеотраслевым должностям                  служащих, общеотраслевым профессиям рабочих администрации             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              района Республики Мордовия</w:t>
      </w:r>
    </w:p>
    <w:p w:rsidR="007D2EB9" w:rsidRDefault="007D2EB9" w:rsidP="007D2EB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D2EB9" w:rsidRDefault="007D2EB9" w:rsidP="007D2EB9">
      <w:pPr>
        <w:pStyle w:val="af5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целью приведения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от 03.04.2009 г. № 15 «Об утверждении Примерного положения об оплате труда работников по общеотраслевым должностям служащих, общеотраслевым профессиям рабочих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</w:t>
      </w:r>
      <w:r>
        <w:rPr>
          <w:sz w:val="28"/>
          <w:szCs w:val="28"/>
        </w:rPr>
        <w:t xml:space="preserve">: </w:t>
      </w:r>
    </w:p>
    <w:p w:rsidR="007D2EB9" w:rsidRDefault="007D2EB9" w:rsidP="007D2EB9">
      <w:pPr>
        <w:pStyle w:val="af5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в вышеуказанное решение следующие изменения:</w:t>
      </w:r>
    </w:p>
    <w:p w:rsidR="003D6D50" w:rsidRDefault="003D6D50" w:rsidP="003D6D50">
      <w:pPr>
        <w:pStyle w:val="aa"/>
        <w:rPr>
          <w:sz w:val="28"/>
          <w:szCs w:val="28"/>
        </w:rPr>
      </w:pP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>1) абзац 1 пункта 1 Положения  изложить в следующей редакции:</w:t>
      </w:r>
    </w:p>
    <w:p w:rsidR="003D6D50" w:rsidRDefault="003D6D50" w:rsidP="003D6D5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1. Оплата труда работников, занимающих   общеотраслевые должности служащих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производиться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базовых окладов работников по общеотраслевым должностям служащих:</w:t>
      </w: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2088"/>
        <w:gridCol w:w="3600"/>
        <w:gridCol w:w="3820"/>
      </w:tblGrid>
      <w:tr w:rsidR="003D6D50" w:rsidTr="003D6D50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 xml:space="preserve">№ </w:t>
            </w:r>
            <w:proofErr w:type="gramStart"/>
            <w:r w:rsidRPr="003D6D50">
              <w:rPr>
                <w:sz w:val="28"/>
                <w:szCs w:val="28"/>
              </w:rPr>
              <w:t>п</w:t>
            </w:r>
            <w:proofErr w:type="gramEnd"/>
            <w:r w:rsidRPr="003D6D50">
              <w:rPr>
                <w:sz w:val="28"/>
                <w:szCs w:val="28"/>
              </w:rPr>
              <w:t>/п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Профессии служащих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6D50" w:rsidRPr="003D6D50" w:rsidRDefault="003D6D50">
            <w:pPr>
              <w:suppressAutoHyphens/>
              <w:snapToGrid w:val="0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Размер базового должностного оклада, руб.</w:t>
            </w:r>
          </w:p>
        </w:tc>
      </w:tr>
      <w:tr w:rsidR="003D6D50" w:rsidTr="003D6D50">
        <w:tc>
          <w:tcPr>
            <w:tcW w:w="20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Инспектор</w:t>
            </w:r>
          </w:p>
        </w:tc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2235</w:t>
            </w:r>
          </w:p>
        </w:tc>
      </w:tr>
    </w:tbl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sz w:val="28"/>
          <w:szCs w:val="28"/>
        </w:rPr>
        <w:t xml:space="preserve">  </w:t>
      </w:r>
      <w:r w:rsidRPr="003D6D50">
        <w:rPr>
          <w:rFonts w:ascii="Times New Roman" w:hAnsi="Times New Roman" w:cs="Times New Roman"/>
          <w:sz w:val="28"/>
          <w:szCs w:val="28"/>
        </w:rPr>
        <w:t>- дополнить абзацем следующего содержания:</w:t>
      </w: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 xml:space="preserve">    Установить персональный повышающий коэффициент к окладу работников  по общеотраслевым должностям служащих -2,3.</w:t>
      </w: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>2) абзац 1 пункта 2 Положения  изложить в следующей редакции:</w:t>
      </w: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 xml:space="preserve"> 2. Оплата труда работников, осуществляющих техническое обеспечение д</w:t>
      </w:r>
      <w:r w:rsidR="008E275F">
        <w:rPr>
          <w:rFonts w:ascii="Times New Roman" w:hAnsi="Times New Roman" w:cs="Times New Roman"/>
          <w:sz w:val="28"/>
          <w:szCs w:val="28"/>
        </w:rPr>
        <w:t xml:space="preserve">еятельности администрации </w:t>
      </w:r>
      <w:proofErr w:type="spellStart"/>
      <w:r w:rsidR="008E275F">
        <w:rPr>
          <w:rFonts w:ascii="Times New Roman" w:hAnsi="Times New Roman" w:cs="Times New Roman"/>
          <w:sz w:val="28"/>
          <w:szCs w:val="28"/>
        </w:rPr>
        <w:t>Салазгорь</w:t>
      </w:r>
      <w:r w:rsidRPr="003D6D50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3D6D50">
        <w:rPr>
          <w:rFonts w:ascii="Times New Roman" w:hAnsi="Times New Roman" w:cs="Times New Roman"/>
          <w:sz w:val="28"/>
          <w:szCs w:val="28"/>
        </w:rPr>
        <w:t xml:space="preserve">  сельского поселения производиться </w:t>
      </w:r>
      <w:proofErr w:type="gramStart"/>
      <w:r w:rsidRPr="003D6D50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3D6D50">
        <w:rPr>
          <w:rFonts w:ascii="Times New Roman" w:hAnsi="Times New Roman" w:cs="Times New Roman"/>
          <w:sz w:val="28"/>
          <w:szCs w:val="28"/>
        </w:rPr>
        <w:t xml:space="preserve"> базовых окладов работников по общеотраслевым профессиям рабочих:</w:t>
      </w: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1728"/>
        <w:gridCol w:w="4652"/>
        <w:gridCol w:w="2948"/>
      </w:tblGrid>
      <w:tr w:rsidR="003D6D50" w:rsidTr="003D6D50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3D6D50">
              <w:rPr>
                <w:sz w:val="28"/>
                <w:szCs w:val="28"/>
              </w:rPr>
              <w:t>п</w:t>
            </w:r>
            <w:proofErr w:type="gramEnd"/>
            <w:r w:rsidRPr="003D6D50">
              <w:rPr>
                <w:sz w:val="28"/>
                <w:szCs w:val="28"/>
              </w:rPr>
              <w:t>/п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 xml:space="preserve">               Профессии рабочих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6D50" w:rsidRPr="003D6D50" w:rsidRDefault="003D6D50">
            <w:pPr>
              <w:suppressAutoHyphens/>
              <w:snapToGrid w:val="0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Размер базового должностного оклада, руб.</w:t>
            </w:r>
          </w:p>
        </w:tc>
      </w:tr>
      <w:tr w:rsidR="003D6D50" w:rsidTr="003D6D50">
        <w:tc>
          <w:tcPr>
            <w:tcW w:w="17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1</w:t>
            </w:r>
          </w:p>
        </w:tc>
        <w:tc>
          <w:tcPr>
            <w:tcW w:w="46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Истопник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2146</w:t>
            </w:r>
          </w:p>
        </w:tc>
      </w:tr>
      <w:tr w:rsidR="003D6D50" w:rsidTr="003D6D50">
        <w:tc>
          <w:tcPr>
            <w:tcW w:w="17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B31FBC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46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Уборщица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6D50" w:rsidRPr="003D6D50" w:rsidRDefault="003D6D50">
            <w:pPr>
              <w:suppressAutoHyphens/>
              <w:snapToGrid w:val="0"/>
              <w:jc w:val="center"/>
              <w:rPr>
                <w:sz w:val="28"/>
                <w:szCs w:val="28"/>
              </w:rPr>
            </w:pPr>
            <w:r w:rsidRPr="003D6D50">
              <w:rPr>
                <w:sz w:val="28"/>
                <w:szCs w:val="28"/>
              </w:rPr>
              <w:t>2146</w:t>
            </w:r>
          </w:p>
        </w:tc>
      </w:tr>
    </w:tbl>
    <w:p w:rsidR="003D6D50" w:rsidRDefault="003D6D50" w:rsidP="003D6D50">
      <w:pPr>
        <w:pStyle w:val="aa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  </w:t>
      </w: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>- дополнить абзацем следующего содержания:</w:t>
      </w: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 xml:space="preserve">    Установить персональный повышающий коэффициент к окладу работников по общеотраслевым профессиям рабочих -2,45.</w:t>
      </w:r>
    </w:p>
    <w:p w:rsidR="003D6D50" w:rsidRPr="003D6D50" w:rsidRDefault="003D6D50" w:rsidP="003D6D50">
      <w:pPr>
        <w:pStyle w:val="aa"/>
        <w:rPr>
          <w:rFonts w:ascii="Times New Roman" w:hAnsi="Times New Roman" w:cs="Times New Roman"/>
          <w:sz w:val="28"/>
          <w:szCs w:val="28"/>
        </w:rPr>
      </w:pPr>
      <w:r w:rsidRPr="003D6D50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 в информационн</w:t>
      </w:r>
      <w:r>
        <w:rPr>
          <w:rFonts w:ascii="Times New Roman" w:hAnsi="Times New Roman" w:cs="Times New Roman"/>
          <w:sz w:val="28"/>
          <w:szCs w:val="28"/>
        </w:rPr>
        <w:t xml:space="preserve">ом бюллетени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</w:t>
      </w:r>
      <w:r w:rsidRPr="003D6D50">
        <w:rPr>
          <w:rFonts w:ascii="Times New Roman" w:hAnsi="Times New Roman" w:cs="Times New Roman"/>
          <w:sz w:val="28"/>
          <w:szCs w:val="28"/>
        </w:rPr>
        <w:t>» и распространяет своё действие на правоотношения, возникшие с 01.07.2016 г.</w:t>
      </w:r>
    </w:p>
    <w:p w:rsidR="003D6D50" w:rsidRDefault="003D6D50" w:rsidP="003D6D50">
      <w:pPr>
        <w:spacing w:line="360" w:lineRule="auto"/>
        <w:ind w:firstLine="720"/>
        <w:jc w:val="both"/>
        <w:rPr>
          <w:sz w:val="28"/>
          <w:szCs w:val="28"/>
        </w:rPr>
      </w:pPr>
    </w:p>
    <w:p w:rsidR="003D6D50" w:rsidRDefault="003D6D50" w:rsidP="003D6D5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3D6D50" w:rsidRDefault="003D6D50" w:rsidP="003D6D5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Г.П. Солдатова</w:t>
      </w:r>
    </w:p>
    <w:p w:rsidR="003D6D50" w:rsidRDefault="003D6D50" w:rsidP="003D6D50">
      <w:pPr>
        <w:spacing w:line="360" w:lineRule="auto"/>
        <w:ind w:firstLine="720"/>
        <w:jc w:val="both"/>
        <w:rPr>
          <w:sz w:val="24"/>
          <w:szCs w:val="24"/>
        </w:rPr>
      </w:pPr>
    </w:p>
    <w:p w:rsidR="003D6D50" w:rsidRDefault="003D6D50" w:rsidP="003D6D50">
      <w:pPr>
        <w:spacing w:line="360" w:lineRule="auto"/>
        <w:jc w:val="both"/>
      </w:pPr>
    </w:p>
    <w:p w:rsidR="003D6D50" w:rsidRDefault="003D6D50" w:rsidP="003D6D50">
      <w:pPr>
        <w:jc w:val="both"/>
        <w:rPr>
          <w:b/>
          <w:i/>
        </w:rPr>
      </w:pPr>
    </w:p>
    <w:p w:rsidR="003D6D50" w:rsidRDefault="003D6D50" w:rsidP="003D6D50">
      <w:pPr>
        <w:jc w:val="both"/>
        <w:rPr>
          <w:b/>
          <w:i/>
        </w:rPr>
      </w:pPr>
    </w:p>
    <w:p w:rsidR="003D6D50" w:rsidRDefault="003D6D50" w:rsidP="003D6D50">
      <w:pPr>
        <w:jc w:val="both"/>
        <w:rPr>
          <w:b/>
          <w:i/>
        </w:rPr>
      </w:pPr>
    </w:p>
    <w:p w:rsidR="003D6D50" w:rsidRDefault="003D6D50" w:rsidP="003D6D50">
      <w:pPr>
        <w:jc w:val="both"/>
        <w:rPr>
          <w:b/>
          <w:i/>
        </w:rPr>
      </w:pPr>
    </w:p>
    <w:p w:rsidR="003D6D50" w:rsidRDefault="003D6D50" w:rsidP="003D6D50">
      <w:pPr>
        <w:jc w:val="both"/>
        <w:rPr>
          <w:b/>
          <w:i/>
        </w:rPr>
      </w:pPr>
    </w:p>
    <w:p w:rsidR="003D6D50" w:rsidRDefault="003D6D50" w:rsidP="003D6D50">
      <w:pPr>
        <w:jc w:val="both"/>
        <w:rPr>
          <w:b/>
          <w:i/>
        </w:rPr>
      </w:pPr>
    </w:p>
    <w:p w:rsidR="001C2A4C" w:rsidRDefault="007D2EB9" w:rsidP="003D6D50">
      <w:pPr>
        <w:pStyle w:val="af5"/>
        <w:spacing w:after="0"/>
        <w:jc w:val="both"/>
        <w:rPr>
          <w:color w:val="000000" w:themeColor="text1"/>
        </w:rPr>
      </w:pPr>
      <w:r>
        <w:rPr>
          <w:sz w:val="28"/>
          <w:szCs w:val="28"/>
        </w:rPr>
        <w:tab/>
      </w: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p w:rsidR="001C2A4C" w:rsidRDefault="001C2A4C">
      <w:pPr>
        <w:rPr>
          <w:color w:val="000000" w:themeColor="text1"/>
        </w:rPr>
      </w:pPr>
    </w:p>
    <w:sectPr w:rsidR="001C2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A6E"/>
    <w:rsid w:val="001C2A4C"/>
    <w:rsid w:val="002E4E42"/>
    <w:rsid w:val="003933CF"/>
    <w:rsid w:val="003D6D50"/>
    <w:rsid w:val="007D2EB9"/>
    <w:rsid w:val="008E275F"/>
    <w:rsid w:val="00983A6E"/>
    <w:rsid w:val="00B31FBC"/>
    <w:rsid w:val="00F2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B9"/>
    <w:pPr>
      <w:widowControl w:val="0"/>
      <w:autoSpaceDE w:val="0"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99"/>
    <w:qFormat/>
    <w:rsid w:val="002E4E42"/>
    <w:pPr>
      <w:widowControl/>
      <w:autoSpaceDE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99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unhideWhenUsed/>
    <w:rsid w:val="007D2EB9"/>
    <w:pPr>
      <w:widowControl/>
      <w:autoSpaceDE/>
      <w:spacing w:before="100" w:beforeAutospacing="1" w:after="119"/>
    </w:pPr>
    <w:rPr>
      <w:sz w:val="24"/>
      <w:szCs w:val="24"/>
      <w:lang w:eastAsia="ru-RU"/>
    </w:rPr>
  </w:style>
  <w:style w:type="paragraph" w:customStyle="1" w:styleId="ConsNormal">
    <w:name w:val="ConsNormal"/>
    <w:uiPriority w:val="99"/>
    <w:rsid w:val="007D2EB9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table" w:styleId="af6">
    <w:name w:val="Table Grid"/>
    <w:basedOn w:val="a1"/>
    <w:rsid w:val="007D2EB9"/>
    <w:pPr>
      <w:widowControl w:val="0"/>
      <w:autoSpaceDE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F2406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F2406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B9"/>
    <w:pPr>
      <w:widowControl w:val="0"/>
      <w:autoSpaceDE w:val="0"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99"/>
    <w:qFormat/>
    <w:rsid w:val="002E4E42"/>
    <w:pPr>
      <w:widowControl/>
      <w:autoSpaceDE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99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unhideWhenUsed/>
    <w:rsid w:val="007D2EB9"/>
    <w:pPr>
      <w:widowControl/>
      <w:autoSpaceDE/>
      <w:spacing w:before="100" w:beforeAutospacing="1" w:after="119"/>
    </w:pPr>
    <w:rPr>
      <w:sz w:val="24"/>
      <w:szCs w:val="24"/>
      <w:lang w:eastAsia="ru-RU"/>
    </w:rPr>
  </w:style>
  <w:style w:type="paragraph" w:customStyle="1" w:styleId="ConsNormal">
    <w:name w:val="ConsNormal"/>
    <w:uiPriority w:val="99"/>
    <w:rsid w:val="007D2EB9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table" w:styleId="af6">
    <w:name w:val="Table Grid"/>
    <w:basedOn w:val="a1"/>
    <w:rsid w:val="007D2EB9"/>
    <w:pPr>
      <w:widowControl w:val="0"/>
      <w:autoSpaceDE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F2406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F2406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cp:lastPrinted>2016-12-21T11:12:00Z</cp:lastPrinted>
  <dcterms:created xsi:type="dcterms:W3CDTF">2016-12-15T11:57:00Z</dcterms:created>
  <dcterms:modified xsi:type="dcterms:W3CDTF">2017-01-31T06:33:00Z</dcterms:modified>
</cp:coreProperties>
</file>