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5592" w:type="dxa"/>
        <w:jc w:val="left"/>
        <w:tblInd w:w="-72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4" w:space="0" w:color="00000A"/>
          <w:insideH w:val="single" w:sz="6" w:space="0" w:color="00000A"/>
          <w:insideV w:val="single" w:sz="4" w:space="0" w:color="00000A"/>
        </w:tblBorders>
        <w:tblCellMar>
          <w:top w:w="0" w:type="dxa"/>
          <w:left w:w="69" w:type="dxa"/>
          <w:bottom w:w="0" w:type="dxa"/>
          <w:right w:w="70" w:type="dxa"/>
        </w:tblCellMar>
        <w:tblLook w:val="0000"/>
      </w:tblPr>
      <w:tblGrid>
        <w:gridCol w:w="851"/>
        <w:gridCol w:w="3542"/>
        <w:gridCol w:w="2835"/>
        <w:gridCol w:w="1701"/>
        <w:gridCol w:w="1419"/>
        <w:gridCol w:w="963"/>
        <w:gridCol w:w="36"/>
        <w:gridCol w:w="928"/>
        <w:gridCol w:w="115"/>
        <w:gridCol w:w="849"/>
        <w:gridCol w:w="40"/>
        <w:gridCol w:w="923"/>
        <w:gridCol w:w="69"/>
        <w:gridCol w:w="1319"/>
      </w:tblGrid>
      <w:tr>
        <w:trPr/>
        <w:tc>
          <w:tcPr>
            <w:tcW w:w="15590" w:type="dxa"/>
            <w:gridSpan w:val="1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rPr/>
            </w:pPr>
            <w:r>
              <w:rPr/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Постановлением № 1015 от 31.122015 года  утверждена муниципальная программа по усилению борьбы с преступностью, противодействию, терроризму, экстремизму и профилактике правонарушений  на территории </w:t>
            </w:r>
          </w:p>
          <w:p>
            <w:pPr>
              <w:pStyle w:val="Normal"/>
              <w:rPr/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Торбеевского муниципального рай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на на 2016-2020 годы.</w:t>
            </w:r>
          </w:p>
          <w:p>
            <w:pPr>
              <w:pStyle w:val="Normal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/>
            </w:r>
          </w:p>
          <w:p>
            <w:pPr>
              <w:pStyle w:val="Normal"/>
              <w:spacing w:lineRule="auto" w:line="235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  <w:t xml:space="preserve">     </w:t>
            </w: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  <w:t>В программе запланированы мероприятия по профилактике правонарушений среди несовершеннолетних</w:t>
            </w:r>
          </w:p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/>
            </w:r>
          </w:p>
        </w:tc>
      </w:tr>
      <w:tr>
        <w:trPr/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4.2.1</w:t>
            </w:r>
          </w:p>
        </w:tc>
        <w:tc>
          <w:tcPr>
            <w:tcW w:w="35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Своевременный обмен информацией между органами и учреждениями системы профилактики о выявленных фактах  асоциального поведения родителей, лиц их заменяющих, фактах социального неблагополучия, требующих принятия незамедлительных мер.</w:t>
            </w:r>
          </w:p>
        </w:tc>
        <w:tc>
          <w:tcPr>
            <w:tcW w:w="28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Администрация Торбеевского муниципального района</w:t>
            </w:r>
          </w:p>
          <w:p>
            <w:pPr>
              <w:pStyle w:val="Style19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2016-</w:t>
            </w:r>
          </w:p>
          <w:p>
            <w:pPr>
              <w:pStyle w:val="Normal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2020гг.</w:t>
            </w: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242" w:type="dxa"/>
            <w:gridSpan w:val="9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требует финансирования</w:t>
            </w:r>
          </w:p>
        </w:tc>
      </w:tr>
      <w:tr>
        <w:trPr/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4.2.2</w:t>
            </w:r>
          </w:p>
        </w:tc>
        <w:tc>
          <w:tcPr>
            <w:tcW w:w="35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Выявление фактов жестокого обращения родителей с детьми и семейного насилия, принятия своевременных мер.</w:t>
            </w:r>
          </w:p>
        </w:tc>
        <w:tc>
          <w:tcPr>
            <w:tcW w:w="28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Администрация Торбеевского муниципального района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2016-</w:t>
            </w:r>
          </w:p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2020гг.</w:t>
            </w: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242" w:type="dxa"/>
            <w:gridSpan w:val="9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требует финансирования</w:t>
            </w:r>
          </w:p>
        </w:tc>
      </w:tr>
      <w:tr>
        <w:trPr/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4.2.3</w:t>
            </w:r>
          </w:p>
        </w:tc>
        <w:tc>
          <w:tcPr>
            <w:tcW w:w="35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Проведение индивидуальной профилактической работы с родителями несовершеннолетних, временно поместившими детей в дом ребенка, интернатные учреждения, социальные центры и приюты</w:t>
            </w:r>
          </w:p>
        </w:tc>
        <w:tc>
          <w:tcPr>
            <w:tcW w:w="28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Администрация Торбеевского муниципального района</w:t>
            </w:r>
          </w:p>
          <w:p>
            <w:pPr>
              <w:pStyle w:val="Style19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2016-</w:t>
            </w:r>
          </w:p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2020гг.</w:t>
            </w: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242" w:type="dxa"/>
            <w:gridSpan w:val="9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требует финансирования</w:t>
            </w:r>
          </w:p>
        </w:tc>
      </w:tr>
      <w:tr>
        <w:trPr/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4.2.4</w:t>
            </w:r>
          </w:p>
        </w:tc>
        <w:tc>
          <w:tcPr>
            <w:tcW w:w="35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Проведение профилактической и реабилитационной работ с родителями лишенными или ограниченными в родительских правах с целью восстановления семьи и, как следствие, возвращение ребенка в кровную семью</w:t>
            </w:r>
          </w:p>
        </w:tc>
        <w:tc>
          <w:tcPr>
            <w:tcW w:w="28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Администрация Торбеевского муниципального района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2016-</w:t>
            </w:r>
          </w:p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2020гг.</w:t>
            </w: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242" w:type="dxa"/>
            <w:gridSpan w:val="9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требует финансирования</w:t>
            </w:r>
          </w:p>
        </w:tc>
      </w:tr>
      <w:tr>
        <w:trPr/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4.2.6</w:t>
            </w:r>
          </w:p>
        </w:tc>
        <w:tc>
          <w:tcPr>
            <w:tcW w:w="35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Организация посещений несовершеннолетними, осужденными к мерам наказания, не связанным с лишением свободы, и состоящими на учете в ПДН ОВД СИЗО в п. Торбеево  </w:t>
            </w:r>
          </w:p>
        </w:tc>
        <w:tc>
          <w:tcPr>
            <w:tcW w:w="28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Администрация Торбеевского муниципального района</w:t>
            </w:r>
          </w:p>
          <w:p>
            <w:pPr>
              <w:pStyle w:val="Style19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2016-</w:t>
            </w:r>
          </w:p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2020гг.</w:t>
            </w: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</w:t>
            </w:r>
          </w:p>
        </w:tc>
        <w:tc>
          <w:tcPr>
            <w:tcW w:w="5242" w:type="dxa"/>
            <w:gridSpan w:val="9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требует финансирования</w:t>
            </w:r>
          </w:p>
        </w:tc>
      </w:tr>
      <w:tr>
        <w:trPr/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4.2.10</w:t>
            </w:r>
          </w:p>
        </w:tc>
        <w:tc>
          <w:tcPr>
            <w:tcW w:w="35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Обеспечение эффективной работы Советов профилактики в образовательных учреждениях.</w:t>
            </w:r>
          </w:p>
          <w:p>
            <w:pPr>
              <w:pStyle w:val="Normal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Проведение заседаний педсоветов учебных заведений о состоянии работы по защите прав детей, раннему выявлению социального неблагополучия, организации профилактической работы с ними.</w:t>
            </w:r>
          </w:p>
        </w:tc>
        <w:tc>
          <w:tcPr>
            <w:tcW w:w="28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Администрация Торбеевского муниципального района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2016-</w:t>
            </w:r>
          </w:p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2020гг.</w:t>
            </w: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</w:t>
            </w:r>
          </w:p>
        </w:tc>
        <w:tc>
          <w:tcPr>
            <w:tcW w:w="5242" w:type="dxa"/>
            <w:gridSpan w:val="9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требует финансирования</w:t>
            </w:r>
          </w:p>
        </w:tc>
      </w:tr>
      <w:tr>
        <w:trPr/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4.2.12</w:t>
            </w:r>
          </w:p>
        </w:tc>
        <w:tc>
          <w:tcPr>
            <w:tcW w:w="35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Проводить постоянную работу по выявлению детей, чьи родители выехали на заработки за пределы Мордовии, принимать меры по назначению им временной опеки</w:t>
            </w:r>
          </w:p>
        </w:tc>
        <w:tc>
          <w:tcPr>
            <w:tcW w:w="28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Администрация Торбеевского муниципального района</w:t>
            </w:r>
          </w:p>
          <w:p>
            <w:pPr>
              <w:pStyle w:val="Style19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2016-</w:t>
            </w:r>
          </w:p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2020гг.</w:t>
            </w: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</w:t>
            </w:r>
          </w:p>
        </w:tc>
        <w:tc>
          <w:tcPr>
            <w:tcW w:w="5242" w:type="dxa"/>
            <w:gridSpan w:val="9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требует финансирования</w:t>
            </w:r>
          </w:p>
        </w:tc>
      </w:tr>
      <w:tr>
        <w:trPr/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4.2.14</w:t>
            </w:r>
          </w:p>
        </w:tc>
        <w:tc>
          <w:tcPr>
            <w:tcW w:w="35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Проводить социально-психологическое тестирование учащихся образовательных учреждений</w:t>
            </w:r>
          </w:p>
        </w:tc>
        <w:tc>
          <w:tcPr>
            <w:tcW w:w="28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Администрация Торбеевского муниципального района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2016-</w:t>
            </w:r>
          </w:p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2020гг.</w:t>
            </w: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</w:t>
            </w:r>
          </w:p>
        </w:tc>
        <w:tc>
          <w:tcPr>
            <w:tcW w:w="5242" w:type="dxa"/>
            <w:gridSpan w:val="9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требует финансирования</w:t>
            </w:r>
          </w:p>
        </w:tc>
      </w:tr>
      <w:tr>
        <w:trPr/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4.2.15</w:t>
            </w:r>
          </w:p>
        </w:tc>
        <w:tc>
          <w:tcPr>
            <w:tcW w:w="35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Профилактическая работа с несовершеннолетними, склонными к употреблению ПАВ, находящихся в нетрезвом состоянии, или распивающих алкогольные напитки в общественном месте. Рейдовая работа в вечернее время по улицам, паркам, общественным местам. </w:t>
            </w:r>
          </w:p>
          <w:p>
            <w:pPr>
              <w:pStyle w:val="Normal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-проведение добровольного анкетирования  и тестирования учащихся школ на предмет употребления наркотических средств или по просьбе родителей </w:t>
            </w:r>
          </w:p>
        </w:tc>
        <w:tc>
          <w:tcPr>
            <w:tcW w:w="28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Администрация Торбеевского муниципального района</w:t>
            </w:r>
          </w:p>
          <w:p>
            <w:pPr>
              <w:pStyle w:val="Style19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2016-</w:t>
            </w:r>
          </w:p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2020гг.</w:t>
            </w: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</w:t>
            </w:r>
          </w:p>
        </w:tc>
        <w:tc>
          <w:tcPr>
            <w:tcW w:w="5242" w:type="dxa"/>
            <w:gridSpan w:val="9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требует финансирования</w:t>
            </w:r>
          </w:p>
        </w:tc>
      </w:tr>
      <w:tr>
        <w:trPr/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4.2.16</w:t>
            </w:r>
          </w:p>
        </w:tc>
        <w:tc>
          <w:tcPr>
            <w:tcW w:w="35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Осуществление контроля соблюдения   правил продажи спиртных напитков с содержанием этилового спирта более 0,5% и табачных изделий несовершеннолетним, проведение межведомственных рейдов по торговым точкам</w:t>
            </w:r>
          </w:p>
        </w:tc>
        <w:tc>
          <w:tcPr>
            <w:tcW w:w="28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Администрация Торбеевского муниципального района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2016-</w:t>
            </w:r>
          </w:p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2020гг.</w:t>
            </w: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242" w:type="dxa"/>
            <w:gridSpan w:val="9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требует финансирования</w:t>
            </w:r>
          </w:p>
        </w:tc>
      </w:tr>
      <w:tr>
        <w:trPr/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4.2.17</w:t>
            </w:r>
          </w:p>
        </w:tc>
        <w:tc>
          <w:tcPr>
            <w:tcW w:w="35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Обеспечить максимальным охватом учащихся в возрасте  от 14 до 18 лет в свободное от учебы и каникулярное время временными работами.</w:t>
            </w:r>
          </w:p>
        </w:tc>
        <w:tc>
          <w:tcPr>
            <w:tcW w:w="28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Администрация Торбеевского муниципального района</w:t>
            </w:r>
          </w:p>
          <w:p>
            <w:pPr>
              <w:pStyle w:val="Style19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2016-</w:t>
            </w:r>
          </w:p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2020гг.</w:t>
            </w: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</w:t>
            </w:r>
          </w:p>
        </w:tc>
        <w:tc>
          <w:tcPr>
            <w:tcW w:w="5242" w:type="dxa"/>
            <w:gridSpan w:val="9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 рамках текущего финансирования</w:t>
            </w:r>
          </w:p>
        </w:tc>
      </w:tr>
      <w:tr>
        <w:trPr/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4.2.19</w:t>
            </w:r>
          </w:p>
        </w:tc>
        <w:tc>
          <w:tcPr>
            <w:tcW w:w="35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Обеспечить трудоустройство родителей, находящихся в социально опасном положении, на временные, общественные и постоянные работы.</w:t>
            </w:r>
          </w:p>
        </w:tc>
        <w:tc>
          <w:tcPr>
            <w:tcW w:w="28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Администрация Торбеевского муниципального района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2016-</w:t>
            </w:r>
          </w:p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2020гг.</w:t>
            </w: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242" w:type="dxa"/>
            <w:gridSpan w:val="9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 рамках текущего финансирования</w:t>
            </w:r>
          </w:p>
        </w:tc>
      </w:tr>
      <w:tr>
        <w:trPr/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4.2.21</w:t>
            </w:r>
          </w:p>
        </w:tc>
        <w:tc>
          <w:tcPr>
            <w:tcW w:w="35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Оказывать различные виды социальной помощи семьям, в которых воспитываются дети, оказавшиеся в трудной жизненной ситуации, в том числе материальную помощь из средств местного бюджета</w:t>
            </w:r>
          </w:p>
        </w:tc>
        <w:tc>
          <w:tcPr>
            <w:tcW w:w="28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Администрация Торбеевского муниципального района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2016-</w:t>
            </w:r>
          </w:p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2020гг.</w:t>
            </w: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ind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130,0</w:t>
            </w:r>
          </w:p>
        </w:tc>
        <w:tc>
          <w:tcPr>
            <w:tcW w:w="999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20,0</w:t>
            </w:r>
          </w:p>
        </w:tc>
        <w:tc>
          <w:tcPr>
            <w:tcW w:w="104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20,0</w:t>
            </w:r>
          </w:p>
        </w:tc>
        <w:tc>
          <w:tcPr>
            <w:tcW w:w="889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30,0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9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30,0</w:t>
            </w:r>
          </w:p>
        </w:tc>
        <w:tc>
          <w:tcPr>
            <w:tcW w:w="131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72" w:type="dxa"/>
            </w:tcMar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30,0</w:t>
            </w:r>
          </w:p>
        </w:tc>
      </w:tr>
      <w:tr>
        <w:trPr/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4.2.22</w:t>
            </w:r>
          </w:p>
        </w:tc>
        <w:tc>
          <w:tcPr>
            <w:tcW w:w="35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Обеспечить организованный   отдых детей в летний период    из социально незащищенной категории населения, посещающих   лагерь дневного пребывания ГКУ «Социальная защита населения по Торбеевскому муниципальному району».  </w:t>
            </w:r>
          </w:p>
        </w:tc>
        <w:tc>
          <w:tcPr>
            <w:tcW w:w="28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Администрация Торбеевского муниципального района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2016-</w:t>
            </w:r>
          </w:p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2020гг.</w:t>
            </w: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ind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35"/>
              <w:ind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160,0</w:t>
            </w:r>
          </w:p>
        </w:tc>
        <w:tc>
          <w:tcPr>
            <w:tcW w:w="999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35,0</w:t>
            </w:r>
          </w:p>
        </w:tc>
        <w:tc>
          <w:tcPr>
            <w:tcW w:w="104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40,0</w:t>
            </w:r>
          </w:p>
        </w:tc>
        <w:tc>
          <w:tcPr>
            <w:tcW w:w="889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40,0</w:t>
            </w:r>
          </w:p>
        </w:tc>
        <w:tc>
          <w:tcPr>
            <w:tcW w:w="99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45,0</w:t>
            </w:r>
          </w:p>
        </w:tc>
        <w:tc>
          <w:tcPr>
            <w:tcW w:w="131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72" w:type="dxa"/>
            </w:tcMar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</w:t>
            </w:r>
          </w:p>
        </w:tc>
      </w:tr>
      <w:tr>
        <w:trPr/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4.2.23</w:t>
            </w:r>
          </w:p>
        </w:tc>
        <w:tc>
          <w:tcPr>
            <w:tcW w:w="35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Посещение проповедей в храмах района по вопросу повышения ответственности семьи за воспитание детей, проведение бесед с родителями, находящимися на грани лишения родительских прав, организация работы Воскресной школы с детьми из семей СОП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-разработка и распространение наглядных материалов (буклетов, брошюр, листовок, памяток)</w:t>
            </w:r>
          </w:p>
        </w:tc>
        <w:tc>
          <w:tcPr>
            <w:tcW w:w="28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Администрация Торбеевского муниципального района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2016-</w:t>
            </w:r>
          </w:p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2020гг.</w:t>
            </w: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242" w:type="dxa"/>
            <w:gridSpan w:val="9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требует финансирования</w:t>
            </w:r>
          </w:p>
        </w:tc>
      </w:tr>
      <w:tr>
        <w:trPr/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4.2.24</w:t>
            </w:r>
          </w:p>
        </w:tc>
        <w:tc>
          <w:tcPr>
            <w:tcW w:w="35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Проведение «круглого стола» на тему: «Семья - основной фактор профилактики социального сиротства» </w:t>
            </w:r>
          </w:p>
        </w:tc>
        <w:tc>
          <w:tcPr>
            <w:tcW w:w="28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Администрация Торбеевского муниципального района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242" w:type="dxa"/>
            <w:gridSpan w:val="9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требует финансирования</w:t>
            </w:r>
          </w:p>
        </w:tc>
      </w:tr>
      <w:tr>
        <w:trPr/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4.2.25</w:t>
            </w:r>
          </w:p>
        </w:tc>
        <w:tc>
          <w:tcPr>
            <w:tcW w:w="35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Проведение комплекса мероприятий по охране репродуктивного здоровья молодежи: организация нравственного и полового воспитания девушек-подростков   на базе образовательных учреждений;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-провести «круглый стол» «Проблемы репродуктивного здоровья»;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-подготовить и провести специальный спецкурс «Духовно-нравственное и половое воспитание подростков».</w:t>
            </w:r>
          </w:p>
        </w:tc>
        <w:tc>
          <w:tcPr>
            <w:tcW w:w="28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Администрация Торбеевского муниципального района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242" w:type="dxa"/>
            <w:gridSpan w:val="9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требует финансирования</w:t>
            </w:r>
          </w:p>
        </w:tc>
      </w:tr>
      <w:tr>
        <w:trPr/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4.2.26</w:t>
            </w:r>
          </w:p>
        </w:tc>
        <w:tc>
          <w:tcPr>
            <w:tcW w:w="35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Проведение оздоровительных, физкультурно-спортивных, агитационно - пропагандистских мероприятий (спартакиад «Старты Надежд» (для несовершеннолетних, находящихся в социально опасном положении), фестивалей летних и зимних игр, походов и слетов, спортивных праздников и вечеров, олимпиад  экскурсий, дней здоровья  и др.)</w:t>
            </w:r>
          </w:p>
        </w:tc>
        <w:tc>
          <w:tcPr>
            <w:tcW w:w="28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Администрация Торбеевского муниципального района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2016-2020</w:t>
            </w: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25,0</w:t>
            </w:r>
          </w:p>
        </w:tc>
        <w:tc>
          <w:tcPr>
            <w:tcW w:w="9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5,0</w:t>
            </w:r>
          </w:p>
        </w:tc>
        <w:tc>
          <w:tcPr>
            <w:tcW w:w="96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5,0</w:t>
            </w:r>
          </w:p>
        </w:tc>
        <w:tc>
          <w:tcPr>
            <w:tcW w:w="96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ind w:hanging="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35"/>
              <w:ind w:hanging="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35"/>
              <w:ind w:hanging="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35"/>
              <w:ind w:hanging="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5,0</w:t>
            </w:r>
          </w:p>
        </w:tc>
        <w:tc>
          <w:tcPr>
            <w:tcW w:w="96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ind w:firstLine="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35"/>
              <w:ind w:firstLine="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35"/>
              <w:ind w:firstLine="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35"/>
              <w:ind w:firstLine="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5,0</w:t>
            </w:r>
          </w:p>
        </w:tc>
        <w:tc>
          <w:tcPr>
            <w:tcW w:w="138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ind w:firstLine="44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35"/>
              <w:ind w:firstLine="44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35"/>
              <w:ind w:firstLine="44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35"/>
              <w:ind w:firstLine="44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5,0</w:t>
            </w:r>
          </w:p>
        </w:tc>
      </w:tr>
      <w:tr>
        <w:trPr/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35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28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6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6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ind w:hanging="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6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ind w:firstLine="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38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ind w:firstLine="44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35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28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Style19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9" w:type="dxa"/>
            </w:tcMar>
            <w:vAlign w:val="center"/>
          </w:tcPr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6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6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ind w:hanging="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6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ind w:firstLine="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38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9" w:type="dxa"/>
            </w:tcMar>
          </w:tcPr>
          <w:p>
            <w:pPr>
              <w:pStyle w:val="Normal"/>
              <w:spacing w:lineRule="auto" w:line="235"/>
              <w:ind w:firstLine="44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orient="landscape" w:w="16838" w:h="11906"/>
      <w:pgMar w:left="1134" w:right="1134" w:header="0" w:top="1701" w:footer="0" w:bottom="850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a6323"/>
    <w:pPr>
      <w:widowControl w:val="false"/>
      <w:bidi w:val="0"/>
      <w:spacing w:lineRule="auto" w:line="240" w:before="0" w:after="0"/>
      <w:ind w:firstLine="720"/>
      <w:jc w:val="both"/>
    </w:pPr>
    <w:rPr>
      <w:rFonts w:ascii="Arial" w:hAnsi="Arial" w:eastAsia="" w:cs="Arial" w:eastAsiaTheme="minorEastAsia"/>
      <w:color w:val="auto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  <w:sz w:val="24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  <w:sz w:val="24"/>
    </w:rPr>
  </w:style>
  <w:style w:type="paragraph" w:styleId="Style19" w:customStyle="1">
    <w:name w:val="Нормальный (таблица)"/>
    <w:basedOn w:val="Normal"/>
    <w:qFormat/>
    <w:rsid w:val="002a6323"/>
    <w:pPr>
      <w:ind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LibreOffice/5.2.3.3$Windows_x86 LibreOffice_project/d54a8868f08a7b39642414cf2c8ef2f228f780cf</Application>
  <Pages>6</Pages>
  <Words>662</Words>
  <Characters>5103</Characters>
  <CharactersWithSpaces>5666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2017-02-07T08:52:00Z</dcterms:created>
  <dc:creator>Чумарина ЕП</dc:creator>
  <dc:description/>
  <dc:language>ru-RU</dc:language>
  <cp:lastModifiedBy>Дремкова</cp:lastModifiedBy>
  <dcterms:modified xsi:type="dcterms:W3CDTF">2017-02-07T14:20:46Z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