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96B" w:rsidRDefault="006C196B" w:rsidP="006C196B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    «САЛАЗГОРЬСКИЕ ВЕСТИ</w:t>
      </w:r>
      <w:r>
        <w:rPr>
          <w:sz w:val="56"/>
          <w:szCs w:val="56"/>
        </w:rPr>
        <w:t>»</w:t>
      </w:r>
    </w:p>
    <w:p w:rsidR="006C196B" w:rsidRDefault="006C196B" w:rsidP="006C196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6C196B" w:rsidRDefault="006C196B" w:rsidP="006C196B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 25  апреля  2016  г. № 11</w:t>
      </w:r>
    </w:p>
    <w:p w:rsidR="006C196B" w:rsidRDefault="006C196B" w:rsidP="006C196B">
      <w:pPr>
        <w:ind w:firstLine="900"/>
        <w:jc w:val="both"/>
        <w:rPr>
          <w:sz w:val="28"/>
          <w:szCs w:val="28"/>
        </w:rPr>
      </w:pPr>
      <w:r>
        <w:rPr>
          <w:b/>
          <w:sz w:val="18"/>
          <w:szCs w:val="18"/>
        </w:rPr>
        <w:t xml:space="preserve">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Газета выходит с  ноября 2005года</w:t>
      </w:r>
      <w:r>
        <w:rPr>
          <w:b/>
          <w:sz w:val="18"/>
          <w:szCs w:val="18"/>
        </w:rPr>
        <w:br/>
      </w:r>
      <w:r>
        <w:rPr>
          <w:sz w:val="28"/>
          <w:szCs w:val="28"/>
        </w:rPr>
        <w:t>_______________________________________________________________</w:t>
      </w:r>
    </w:p>
    <w:p w:rsidR="006C196B" w:rsidRDefault="006C196B" w:rsidP="006C196B">
      <w:pPr>
        <w:ind w:firstLine="900"/>
        <w:jc w:val="both"/>
        <w:rPr>
          <w:sz w:val="28"/>
          <w:szCs w:val="28"/>
        </w:rPr>
      </w:pPr>
    </w:p>
    <w:p w:rsidR="00071AF3" w:rsidRDefault="00071AF3" w:rsidP="00071A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71AF3" w:rsidRDefault="00071AF3" w:rsidP="00071A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071AF3" w:rsidRDefault="00071AF3" w:rsidP="00071A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 МУНИЦИПАЛЬНОГО РАЙОНА</w:t>
      </w:r>
    </w:p>
    <w:p w:rsidR="00071AF3" w:rsidRDefault="00071AF3" w:rsidP="00071A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71AF3" w:rsidRDefault="00071AF3" w:rsidP="00071AF3">
      <w:pPr>
        <w:jc w:val="center"/>
        <w:rPr>
          <w:b/>
          <w:sz w:val="28"/>
          <w:szCs w:val="28"/>
        </w:rPr>
      </w:pPr>
    </w:p>
    <w:p w:rsidR="00071AF3" w:rsidRDefault="00071AF3" w:rsidP="00071A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девятая сессия</w:t>
      </w:r>
    </w:p>
    <w:p w:rsidR="00071AF3" w:rsidRDefault="00071AF3" w:rsidP="00071A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071AF3" w:rsidRDefault="00071AF3" w:rsidP="00071AF3">
      <w:pPr>
        <w:jc w:val="center"/>
        <w:rPr>
          <w:b/>
          <w:sz w:val="28"/>
          <w:szCs w:val="28"/>
        </w:rPr>
      </w:pPr>
    </w:p>
    <w:p w:rsidR="00071AF3" w:rsidRDefault="00071AF3" w:rsidP="00071A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71AF3" w:rsidRDefault="00071AF3" w:rsidP="00071AF3">
      <w:pPr>
        <w:jc w:val="center"/>
        <w:rPr>
          <w:b/>
          <w:sz w:val="28"/>
          <w:szCs w:val="28"/>
        </w:rPr>
      </w:pP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 от 22.04.2016г.           с.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 xml:space="preserve">                                         № 9</w:t>
      </w:r>
    </w:p>
    <w:p w:rsidR="00071AF3" w:rsidRDefault="00071AF3" w:rsidP="00071AF3">
      <w:pPr>
        <w:ind w:left="737"/>
        <w:rPr>
          <w:sz w:val="28"/>
          <w:szCs w:val="28"/>
        </w:rPr>
      </w:pPr>
    </w:p>
    <w:p w:rsidR="00071AF3" w:rsidRDefault="00071AF3" w:rsidP="00071AF3">
      <w:pPr>
        <w:tabs>
          <w:tab w:val="left" w:pos="2820"/>
        </w:tabs>
        <w:ind w:left="73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Об исполнении  бюджета 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за 2015год</w:t>
      </w:r>
    </w:p>
    <w:p w:rsidR="00071AF3" w:rsidRDefault="00071AF3" w:rsidP="00071AF3">
      <w:pPr>
        <w:ind w:left="737"/>
        <w:rPr>
          <w:sz w:val="28"/>
          <w:szCs w:val="28"/>
        </w:rPr>
      </w:pP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 264.6  Бюджетного кодекса РФ, Федеральным законом от 6 октября 2003г № 131 – ФЗ « 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</w:t>
      </w: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           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  РЕШИЛ:</w:t>
      </w: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      1. Утвердить отчет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за  2015 г. по доходам в сумме  3265,5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</w:t>
      </w:r>
      <w:proofErr w:type="spellEnd"/>
      <w:r>
        <w:rPr>
          <w:sz w:val="28"/>
          <w:szCs w:val="28"/>
        </w:rPr>
        <w:t xml:space="preserve">. и расходам   в  сумме 3304,8 тыс. руб., с превышением расходов над доходами   (дефицит 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поселения)  в сумме 39.3 </w:t>
      </w: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 xml:space="preserve">. и со следующими показателями:  </w:t>
      </w: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за 2015г по кодам классификации доходов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1;</w:t>
      </w: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за 2015г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2;</w:t>
      </w: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за 2015г  по ведомственной структуре расходов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3;</w:t>
      </w: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расходов бюджета 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за 2015г по разделам, подразделам, целевым статьям и  видам расходов  классификации расходов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4;</w:t>
      </w: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-  источников  финансирования дефицита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за 2015г  по кодам классификации источников финансирования дефицита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5;</w:t>
      </w: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за 2015г  по кодам групп, подгрупп, статей, видов  </w:t>
      </w:r>
      <w:proofErr w:type="gramStart"/>
      <w:r>
        <w:rPr>
          <w:sz w:val="28"/>
          <w:szCs w:val="28"/>
        </w:rPr>
        <w:t>источников финансирования дефицита бюджета  поселения классификации операций сектора государственного</w:t>
      </w:r>
      <w:proofErr w:type="gramEnd"/>
      <w:r>
        <w:rPr>
          <w:sz w:val="28"/>
          <w:szCs w:val="28"/>
        </w:rPr>
        <w:t xml:space="preserve"> управления,  относящихся к источникам финансирования дефицита бюджета, согласно приложения № 6</w:t>
      </w:r>
    </w:p>
    <w:p w:rsidR="00071AF3" w:rsidRDefault="00071AF3" w:rsidP="00071AF3">
      <w:pPr>
        <w:ind w:left="737"/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t xml:space="preserve">    2. Утвердить о</w:t>
      </w:r>
      <w:r>
        <w:rPr>
          <w:bCs/>
          <w:color w:val="000000"/>
          <w:sz w:val="28"/>
          <w:szCs w:val="28"/>
        </w:rPr>
        <w:t xml:space="preserve">тчет о расходовании средств резервного фонда администрации </w:t>
      </w:r>
      <w:proofErr w:type="spellStart"/>
      <w:r>
        <w:rPr>
          <w:bCs/>
          <w:color w:val="000000"/>
          <w:sz w:val="28"/>
          <w:szCs w:val="28"/>
        </w:rPr>
        <w:t>Салазгорьского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за 2015год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7.</w:t>
      </w: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      3. Настоящее решение вступает в силу с момента его опубликования.       </w:t>
      </w:r>
    </w:p>
    <w:p w:rsidR="00071AF3" w:rsidRDefault="00071AF3" w:rsidP="00071AF3">
      <w:pPr>
        <w:ind w:left="737"/>
        <w:rPr>
          <w:sz w:val="28"/>
          <w:szCs w:val="28"/>
        </w:rPr>
      </w:pPr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071AF3" w:rsidRDefault="00071AF3" w:rsidP="00071AF3">
      <w:pPr>
        <w:ind w:left="737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Г.П. Солдатова.</w:t>
      </w:r>
    </w:p>
    <w:p w:rsidR="00071AF3" w:rsidRDefault="00071AF3" w:rsidP="00071AF3">
      <w:pPr>
        <w:ind w:left="737"/>
        <w:rPr>
          <w:rFonts w:ascii="Calibri" w:hAnsi="Calibri"/>
          <w:sz w:val="18"/>
          <w:szCs w:val="18"/>
        </w:rPr>
      </w:pPr>
    </w:p>
    <w:tbl>
      <w:tblPr>
        <w:tblW w:w="11685" w:type="dxa"/>
        <w:tblInd w:w="-5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1"/>
        <w:gridCol w:w="3984"/>
        <w:gridCol w:w="1100"/>
        <w:gridCol w:w="990"/>
        <w:gridCol w:w="1100"/>
        <w:gridCol w:w="1880"/>
      </w:tblGrid>
      <w:tr w:rsidR="00071AF3" w:rsidTr="00071AF3">
        <w:trPr>
          <w:trHeight w:val="255"/>
        </w:trPr>
        <w:tc>
          <w:tcPr>
            <w:tcW w:w="263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084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 w:rsidP="00071AF3">
            <w:pPr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                                                                                  Приложение №1</w:t>
            </w: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к решению Совета депутатов</w:t>
            </w: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сельского поселения</w:t>
            </w:r>
          </w:p>
          <w:p w:rsidR="00071AF3" w:rsidRDefault="00071AF3">
            <w:pPr>
              <w:suppressAutoHyphens/>
              <w:autoSpaceDN w:val="0"/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от 22.04.2016 г № 9</w:t>
            </w:r>
          </w:p>
        </w:tc>
        <w:tc>
          <w:tcPr>
            <w:tcW w:w="99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8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084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9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084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9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29"/>
        </w:trPr>
        <w:tc>
          <w:tcPr>
            <w:tcW w:w="7715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ФАКТИЧЕСКОЕ  ПОСТУПЛЕНИЕ ДОХОДОВ БЮДЖЕТА САЛАЗГОРЬСКОГО СЕЛЬСКОГО ПОСЕЛЕНИЯ  ЗА 2015г. ПО КОДАМ КЛАССИФИКАЦИИ ДОХОДОВ БЮДЖЕТОВ                                            </w:t>
            </w:r>
          </w:p>
        </w:tc>
        <w:tc>
          <w:tcPr>
            <w:tcW w:w="99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98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9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Код дохода по КД</w:t>
            </w:r>
          </w:p>
        </w:tc>
        <w:tc>
          <w:tcPr>
            <w:tcW w:w="3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Утверждено (тыс. руб.)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Исполнен</w:t>
            </w:r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о(</w:t>
            </w:r>
            <w:proofErr w:type="gramEnd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тыс.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руб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% исполнения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 xml:space="preserve">Доходы бюджета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-И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того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3474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3265,5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94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374,4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97,8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000 1 01 00000 00 0000 000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НАЛОГИ НА доходы физ. лиц ДОХОДЫ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 xml:space="preserve">  000 1 06 00000 00 0000 000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355,4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345,3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97,2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3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4,9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102,1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000 1 13 00000 00 0000 000</w:t>
            </w:r>
          </w:p>
        </w:tc>
        <w:tc>
          <w:tcPr>
            <w:tcW w:w="3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000 1 16 00000 00 0000 000</w:t>
            </w:r>
          </w:p>
        </w:tc>
        <w:tc>
          <w:tcPr>
            <w:tcW w:w="3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ШТРАФЫ, САНКЦИИ, ВОЗМЕЩЕНИЕ УЩЕРБА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3091,9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2875,3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93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10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lastRenderedPageBreak/>
              <w:t>000 2 02 00000 00 0000 000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3091,9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2875,3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93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000 2 02 01000 00 0000 151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175,6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175,6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000 2 02 02000 00 0000 151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2326,5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2175,2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93,5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10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000 2 02 03000 00 0000 151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119,9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45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000 2 02 04000 00 0000 151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489,9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469,9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880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</w:tbl>
    <w:p w:rsidR="00071AF3" w:rsidRDefault="00071AF3" w:rsidP="00071AF3">
      <w:pPr>
        <w:rPr>
          <w:rFonts w:ascii="Arial CYR" w:hAnsi="Arial CYR" w:cs="Arial CYR"/>
          <w:b/>
          <w:bCs/>
          <w:sz w:val="18"/>
          <w:szCs w:val="18"/>
        </w:rPr>
      </w:pPr>
    </w:p>
    <w:p w:rsidR="00071AF3" w:rsidRDefault="00071AF3" w:rsidP="00071AF3">
      <w:pPr>
        <w:rPr>
          <w:rFonts w:ascii="Calibri" w:hAnsi="Calibri"/>
          <w:sz w:val="18"/>
          <w:szCs w:val="18"/>
        </w:rPr>
      </w:pPr>
    </w:p>
    <w:p w:rsidR="00071AF3" w:rsidRDefault="00071AF3" w:rsidP="00071AF3">
      <w:pPr>
        <w:rPr>
          <w:sz w:val="18"/>
          <w:szCs w:val="18"/>
        </w:rPr>
      </w:pPr>
    </w:p>
    <w:p w:rsidR="00071AF3" w:rsidRDefault="00071AF3" w:rsidP="00071AF3">
      <w:pPr>
        <w:rPr>
          <w:sz w:val="18"/>
          <w:szCs w:val="18"/>
        </w:rPr>
      </w:pPr>
    </w:p>
    <w:p w:rsidR="00071AF3" w:rsidRDefault="00071AF3" w:rsidP="00071AF3">
      <w:pPr>
        <w:rPr>
          <w:sz w:val="18"/>
          <w:szCs w:val="18"/>
        </w:rPr>
      </w:pPr>
    </w:p>
    <w:p w:rsidR="00071AF3" w:rsidRDefault="00071AF3" w:rsidP="00071AF3">
      <w:pPr>
        <w:rPr>
          <w:sz w:val="18"/>
          <w:szCs w:val="18"/>
        </w:rPr>
      </w:pPr>
    </w:p>
    <w:tbl>
      <w:tblPr>
        <w:tblW w:w="106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0"/>
        <w:gridCol w:w="4197"/>
        <w:gridCol w:w="1326"/>
        <w:gridCol w:w="1206"/>
        <w:gridCol w:w="1100"/>
        <w:gridCol w:w="236"/>
      </w:tblGrid>
      <w:tr w:rsidR="00071AF3" w:rsidTr="00071AF3">
        <w:trPr>
          <w:trHeight w:val="255"/>
        </w:trPr>
        <w:tc>
          <w:tcPr>
            <w:tcW w:w="26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bookmarkStart w:id="0" w:name="RANGE!A1:E46"/>
            <w:bookmarkEnd w:id="0"/>
          </w:p>
          <w:p w:rsidR="00071AF3" w:rsidRDefault="00071AF3">
            <w:pPr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523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suppressAutoHyphens/>
              <w:autoSpaceDN w:val="0"/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523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523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                                                Приложение №2</w:t>
            </w: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к решению Совета депутатов</w:t>
            </w: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сельского поселения</w:t>
            </w:r>
          </w:p>
          <w:p w:rsidR="00071AF3" w:rsidRDefault="00071AF3">
            <w:pPr>
              <w:suppressAutoHyphens/>
              <w:autoSpaceDN w:val="0"/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от 22.04.2016 г № 9</w:t>
            </w:r>
          </w:p>
        </w:tc>
        <w:tc>
          <w:tcPr>
            <w:tcW w:w="12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523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523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29"/>
        </w:trPr>
        <w:tc>
          <w:tcPr>
            <w:tcW w:w="8153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ОБЪЕМ ПОСТУПЛЕНИЙ ДОХОДОВ БЮДЖЕТА САЛАЗГОРЬСКОГО СЕЛЬСКОГО ПОСЕЛЕНИЯ  ПО КОДАМ ВИДОВ ДОХОДОВ, ПОДВИДОВ ДОХОДОВ  </w:t>
            </w:r>
          </w:p>
        </w:tc>
        <w:tc>
          <w:tcPr>
            <w:tcW w:w="12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419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32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4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1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Утверждено (тыс. руб.)</w:t>
            </w:r>
          </w:p>
        </w:tc>
        <w:tc>
          <w:tcPr>
            <w:tcW w:w="12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Исполнен</w:t>
            </w:r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о(</w:t>
            </w:r>
            <w:proofErr w:type="gramEnd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тыс.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руб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% исполнения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 xml:space="preserve">Доходы бюджета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-И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того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3474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3265,5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94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ДОХОДЫ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374,4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97,8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000 1 01 00000 00 0000 000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НАЛОГИ НА ПРИБЫЛЬ, ДОХОДЫ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          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178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000 1 01 02010 01 1000 110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предпринимателей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,ч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астных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 xml:space="preserve"> нотариусов и других лиц, занимающихся частной практикой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83,2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000 1 05 03010 01 1000 110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Единый сельскохозяйственный налог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355,4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345,3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87,2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000 1 06 01000 00 0000 110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Налог на имущество физических лиц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20,3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1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000 1 06 01030 10 1000 110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20,3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117,7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lastRenderedPageBreak/>
              <w:t>000 1 06 06000 00 0000 110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Земельный налог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335,1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000 1 06 06033 10 1000 110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пункиа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 xml:space="preserve"> 1 статьи 394 Налогового кодекса Российской Федерации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186,9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185,5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99,2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000 1 06 06043 10 1000 110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пункиа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148,2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157,7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106,4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12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4,9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102,1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102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000 1 11 05035 10 0000 120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102,1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102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000 1 13 01995 10 0000 130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1020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AF3" w:rsidRDefault="00071AF3">
            <w:pPr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000 1 16 51040 02 0000 140</w:t>
            </w:r>
          </w:p>
        </w:tc>
        <w:tc>
          <w:tcPr>
            <w:tcW w:w="4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AF3" w:rsidRDefault="00071AF3">
            <w:pPr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Штрафы, санкции, возмещение ущерба</w:t>
            </w:r>
          </w:p>
        </w:tc>
        <w:tc>
          <w:tcPr>
            <w:tcW w:w="1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12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3091,9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2875,3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93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1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000 2 02 01000 00 0000 151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175,5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175,6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000 2 02 01001 00 0000 151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175,5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175,5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1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000 2 02 01001 10 0000 151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Дотации бюджетам поселений на выравниваниеQwerty15 бюджетной обеспеченности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175,5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175,5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1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000 2 02 02000 00 0000 151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2326,5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2175,2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93,5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1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000 2 02 02999 00 0000 151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2326,5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2175,2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93,5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1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000 2 02 02999 10 0000 151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2326,5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2175,2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93,5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1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000 2 02 03000 00 0090 151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119,9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45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000 2 02 03015 00 0000 151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AF3" w:rsidRDefault="00071AF3">
            <w:pPr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000 2 02 03015 10 0000 151</w:t>
            </w:r>
          </w:p>
          <w:p w:rsidR="00071AF3" w:rsidRDefault="00071AF3">
            <w:pPr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41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12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000 2 02 03015 10 0000 151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Субвенции бюджетам поселений на реализацию программы энергоснабжения и на период до 2020г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65,3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000 2 02 03015 10 0000 151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Субвенции бюджетам поселений на реализацию программы энергоснабжения и на период до 2020г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65,3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6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000 2 02 03024 00 0000 151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51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lastRenderedPageBreak/>
              <w:t>000 2 02 03024 10 0000 151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000 2 02 04000 00 0000 151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 Межбюджетные трансферты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469,9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469,9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96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000  2  02  04025  00  0000  151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Межбюджетные трансферты, передаваемые бюджетам на комплектование книжных фондов библиотек муниципальных образований и государственных библиотек городов Москвы и Санкт-Петербурга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20"/>
        </w:trPr>
        <w:tc>
          <w:tcPr>
            <w:tcW w:w="26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000  2  02  04025  10  0000  151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20"/>
        </w:trPr>
        <w:tc>
          <w:tcPr>
            <w:tcW w:w="2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000 2 02 04014 10 0000 151</w:t>
            </w: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468,2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468,2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3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</w:tbl>
    <w:p w:rsidR="00071AF3" w:rsidRDefault="00071AF3" w:rsidP="00071AF3">
      <w:pPr>
        <w:rPr>
          <w:rFonts w:ascii="Calibri" w:hAnsi="Calibri"/>
          <w:vanish/>
          <w:sz w:val="22"/>
          <w:szCs w:val="22"/>
        </w:rPr>
      </w:pPr>
    </w:p>
    <w:tbl>
      <w:tblPr>
        <w:tblW w:w="109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7"/>
        <w:gridCol w:w="661"/>
        <w:gridCol w:w="440"/>
        <w:gridCol w:w="660"/>
        <w:gridCol w:w="1101"/>
        <w:gridCol w:w="770"/>
        <w:gridCol w:w="770"/>
        <w:gridCol w:w="880"/>
        <w:gridCol w:w="835"/>
        <w:gridCol w:w="901"/>
      </w:tblGrid>
      <w:tr w:rsidR="00071AF3" w:rsidTr="00071AF3">
        <w:trPr>
          <w:trHeight w:val="945"/>
        </w:trPr>
        <w:tc>
          <w:tcPr>
            <w:tcW w:w="925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 w:rsidP="00071AF3">
            <w:pPr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>Приложение №3</w:t>
            </w: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к решению Совета депутатов</w:t>
            </w: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  <w:p w:rsidR="00071AF3" w:rsidRDefault="00071AF3">
            <w:pPr>
              <w:jc w:val="right"/>
              <w:rPr>
                <w:rFonts w:ascii="Verdana" w:hAnsi="Verdana" w:cs="Arial CYR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сельского поселения</w:t>
            </w:r>
          </w:p>
          <w:p w:rsidR="00071AF3" w:rsidRDefault="00071AF3">
            <w:pPr>
              <w:suppressAutoHyphens/>
              <w:autoSpaceDN w:val="0"/>
              <w:jc w:val="right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Verdana" w:hAnsi="Verdana" w:cs="Arial CYR"/>
                <w:sz w:val="18"/>
                <w:szCs w:val="18"/>
                <w:lang w:eastAsia="en-US"/>
              </w:rPr>
              <w:t xml:space="preserve"> от 22.04.2016 г № 9</w:t>
            </w:r>
          </w:p>
        </w:tc>
        <w:tc>
          <w:tcPr>
            <w:tcW w:w="8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85"/>
        </w:trPr>
        <w:tc>
          <w:tcPr>
            <w:tcW w:w="925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675"/>
        </w:trPr>
        <w:tc>
          <w:tcPr>
            <w:tcW w:w="9259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РАСПРЕДЕЛЕНИЕ РАСХОДОВ БЮДЖЕТА ПО ВЕДОМСТВЕННОЙ КЛАССИФИКАЦИИ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br/>
              <w:t>РАСХОДОВ БЮДЖЕТА САЛАЗГОРЬСКОГО СЕЛЬСКОГО ПОСЕЛЕНИЯ НА 2015 ГОД</w:t>
            </w:r>
          </w:p>
        </w:tc>
        <w:tc>
          <w:tcPr>
            <w:tcW w:w="8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397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66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4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1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133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Рз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ПРз</w:t>
            </w:r>
            <w:proofErr w:type="spellEnd"/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ЭКЛ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Утверждено  (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тыс</w:t>
            </w:r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.р</w:t>
            </w:r>
            <w:proofErr w:type="gramEnd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уб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.)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Исполнен</w:t>
            </w:r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о(</w:t>
            </w:r>
            <w:proofErr w:type="gramEnd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тыс.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руб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3653,1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3304,8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90,5</w:t>
            </w:r>
          </w:p>
        </w:tc>
      </w:tr>
      <w:tr w:rsidR="00071AF3" w:rsidTr="00071AF3">
        <w:trPr>
          <w:trHeight w:val="70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17925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1739,9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97,7</w:t>
            </w:r>
          </w:p>
        </w:tc>
      </w:tr>
      <w:tr w:rsidR="00071AF3" w:rsidTr="00071AF3">
        <w:trPr>
          <w:trHeight w:val="75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РФ и органа местного самоуправления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378,2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96,9</w:t>
            </w:r>
          </w:p>
        </w:tc>
      </w:tr>
      <w:tr w:rsidR="00071AF3" w:rsidTr="00071AF3">
        <w:trPr>
          <w:trHeight w:val="147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378,2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99,9</w:t>
            </w:r>
          </w:p>
        </w:tc>
      </w:tr>
      <w:tr w:rsidR="00071AF3" w:rsidTr="00071AF3">
        <w:trPr>
          <w:trHeight w:val="39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Глава муниципального образования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378,2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99,9</w:t>
            </w:r>
          </w:p>
        </w:tc>
      </w:tr>
      <w:tr w:rsidR="00071AF3" w:rsidTr="00071AF3">
        <w:trPr>
          <w:trHeight w:val="82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378,2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99,9</w:t>
            </w:r>
          </w:p>
        </w:tc>
      </w:tr>
      <w:tr w:rsidR="00071AF3" w:rsidTr="00071AF3">
        <w:trPr>
          <w:trHeight w:val="69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lastRenderedPageBreak/>
              <w:t>Оплата труда и начисления на выплаты по оплате труда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378,2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99,9</w:t>
            </w:r>
          </w:p>
        </w:tc>
      </w:tr>
      <w:tr w:rsidR="00071AF3" w:rsidTr="00071AF3">
        <w:trPr>
          <w:trHeight w:val="42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Заработная плата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295,1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289,9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98,3</w:t>
            </w:r>
          </w:p>
        </w:tc>
      </w:tr>
      <w:tr w:rsidR="00071AF3" w:rsidTr="00071AF3">
        <w:trPr>
          <w:trHeight w:val="39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Начисления на выплаты по оплате труда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83,3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76,4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91,7</w:t>
            </w:r>
          </w:p>
        </w:tc>
      </w:tr>
      <w:tr w:rsidR="00071AF3" w:rsidTr="00071AF3">
        <w:trPr>
          <w:trHeight w:val="39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Заработная плата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151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1414,3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1373,6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97,1</w:t>
            </w:r>
          </w:p>
        </w:tc>
      </w:tr>
      <w:tr w:rsidR="00071AF3" w:rsidTr="00071AF3">
        <w:trPr>
          <w:trHeight w:val="153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991,2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951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95,9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991,2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951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95,9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596,2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578,8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97,08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596,2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578,8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97,08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Заработная плата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445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437,9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98,4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Начисления на выплаты по оплате труда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151,2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140,7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93,06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выплаты кроме з/</w:t>
            </w:r>
            <w:proofErr w:type="gramStart"/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</w:t>
            </w:r>
            <w:proofErr w:type="gramEnd"/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0,9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выплаты кроме з/</w:t>
            </w:r>
            <w:proofErr w:type="gramStart"/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</w:t>
            </w:r>
            <w:proofErr w:type="gramEnd"/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выплаты кроме з/</w:t>
            </w:r>
            <w:proofErr w:type="gramStart"/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</w:t>
            </w:r>
            <w:proofErr w:type="gramEnd"/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72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392,8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370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94,2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Оплата работ, услуг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42,2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32,2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76,3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Коммунальные услуги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121,1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121,1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Арендная плата за пользование автомобилем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64,5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64,5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Работы, услуги по содержанию имущества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225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14,7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14,7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95,4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работы, услуги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135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129,4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Увеличение запасов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290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расходы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422,8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422,8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Заработная плата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8914111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Оплата работ, услуг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34,4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34,4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Оплата работ, услуг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223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128,5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128,4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99,92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Арендная плата за пользование автомобилем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расходы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25,9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25,8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99,61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расходы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111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110,8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99,82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расходы</w:t>
            </w:r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290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15,6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15,6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Поступления нефинансовых активов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29,7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lastRenderedPageBreak/>
              <w:t>Увеличение стоимости основных средств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340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26,8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99,9</w:t>
            </w:r>
          </w:p>
        </w:tc>
      </w:tr>
      <w:tr w:rsidR="00071AF3" w:rsidTr="00071AF3">
        <w:trPr>
          <w:trHeight w:val="75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851 </w:t>
            </w: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290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расходы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290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100.0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Резервный фонд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8914118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290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 xml:space="preserve">Увеличение </w:t>
            </w: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стоимостм</w:t>
            </w:r>
            <w:proofErr w:type="spellEnd"/>
          </w:p>
        </w:tc>
        <w:tc>
          <w:tcPr>
            <w:tcW w:w="6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1927715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340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435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3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109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3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2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47.2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47,2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100.0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Заработная плата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36,2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100.0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Начисления на выплаты по оплате труда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11,0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100.0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Поступления нефинансовых активов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340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442,1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407,4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92,2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Дорожный фонд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442,1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407,4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92,4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Работы услуги по содержанию имущества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8914201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225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403,4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368,8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91,1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работы, услуги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8914201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38,7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38,6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99,7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81,4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81,4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75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8914301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81,4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81,4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Оплата работ, услуг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8914301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81,4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81,4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услуги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1207629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65,3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услуги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8912609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226 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66,0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386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услуги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1208029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59,4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50,51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Культура и кинематография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1035,2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935,8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90,4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6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1035,2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935,8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90,4</w:t>
            </w:r>
          </w:p>
        </w:tc>
      </w:tr>
      <w:tr w:rsidR="00071AF3" w:rsidTr="00071AF3">
        <w:trPr>
          <w:trHeight w:val="87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8916114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136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135,2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99,41</w:t>
            </w:r>
          </w:p>
        </w:tc>
      </w:tr>
      <w:tr w:rsidR="00071AF3" w:rsidTr="00071AF3">
        <w:trPr>
          <w:trHeight w:val="72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8916114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136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135,2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99,41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)з</w:t>
            </w:r>
            <w:proofErr w:type="gramEnd"/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адания на оказание государственных (муниципальных) услуг (выполнение работ)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8916114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136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135,2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99,41</w:t>
            </w:r>
          </w:p>
        </w:tc>
      </w:tr>
      <w:tr w:rsidR="00071AF3" w:rsidTr="00071AF3">
        <w:trPr>
          <w:trHeight w:val="72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Безвозмездные перечисления организациям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8916114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136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135,2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99,41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8916114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136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135,2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99,41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897,5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798,9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89,01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897,5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798,9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89,01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)з</w:t>
            </w:r>
            <w:proofErr w:type="gramEnd"/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адания на оказание государственных (муниципальных)услуг (выполнение работ)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897,5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798,9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89,01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Безвозмездные перечисления организациям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897,5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798,9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89,01</w:t>
            </w:r>
          </w:p>
        </w:tc>
      </w:tr>
      <w:tr w:rsidR="00071AF3" w:rsidTr="00071AF3">
        <w:trPr>
          <w:trHeight w:val="360"/>
        </w:trPr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897,5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798,9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89,01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0517805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612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241</w:t>
            </w:r>
          </w:p>
        </w:tc>
        <w:tc>
          <w:tcPr>
            <w:tcW w:w="8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56,7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56,6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199,8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56,7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56,6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199,8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Пенсии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8910301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56,7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56,6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199,8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Социальные выплаты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8910301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8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56,7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56,6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199,8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Социальное обеспечение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8910301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260</w:t>
            </w:r>
          </w:p>
        </w:tc>
        <w:tc>
          <w:tcPr>
            <w:tcW w:w="8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56,7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56,6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199,8</w:t>
            </w:r>
          </w:p>
        </w:tc>
      </w:tr>
      <w:tr w:rsidR="00071AF3" w:rsidTr="00071AF3">
        <w:trPr>
          <w:trHeight w:val="375"/>
        </w:trPr>
        <w:tc>
          <w:tcPr>
            <w:tcW w:w="3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8910301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263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56,7</w:t>
            </w:r>
          </w:p>
        </w:tc>
        <w:tc>
          <w:tcPr>
            <w:tcW w:w="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56,6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199,8</w:t>
            </w:r>
          </w:p>
        </w:tc>
      </w:tr>
    </w:tbl>
    <w:p w:rsidR="00071AF3" w:rsidRDefault="00071AF3" w:rsidP="00071AF3">
      <w:pPr>
        <w:rPr>
          <w:rFonts w:ascii="Arial CYR" w:hAnsi="Arial CYR" w:cs="Arial CYR"/>
          <w:b/>
          <w:bCs/>
          <w:sz w:val="18"/>
          <w:szCs w:val="18"/>
        </w:rPr>
      </w:pPr>
    </w:p>
    <w:p w:rsidR="00071AF3" w:rsidRDefault="00071AF3" w:rsidP="00071AF3">
      <w:pPr>
        <w:rPr>
          <w:rFonts w:ascii="Calibri" w:hAnsi="Calibri"/>
          <w:sz w:val="18"/>
          <w:szCs w:val="18"/>
        </w:rPr>
      </w:pPr>
    </w:p>
    <w:p w:rsidR="00071AF3" w:rsidRDefault="00071AF3" w:rsidP="00071AF3">
      <w:pPr>
        <w:rPr>
          <w:sz w:val="18"/>
          <w:szCs w:val="18"/>
        </w:rPr>
      </w:pPr>
    </w:p>
    <w:p w:rsidR="00071AF3" w:rsidRDefault="00071AF3" w:rsidP="00071AF3">
      <w:pPr>
        <w:rPr>
          <w:sz w:val="18"/>
          <w:szCs w:val="18"/>
        </w:rPr>
      </w:pPr>
    </w:p>
    <w:p w:rsidR="00071AF3" w:rsidRDefault="00071AF3" w:rsidP="00071AF3">
      <w:pPr>
        <w:rPr>
          <w:sz w:val="18"/>
          <w:szCs w:val="18"/>
        </w:rPr>
      </w:pPr>
    </w:p>
    <w:p w:rsidR="00071AF3" w:rsidRDefault="00071AF3" w:rsidP="00071AF3">
      <w:pPr>
        <w:rPr>
          <w:sz w:val="18"/>
          <w:szCs w:val="18"/>
        </w:rPr>
      </w:pPr>
    </w:p>
    <w:tbl>
      <w:tblPr>
        <w:tblW w:w="10335" w:type="dxa"/>
        <w:tblInd w:w="-5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931"/>
        <w:gridCol w:w="1804"/>
        <w:gridCol w:w="426"/>
        <w:gridCol w:w="638"/>
        <w:gridCol w:w="983"/>
        <w:gridCol w:w="505"/>
        <w:gridCol w:w="556"/>
        <w:gridCol w:w="507"/>
        <w:gridCol w:w="449"/>
        <w:gridCol w:w="507"/>
        <w:gridCol w:w="556"/>
        <w:gridCol w:w="294"/>
        <w:gridCol w:w="569"/>
      </w:tblGrid>
      <w:tr w:rsidR="00071AF3" w:rsidTr="00071AF3">
        <w:trPr>
          <w:trHeight w:val="25"/>
        </w:trPr>
        <w:tc>
          <w:tcPr>
            <w:tcW w:w="2542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4912" w:type="dxa"/>
            <w:gridSpan w:val="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</w:tc>
        <w:tc>
          <w:tcPr>
            <w:tcW w:w="956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Verdana" w:hAnsi="Verdana" w:cs="Arial CYR"/>
                <w:sz w:val="18"/>
                <w:szCs w:val="18"/>
                <w:lang w:eastAsia="en-US"/>
              </w:rPr>
            </w:pPr>
          </w:p>
        </w:tc>
        <w:tc>
          <w:tcPr>
            <w:tcW w:w="1063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63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123"/>
        </w:trPr>
        <w:tc>
          <w:tcPr>
            <w:tcW w:w="611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7350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56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3"/>
        </w:trPr>
        <w:tc>
          <w:tcPr>
            <w:tcW w:w="611" w:type="dxa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7350" w:type="dxa"/>
            <w:gridSpan w:val="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56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80"/>
        </w:trPr>
        <w:tc>
          <w:tcPr>
            <w:tcW w:w="611" w:type="dxa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350" w:type="dxa"/>
            <w:gridSpan w:val="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56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"/>
        </w:trPr>
        <w:tc>
          <w:tcPr>
            <w:tcW w:w="611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3735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8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0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063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56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</w:tbl>
    <w:p w:rsidR="00071AF3" w:rsidRDefault="00071AF3" w:rsidP="00071AF3"/>
    <w:p w:rsidR="00071AF3" w:rsidRDefault="00071AF3" w:rsidP="00071AF3">
      <w:pPr>
        <w:jc w:val="right"/>
        <w:rPr>
          <w:rFonts w:ascii="Verdana" w:hAnsi="Verdana" w:cs="Arial CYR"/>
          <w:sz w:val="18"/>
          <w:szCs w:val="18"/>
        </w:rPr>
      </w:pPr>
      <w:r>
        <w:rPr>
          <w:rFonts w:ascii="Verdana" w:hAnsi="Verdana" w:cs="Arial CYR"/>
          <w:sz w:val="18"/>
          <w:szCs w:val="18"/>
        </w:rPr>
        <w:t>Приложение №4</w:t>
      </w:r>
    </w:p>
    <w:p w:rsidR="00071AF3" w:rsidRDefault="00071AF3" w:rsidP="00071AF3">
      <w:pPr>
        <w:jc w:val="right"/>
        <w:rPr>
          <w:rFonts w:ascii="Verdana" w:hAnsi="Verdana" w:cs="Arial CYR"/>
          <w:sz w:val="18"/>
          <w:szCs w:val="18"/>
        </w:rPr>
      </w:pPr>
      <w:r>
        <w:rPr>
          <w:rFonts w:ascii="Verdana" w:hAnsi="Verdana" w:cs="Arial CYR"/>
          <w:sz w:val="18"/>
          <w:szCs w:val="18"/>
        </w:rPr>
        <w:t xml:space="preserve"> к решению Совета депутатов</w:t>
      </w:r>
    </w:p>
    <w:p w:rsidR="00071AF3" w:rsidRDefault="00071AF3" w:rsidP="00071AF3">
      <w:pPr>
        <w:jc w:val="right"/>
        <w:rPr>
          <w:rFonts w:ascii="Verdana" w:hAnsi="Verdana" w:cs="Arial CYR"/>
          <w:sz w:val="18"/>
          <w:szCs w:val="18"/>
        </w:rPr>
      </w:pPr>
      <w:proofErr w:type="spellStart"/>
      <w:r>
        <w:rPr>
          <w:rFonts w:ascii="Verdana" w:hAnsi="Verdana" w:cs="Arial CYR"/>
          <w:sz w:val="18"/>
          <w:szCs w:val="18"/>
        </w:rPr>
        <w:t>Салазгорьского</w:t>
      </w:r>
      <w:proofErr w:type="spellEnd"/>
      <w:r>
        <w:rPr>
          <w:rFonts w:ascii="Verdana" w:hAnsi="Verdana" w:cs="Arial CYR"/>
          <w:sz w:val="18"/>
          <w:szCs w:val="18"/>
        </w:rPr>
        <w:t xml:space="preserve"> сельского поселения</w:t>
      </w:r>
    </w:p>
    <w:p w:rsidR="00071AF3" w:rsidRDefault="00071AF3" w:rsidP="00071AF3">
      <w:pPr>
        <w:ind w:firstLine="1080"/>
        <w:jc w:val="center"/>
        <w:rPr>
          <w:rFonts w:ascii="Calibri" w:hAnsi="Calibri"/>
          <w:sz w:val="22"/>
          <w:szCs w:val="22"/>
        </w:rPr>
      </w:pPr>
      <w:r>
        <w:rPr>
          <w:rFonts w:ascii="Verdana" w:hAnsi="Verdana" w:cs="Arial CYR"/>
          <w:sz w:val="18"/>
          <w:szCs w:val="18"/>
        </w:rPr>
        <w:t xml:space="preserve">                                                                                                                от 22.04.2016 г № 9</w:t>
      </w:r>
    </w:p>
    <w:tbl>
      <w:tblPr>
        <w:tblW w:w="9450" w:type="dxa"/>
        <w:tblInd w:w="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56"/>
        <w:gridCol w:w="110"/>
        <w:gridCol w:w="440"/>
        <w:gridCol w:w="660"/>
        <w:gridCol w:w="1018"/>
        <w:gridCol w:w="600"/>
        <w:gridCol w:w="1024"/>
        <w:gridCol w:w="991"/>
        <w:gridCol w:w="851"/>
      </w:tblGrid>
      <w:tr w:rsidR="00071AF3" w:rsidTr="00071AF3">
        <w:trPr>
          <w:trHeight w:val="1215"/>
        </w:trPr>
        <w:tc>
          <w:tcPr>
            <w:tcW w:w="7608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25"/>
        </w:trPr>
        <w:tc>
          <w:tcPr>
            <w:tcW w:w="7608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9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95"/>
        </w:trPr>
        <w:tc>
          <w:tcPr>
            <w:tcW w:w="7608" w:type="dxa"/>
            <w:gridSpan w:val="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Распределение расходов 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 муниципального района РМ на 2015 год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расходов классификации расходов бюджетов Российской Федерации</w:t>
            </w:r>
            <w:proofErr w:type="gramEnd"/>
          </w:p>
        </w:tc>
        <w:tc>
          <w:tcPr>
            <w:tcW w:w="9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255"/>
        </w:trPr>
        <w:tc>
          <w:tcPr>
            <w:tcW w:w="3866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4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01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99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108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Рз</w:t>
            </w:r>
            <w:proofErr w:type="spellEnd"/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ПРз</w:t>
            </w:r>
            <w:proofErr w:type="spellEnd"/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10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Утверждено            (</w:t>
            </w:r>
            <w:proofErr w:type="spellStart"/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тыс</w:t>
            </w:r>
            <w:proofErr w:type="gramStart"/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.р</w:t>
            </w:r>
            <w:proofErr w:type="gramEnd"/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уб</w:t>
            </w:r>
            <w:proofErr w:type="spellEnd"/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.)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 xml:space="preserve">Исполнено, Тыс.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% исполнения</w:t>
            </w:r>
          </w:p>
        </w:tc>
      </w:tr>
      <w:tr w:rsidR="00071AF3" w:rsidTr="00071AF3">
        <w:trPr>
          <w:trHeight w:val="3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3653,1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3304,8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90,47</w:t>
            </w:r>
          </w:p>
        </w:tc>
      </w:tr>
      <w:tr w:rsidR="00071AF3" w:rsidTr="00071AF3">
        <w:trPr>
          <w:trHeight w:val="705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1792,5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1739,9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97,7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РФ и органа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378,2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96,85</w:t>
            </w:r>
          </w:p>
        </w:tc>
      </w:tr>
      <w:tr w:rsidR="00071AF3" w:rsidTr="00071AF3">
        <w:trPr>
          <w:trHeight w:val="147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378,2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96,85</w:t>
            </w:r>
          </w:p>
        </w:tc>
      </w:tr>
      <w:tr w:rsidR="00071AF3" w:rsidTr="00071AF3">
        <w:trPr>
          <w:trHeight w:val="39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Глава муниципального образования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378,2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96,85</w:t>
            </w:r>
          </w:p>
        </w:tc>
      </w:tr>
      <w:tr w:rsidR="00071AF3" w:rsidTr="00071AF3">
        <w:trPr>
          <w:trHeight w:val="825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378,2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366,3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96,85</w:t>
            </w:r>
          </w:p>
        </w:tc>
      </w:tr>
      <w:tr w:rsidR="00071AF3" w:rsidTr="00071AF3">
        <w:trPr>
          <w:trHeight w:val="1515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1414,3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1373,6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97,1</w:t>
            </w:r>
          </w:p>
        </w:tc>
      </w:tr>
      <w:tr w:rsidR="00071AF3" w:rsidTr="00071AF3">
        <w:trPr>
          <w:trHeight w:val="3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1414,3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1373,6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97,1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1927715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991,2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95,94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596,2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97,08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392,8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94,2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424,5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424,5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98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422,8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422,8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99,9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8914112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79,8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Резервный фонд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0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8914118</w:t>
            </w:r>
          </w:p>
        </w:tc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375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435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35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1095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35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47,2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47,2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35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1735118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35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442,1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92,15</w:t>
            </w:r>
          </w:p>
        </w:tc>
      </w:tr>
      <w:tr w:rsidR="00071AF3" w:rsidTr="00071AF3">
        <w:trPr>
          <w:trHeight w:val="735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Дорожный фонд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442,1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92,15</w:t>
            </w:r>
          </w:p>
        </w:tc>
      </w:tr>
      <w:tr w:rsidR="00071AF3" w:rsidTr="00071AF3">
        <w:trPr>
          <w:trHeight w:val="735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8914201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442,1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407,4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92,15</w:t>
            </w:r>
          </w:p>
        </w:tc>
      </w:tr>
      <w:tr w:rsidR="00071AF3" w:rsidTr="00071AF3">
        <w:trPr>
          <w:trHeight w:val="3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190,7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15,7</w:t>
            </w:r>
          </w:p>
        </w:tc>
      </w:tr>
      <w:tr w:rsidR="00071AF3" w:rsidTr="00071AF3">
        <w:trPr>
          <w:trHeight w:val="72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8910000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190,7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15,7</w:t>
            </w:r>
          </w:p>
        </w:tc>
      </w:tr>
      <w:tr w:rsidR="00071AF3" w:rsidTr="00071AF3">
        <w:trPr>
          <w:trHeight w:val="72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8917626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2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8912809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66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2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8918029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92,1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071AF3" w:rsidTr="00071AF3">
        <w:trPr>
          <w:trHeight w:val="72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1208029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59,4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50,5</w:t>
            </w:r>
          </w:p>
        </w:tc>
      </w:tr>
      <w:tr w:rsidR="00071AF3" w:rsidTr="00071AF3">
        <w:trPr>
          <w:trHeight w:val="36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Культура и кинематография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1265,5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985,5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77,9</w:t>
            </w:r>
          </w:p>
        </w:tc>
      </w:tr>
      <w:tr w:rsidR="00071AF3" w:rsidTr="00071AF3">
        <w:trPr>
          <w:trHeight w:val="375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1235,2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835,8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90,4</w:t>
            </w:r>
          </w:p>
        </w:tc>
      </w:tr>
      <w:tr w:rsidR="00071AF3" w:rsidTr="00071AF3">
        <w:trPr>
          <w:trHeight w:val="87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8916114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135,2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99,41</w:t>
            </w:r>
          </w:p>
        </w:tc>
      </w:tr>
      <w:tr w:rsidR="00071AF3" w:rsidTr="00071AF3">
        <w:trPr>
          <w:trHeight w:val="72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8916114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135,2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99,41</w:t>
            </w:r>
          </w:p>
        </w:tc>
      </w:tr>
      <w:tr w:rsidR="00071AF3" w:rsidTr="00071AF3">
        <w:trPr>
          <w:trHeight w:val="1212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бюджетными учреждениями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8916114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val="en-US" w:eastAsia="en-US"/>
              </w:rPr>
              <w:t>61</w:t>
            </w: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135,2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99,41</w:t>
            </w:r>
          </w:p>
        </w:tc>
      </w:tr>
      <w:tr w:rsidR="00071AF3" w:rsidTr="00071AF3">
        <w:trPr>
          <w:trHeight w:val="1212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897,5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798,9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89</w:t>
            </w:r>
          </w:p>
        </w:tc>
      </w:tr>
      <w:tr w:rsidR="00071AF3" w:rsidTr="00071AF3">
        <w:trPr>
          <w:trHeight w:val="1212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897,5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798,9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89</w:t>
            </w:r>
          </w:p>
        </w:tc>
      </w:tr>
      <w:tr w:rsidR="00071AF3" w:rsidTr="00071AF3">
        <w:trPr>
          <w:trHeight w:val="1212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бюджетными учреждениями</w:t>
            </w:r>
          </w:p>
        </w:tc>
        <w:tc>
          <w:tcPr>
            <w:tcW w:w="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897,5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798,9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89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бюджетными учреждениями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</w:p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1737601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897,5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798,9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89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Выполнение функций бюджетными учреждениями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0517605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612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100,0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56,7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56,6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99,82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56,7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56,6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99,82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Пенсии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8910301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56,7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56,6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99,82</w:t>
            </w:r>
          </w:p>
        </w:tc>
      </w:tr>
      <w:tr w:rsidR="00071AF3" w:rsidTr="00071AF3">
        <w:trPr>
          <w:trHeight w:val="750"/>
        </w:trPr>
        <w:tc>
          <w:tcPr>
            <w:tcW w:w="3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8910301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  <w:lang w:eastAsia="en-US"/>
              </w:rPr>
              <w:t>56,7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56,6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71AF3" w:rsidRDefault="00071AF3">
            <w:pPr>
              <w:suppressAutoHyphens/>
              <w:autoSpaceDN w:val="0"/>
              <w:jc w:val="right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en-US"/>
              </w:rPr>
              <w:t>99,82</w:t>
            </w:r>
          </w:p>
        </w:tc>
      </w:tr>
    </w:tbl>
    <w:p w:rsidR="00071AF3" w:rsidRDefault="00071AF3" w:rsidP="00071AF3"/>
    <w:p w:rsidR="00071AF3" w:rsidRDefault="00071AF3" w:rsidP="00071AF3"/>
    <w:p w:rsidR="00071AF3" w:rsidRDefault="00071AF3" w:rsidP="00071AF3"/>
    <w:p w:rsidR="00071AF3" w:rsidRDefault="00071AF3" w:rsidP="00071AF3"/>
    <w:p w:rsidR="00071AF3" w:rsidRDefault="00071AF3" w:rsidP="00071AF3">
      <w:pPr>
        <w:jc w:val="right"/>
        <w:rPr>
          <w:sz w:val="22"/>
          <w:szCs w:val="22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</w:t>
      </w:r>
      <w:r>
        <w:t>Приложение № 5</w:t>
      </w:r>
    </w:p>
    <w:p w:rsidR="00071AF3" w:rsidRDefault="00071AF3" w:rsidP="00071AF3">
      <w:pPr>
        <w:jc w:val="right"/>
      </w:pPr>
      <w:r>
        <w:t xml:space="preserve"> к решению Совета депутатов</w:t>
      </w:r>
    </w:p>
    <w:p w:rsidR="00071AF3" w:rsidRDefault="00071AF3" w:rsidP="00071AF3">
      <w:pPr>
        <w:jc w:val="right"/>
      </w:pP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071AF3" w:rsidRDefault="00071AF3" w:rsidP="00071AF3">
      <w:pPr>
        <w:ind w:firstLine="1080"/>
        <w:jc w:val="center"/>
        <w:rPr>
          <w:rFonts w:ascii="Calibri" w:hAnsi="Calibri"/>
        </w:rPr>
      </w:pPr>
      <w:r>
        <w:t xml:space="preserve">                                                                                                                    от 22.04.2016 г № 9                                                                   </w:t>
      </w:r>
    </w:p>
    <w:tbl>
      <w:tblPr>
        <w:tblpPr w:leftFromText="180" w:rightFromText="180" w:vertAnchor="text" w:horzAnchor="margin" w:tblpXSpec="center" w:tblpY="500"/>
        <w:tblW w:w="10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4"/>
        <w:gridCol w:w="3348"/>
        <w:gridCol w:w="1601"/>
        <w:gridCol w:w="1602"/>
      </w:tblGrid>
      <w:tr w:rsidR="00071AF3" w:rsidTr="00071AF3">
        <w:trPr>
          <w:trHeight w:val="1046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показателя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Код источника финансирования по КИВФ, </w:t>
            </w:r>
            <w:proofErr w:type="spellStart"/>
            <w:r>
              <w:rPr>
                <w:lang w:eastAsia="en-US"/>
              </w:rPr>
              <w:t>КИВнФ</w:t>
            </w:r>
            <w:proofErr w:type="spellEnd"/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Утвержденные бюджетные назначения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Исполнено</w:t>
            </w:r>
          </w:p>
        </w:tc>
      </w:tr>
      <w:tr w:rsidR="00071AF3" w:rsidTr="00071AF3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Источники финансирования дефицит</w:t>
            </w:r>
            <w:proofErr w:type="gramStart"/>
            <w:r>
              <w:rPr>
                <w:lang w:eastAsia="en-US"/>
              </w:rPr>
              <w:t>а(</w:t>
            </w:r>
            <w:proofErr w:type="gramEnd"/>
            <w:r>
              <w:rPr>
                <w:lang w:eastAsia="en-US"/>
              </w:rPr>
              <w:t>профицита) бюджета - всего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927 90 00 00 00 00 0000 000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179,1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39,3</w:t>
            </w:r>
          </w:p>
        </w:tc>
      </w:tr>
      <w:tr w:rsidR="00071AF3" w:rsidTr="00071AF3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927 01 05 00 00 00 0000 000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179,1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39,3</w:t>
            </w:r>
          </w:p>
        </w:tc>
      </w:tr>
      <w:tr w:rsidR="00071AF3" w:rsidTr="00071AF3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927 01 05 02 01 10 0000 510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-3474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-3265,5</w:t>
            </w:r>
          </w:p>
        </w:tc>
      </w:tr>
      <w:tr w:rsidR="00071AF3" w:rsidTr="00071AF3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927 01 05 02 01 10 0000 610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3653,1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 w:rsidP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3304,8</w:t>
            </w:r>
          </w:p>
        </w:tc>
      </w:tr>
    </w:tbl>
    <w:p w:rsidR="00071AF3" w:rsidRDefault="00071AF3" w:rsidP="00071AF3">
      <w:pPr>
        <w:ind w:firstLine="1080"/>
        <w:jc w:val="center"/>
      </w:pPr>
      <w:r>
        <w:rPr>
          <w:b/>
        </w:rPr>
        <w:t xml:space="preserve">Источники внутреннего финансирования  дефицита (профицита)  бюджета </w:t>
      </w:r>
      <w:proofErr w:type="spellStart"/>
      <w:r>
        <w:rPr>
          <w:b/>
        </w:rPr>
        <w:t>Салазгорьского</w:t>
      </w:r>
      <w:proofErr w:type="spellEnd"/>
      <w:r>
        <w:rPr>
          <w:b/>
        </w:rPr>
        <w:t xml:space="preserve"> сельского  поселения за 2015 год по кодам классификации источников финансирования  дефицитов (профицитов) бюджетов</w:t>
      </w:r>
    </w:p>
    <w:p w:rsidR="00071AF3" w:rsidRDefault="00071AF3" w:rsidP="00071AF3">
      <w:pPr>
        <w:ind w:firstLine="1080"/>
        <w:jc w:val="right"/>
      </w:pPr>
      <w:r>
        <w:t>Тыс. руб.</w:t>
      </w:r>
    </w:p>
    <w:p w:rsidR="00071AF3" w:rsidRDefault="00071AF3" w:rsidP="00071AF3">
      <w:pPr>
        <w:rPr>
          <w:rFonts w:ascii="Calibri" w:hAnsi="Calibri"/>
        </w:rPr>
      </w:pPr>
    </w:p>
    <w:p w:rsidR="00071AF3" w:rsidRDefault="00071AF3" w:rsidP="00071AF3"/>
    <w:p w:rsidR="00071AF3" w:rsidRDefault="00071AF3" w:rsidP="00071AF3">
      <w:pPr>
        <w:jc w:val="right"/>
        <w:rPr>
          <w:sz w:val="22"/>
          <w:szCs w:val="22"/>
        </w:rPr>
      </w:pPr>
      <w:r>
        <w:t>Приложение №6</w:t>
      </w:r>
    </w:p>
    <w:p w:rsidR="00071AF3" w:rsidRDefault="00071AF3" w:rsidP="00071AF3">
      <w:pPr>
        <w:jc w:val="right"/>
      </w:pPr>
      <w:r>
        <w:t xml:space="preserve"> к решению Совета депутатов</w:t>
      </w:r>
    </w:p>
    <w:p w:rsidR="00071AF3" w:rsidRDefault="00071AF3" w:rsidP="00071AF3">
      <w:pPr>
        <w:jc w:val="right"/>
      </w:pP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071AF3" w:rsidRDefault="00071AF3" w:rsidP="00071AF3">
      <w:pPr>
        <w:ind w:firstLine="1080"/>
        <w:jc w:val="center"/>
        <w:rPr>
          <w:rFonts w:ascii="Calibri" w:hAnsi="Calibri"/>
        </w:rPr>
      </w:pPr>
      <w:r>
        <w:t xml:space="preserve">                                                                                                                    от 22.04.2016 г № 9                                                                  </w:t>
      </w:r>
    </w:p>
    <w:p w:rsidR="00071AF3" w:rsidRDefault="00071AF3" w:rsidP="00071AF3">
      <w:pPr>
        <w:ind w:left="6372" w:firstLine="543"/>
        <w:jc w:val="center"/>
        <w:rPr>
          <w:sz w:val="20"/>
          <w:szCs w:val="20"/>
        </w:rPr>
      </w:pPr>
    </w:p>
    <w:p w:rsidR="00071AF3" w:rsidRDefault="00071AF3" w:rsidP="00071AF3">
      <w:pPr>
        <w:ind w:firstLine="1080"/>
        <w:jc w:val="center"/>
        <w:rPr>
          <w:rFonts w:ascii="Calibri" w:hAnsi="Calibri"/>
          <w:sz w:val="22"/>
          <w:szCs w:val="22"/>
        </w:rPr>
      </w:pPr>
      <w:r>
        <w:rPr>
          <w:b/>
          <w:sz w:val="20"/>
          <w:szCs w:val="20"/>
        </w:rPr>
        <w:t xml:space="preserve"> И</w:t>
      </w:r>
      <w:r>
        <w:rPr>
          <w:b/>
        </w:rPr>
        <w:t xml:space="preserve">сточники финансирования дефицита (профицита)  бюджета </w:t>
      </w:r>
      <w:proofErr w:type="spellStart"/>
      <w:r>
        <w:rPr>
          <w:b/>
        </w:rPr>
        <w:t>Салазгорьского</w:t>
      </w:r>
      <w:proofErr w:type="spellEnd"/>
      <w:r>
        <w:rPr>
          <w:b/>
        </w:rPr>
        <w:t xml:space="preserve"> сельского  поселения за 2015 г. по кодам групп, подгрупп, статей, видов </w:t>
      </w:r>
      <w:proofErr w:type="gramStart"/>
      <w:r>
        <w:rPr>
          <w:b/>
        </w:rPr>
        <w:t>источников финансирования дефицитов бюджетов классификации операций сектора государственного</w:t>
      </w:r>
      <w:proofErr w:type="gramEnd"/>
      <w:r>
        <w:rPr>
          <w:b/>
        </w:rPr>
        <w:t xml:space="preserve"> управления, относящихся к источникам финансирования  дефицитов (профицитов) бюджетов  </w:t>
      </w:r>
    </w:p>
    <w:p w:rsidR="00071AF3" w:rsidRDefault="00071AF3" w:rsidP="00071AF3">
      <w:pPr>
        <w:ind w:firstLine="1080"/>
        <w:jc w:val="right"/>
      </w:pPr>
      <w:r>
        <w:t>Тыс. руб.</w:t>
      </w:r>
    </w:p>
    <w:tbl>
      <w:tblPr>
        <w:tblW w:w="105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4"/>
        <w:gridCol w:w="3348"/>
        <w:gridCol w:w="1601"/>
        <w:gridCol w:w="1602"/>
      </w:tblGrid>
      <w:tr w:rsidR="00071AF3" w:rsidTr="00071AF3">
        <w:trPr>
          <w:trHeight w:val="1046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показателя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Утвержденные бюджетные назначения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Исполнено</w:t>
            </w:r>
          </w:p>
        </w:tc>
      </w:tr>
      <w:tr w:rsidR="00071AF3" w:rsidTr="00071AF3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Источники финансирования профицита (дефицита) бюджета - всего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90 00 00 00 00 0000 000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179,1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39,3</w:t>
            </w:r>
          </w:p>
        </w:tc>
      </w:tr>
      <w:tr w:rsidR="00071AF3" w:rsidTr="00071AF3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Изменение остатков средств на счетах по учету средств бюджета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01 05 00 00 00 0000 000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179,1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39,3</w:t>
            </w:r>
          </w:p>
        </w:tc>
      </w:tr>
      <w:tr w:rsidR="00071AF3" w:rsidTr="00071AF3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01 05 02 01 10 0000 510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-3474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-3265,5</w:t>
            </w:r>
          </w:p>
        </w:tc>
      </w:tr>
      <w:tr w:rsidR="00071AF3" w:rsidTr="00071AF3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01 05 02 01 10 0000 610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3653,1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1AF3" w:rsidRDefault="00071AF3">
            <w:pPr>
              <w:widowControl w:val="0"/>
              <w:suppressAutoHyphens/>
              <w:autoSpaceDE w:val="0"/>
              <w:autoSpaceDN w:val="0"/>
              <w:spacing w:after="200" w:line="360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3304,8</w:t>
            </w:r>
          </w:p>
        </w:tc>
      </w:tr>
    </w:tbl>
    <w:p w:rsidR="00071AF3" w:rsidRDefault="00071AF3" w:rsidP="00071AF3">
      <w:pPr>
        <w:rPr>
          <w:rFonts w:ascii="Calibri" w:hAnsi="Calibri"/>
        </w:rPr>
      </w:pPr>
    </w:p>
    <w:p w:rsidR="00071AF3" w:rsidRDefault="00071AF3" w:rsidP="00071AF3"/>
    <w:p w:rsidR="00071AF3" w:rsidRDefault="00071AF3" w:rsidP="00071AF3"/>
    <w:p w:rsidR="00071AF3" w:rsidRDefault="00071AF3" w:rsidP="00071AF3"/>
    <w:p w:rsidR="00071AF3" w:rsidRDefault="00071AF3" w:rsidP="00071AF3">
      <w:pPr>
        <w:jc w:val="right"/>
        <w:rPr>
          <w:sz w:val="22"/>
          <w:szCs w:val="22"/>
        </w:rPr>
      </w:pPr>
      <w:r>
        <w:t>Приложение №7</w:t>
      </w:r>
    </w:p>
    <w:p w:rsidR="00071AF3" w:rsidRDefault="00071AF3" w:rsidP="00071AF3">
      <w:pPr>
        <w:jc w:val="right"/>
      </w:pPr>
      <w:r>
        <w:t xml:space="preserve"> к решению Совета депутатов</w:t>
      </w:r>
    </w:p>
    <w:p w:rsidR="00071AF3" w:rsidRDefault="00071AF3" w:rsidP="00071AF3">
      <w:pPr>
        <w:jc w:val="right"/>
      </w:pPr>
      <w:proofErr w:type="spellStart"/>
      <w:r>
        <w:t>Салазгорьского</w:t>
      </w:r>
      <w:proofErr w:type="spellEnd"/>
      <w:r>
        <w:t xml:space="preserve"> сельского поселения</w:t>
      </w:r>
    </w:p>
    <w:p w:rsidR="00071AF3" w:rsidRPr="00071AF3" w:rsidRDefault="00071AF3" w:rsidP="00071AF3">
      <w:pPr>
        <w:ind w:firstLine="1080"/>
        <w:jc w:val="center"/>
        <w:rPr>
          <w:rFonts w:ascii="Calibri" w:hAnsi="Calibri"/>
        </w:rPr>
      </w:pPr>
      <w:r>
        <w:t xml:space="preserve">                                                                                                                    от 22.04.2016 г № 9                                                                 </w:t>
      </w:r>
    </w:p>
    <w:p w:rsidR="00071AF3" w:rsidRDefault="00071AF3" w:rsidP="00071AF3">
      <w:pPr>
        <w:spacing w:before="300" w:after="300"/>
        <w:jc w:val="center"/>
        <w:rPr>
          <w:rFonts w:ascii="Calibri" w:hAnsi="Calibri"/>
          <w:sz w:val="22"/>
          <w:szCs w:val="22"/>
        </w:rPr>
      </w:pPr>
      <w:r>
        <w:rPr>
          <w:b/>
          <w:bCs/>
          <w:color w:val="000000"/>
        </w:rPr>
        <w:t xml:space="preserve">Отчет о расходовании средств резервного фонда администрации  </w:t>
      </w:r>
      <w:proofErr w:type="spellStart"/>
      <w:r>
        <w:rPr>
          <w:b/>
          <w:bCs/>
          <w:color w:val="000000"/>
        </w:rPr>
        <w:t>Салазгорьского</w:t>
      </w:r>
      <w:proofErr w:type="spellEnd"/>
      <w:r>
        <w:rPr>
          <w:b/>
          <w:bCs/>
          <w:color w:val="000000"/>
        </w:rPr>
        <w:t xml:space="preserve">  сельского поселения за 2015 год</w:t>
      </w:r>
    </w:p>
    <w:p w:rsidR="00071AF3" w:rsidRDefault="00071AF3" w:rsidP="00071AF3">
      <w:pPr>
        <w:spacing w:before="300" w:after="80"/>
        <w:rPr>
          <w:color w:val="000000"/>
        </w:rPr>
      </w:pPr>
    </w:p>
    <w:p w:rsidR="00071AF3" w:rsidRDefault="00071AF3" w:rsidP="00071AF3">
      <w:pPr>
        <w:spacing w:before="300" w:after="80"/>
        <w:rPr>
          <w:color w:val="000000"/>
        </w:rPr>
      </w:pPr>
      <w:r>
        <w:rPr>
          <w:color w:val="000000"/>
        </w:rPr>
        <w:t xml:space="preserve">Решением Совета депутатов от 30.12.2014 г.  № 28 «О бюджете </w:t>
      </w:r>
      <w:proofErr w:type="spellStart"/>
      <w:r>
        <w:rPr>
          <w:color w:val="000000"/>
        </w:rPr>
        <w:t>Салазгорьского</w:t>
      </w:r>
      <w:proofErr w:type="spellEnd"/>
      <w:r>
        <w:rPr>
          <w:color w:val="000000"/>
        </w:rPr>
        <w:t xml:space="preserve"> сельского поселения на 2015год» резервный фонд администрации </w:t>
      </w:r>
      <w:proofErr w:type="spellStart"/>
      <w:r>
        <w:rPr>
          <w:color w:val="000000"/>
        </w:rPr>
        <w:t>Салазгорьского</w:t>
      </w:r>
      <w:proofErr w:type="spellEnd"/>
      <w:r>
        <w:rPr>
          <w:color w:val="000000"/>
        </w:rPr>
        <w:t xml:space="preserve">  сельского поселения утвержден в размере 5000 рублей. Расходы за счет средств резервного фонда в 2015 финансовом году не производились</w:t>
      </w:r>
      <w:proofErr w:type="gramStart"/>
      <w:r>
        <w:rPr>
          <w:color w:val="000000"/>
        </w:rPr>
        <w:t xml:space="preserve"> .</w:t>
      </w:r>
      <w:proofErr w:type="gramEnd"/>
    </w:p>
    <w:p w:rsidR="00071AF3" w:rsidRDefault="00071AF3" w:rsidP="00071AF3">
      <w:pPr>
        <w:ind w:hanging="567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</w:t>
      </w:r>
    </w:p>
    <w:p w:rsidR="00071AF3" w:rsidRDefault="00071AF3" w:rsidP="00071AF3">
      <w:pPr>
        <w:ind w:hanging="567"/>
        <w:rPr>
          <w:rFonts w:eastAsia="Calibri"/>
          <w:lang w:eastAsia="en-US"/>
        </w:rPr>
      </w:pPr>
    </w:p>
    <w:p w:rsidR="00071AF3" w:rsidRDefault="00071AF3" w:rsidP="00071AF3">
      <w:pPr>
        <w:rPr>
          <w:rFonts w:ascii="Calibri" w:hAnsi="Calibri"/>
          <w:sz w:val="22"/>
          <w:szCs w:val="22"/>
        </w:rPr>
      </w:pPr>
      <w:r>
        <w:rPr>
          <w:rFonts w:eastAsia="Calibri"/>
          <w:lang w:eastAsia="en-US"/>
        </w:rPr>
        <w:t xml:space="preserve">          </w:t>
      </w:r>
      <w:r>
        <w:t>Главный бухгалтер</w:t>
      </w:r>
    </w:p>
    <w:p w:rsidR="00071AF3" w:rsidRDefault="00071AF3" w:rsidP="00071AF3">
      <w:proofErr w:type="spellStart"/>
      <w:r>
        <w:t>Салазгорьского</w:t>
      </w:r>
      <w:proofErr w:type="spellEnd"/>
      <w:r>
        <w:t xml:space="preserve"> сельского поселения                                                 О.Н. </w:t>
      </w:r>
      <w:proofErr w:type="spellStart"/>
      <w:r>
        <w:t>Штукатурова</w:t>
      </w:r>
      <w:proofErr w:type="spellEnd"/>
    </w:p>
    <w:p w:rsidR="00071AF3" w:rsidRDefault="00071AF3" w:rsidP="00071AF3"/>
    <w:p w:rsidR="00DA2512" w:rsidRDefault="00DA2512" w:rsidP="00071AF3"/>
    <w:p w:rsidR="00DA2512" w:rsidRDefault="00DA2512" w:rsidP="00071AF3"/>
    <w:p w:rsidR="00DA2512" w:rsidRDefault="00DA2512" w:rsidP="00071AF3"/>
    <w:p w:rsidR="00071AF3" w:rsidRDefault="00071AF3" w:rsidP="00071AF3"/>
    <w:p w:rsidR="00DA2512" w:rsidRDefault="00DA2512" w:rsidP="00DA25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DA2512" w:rsidRDefault="00DA2512" w:rsidP="00DA25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DA2512" w:rsidRDefault="00DA2512" w:rsidP="00DA25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 МУНИЦИПАЛЬНОГО РАЙОНА</w:t>
      </w:r>
    </w:p>
    <w:p w:rsidR="00DA2512" w:rsidRDefault="00DA2512" w:rsidP="00DA25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A2512" w:rsidRDefault="00DA2512" w:rsidP="00DA2512">
      <w:pPr>
        <w:jc w:val="center"/>
        <w:rPr>
          <w:b/>
          <w:sz w:val="28"/>
          <w:szCs w:val="28"/>
        </w:rPr>
      </w:pPr>
    </w:p>
    <w:p w:rsidR="00DA2512" w:rsidRDefault="00DA2512" w:rsidP="00DA25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девятая сессия</w:t>
      </w:r>
    </w:p>
    <w:p w:rsidR="00DA2512" w:rsidRDefault="00DA2512" w:rsidP="00DA25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DA2512" w:rsidRDefault="00DA2512" w:rsidP="00DA2512">
      <w:pPr>
        <w:jc w:val="center"/>
        <w:rPr>
          <w:b/>
          <w:sz w:val="28"/>
          <w:szCs w:val="28"/>
        </w:rPr>
      </w:pPr>
    </w:p>
    <w:p w:rsidR="00DA2512" w:rsidRDefault="00DA2512" w:rsidP="00DA25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A2512" w:rsidRDefault="00DA2512" w:rsidP="00DA2512">
      <w:pPr>
        <w:jc w:val="center"/>
        <w:rPr>
          <w:b/>
          <w:sz w:val="28"/>
          <w:szCs w:val="28"/>
        </w:rPr>
      </w:pPr>
    </w:p>
    <w:p w:rsidR="00DA2512" w:rsidRDefault="00DA2512" w:rsidP="00DA2512">
      <w:pPr>
        <w:rPr>
          <w:sz w:val="28"/>
          <w:szCs w:val="28"/>
        </w:rPr>
      </w:pPr>
      <w:r>
        <w:rPr>
          <w:sz w:val="28"/>
          <w:szCs w:val="28"/>
        </w:rPr>
        <w:t xml:space="preserve">«22»  апреля 2016г.           с.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 xml:space="preserve">                                         № 10</w:t>
      </w:r>
    </w:p>
    <w:p w:rsidR="00DA2512" w:rsidRDefault="00DA2512" w:rsidP="00DA2512">
      <w:pPr>
        <w:pStyle w:val="1"/>
        <w:spacing w:before="0"/>
        <w:rPr>
          <w:rFonts w:ascii="Times New Roman" w:hAnsi="Times New Roman"/>
          <w:b/>
          <w:color w:val="020C22"/>
          <w:sz w:val="28"/>
        </w:rPr>
      </w:pPr>
    </w:p>
    <w:p w:rsidR="00DA2512" w:rsidRDefault="00DA2512" w:rsidP="00DA2512">
      <w:pPr>
        <w:pStyle w:val="1"/>
        <w:spacing w:before="0"/>
        <w:rPr>
          <w:rFonts w:ascii="Times New Roman" w:hAnsi="Times New Roman"/>
          <w:color w:val="020C22"/>
          <w:sz w:val="28"/>
        </w:rPr>
      </w:pPr>
    </w:p>
    <w:p w:rsidR="00DA2512" w:rsidRDefault="00DA2512" w:rsidP="00DA2512">
      <w:pPr>
        <w:pStyle w:val="1"/>
        <w:spacing w:before="0"/>
        <w:jc w:val="center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DA2512" w:rsidRDefault="00DA2512" w:rsidP="00DA2512">
      <w:pPr>
        <w:pStyle w:val="afd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A2512" w:rsidRDefault="00DA2512" w:rsidP="00DA2512">
      <w:pPr>
        <w:rPr>
          <w:rFonts w:asciiTheme="minorHAnsi" w:hAnsiTheme="minorHAnsi" w:cstheme="minorBidi"/>
          <w:color w:val="000000" w:themeColor="text1"/>
          <w:sz w:val="22"/>
          <w:szCs w:val="22"/>
        </w:rPr>
      </w:pPr>
    </w:p>
    <w:p w:rsidR="00DA2512" w:rsidRDefault="00DA2512" w:rsidP="00DA2512">
      <w:pPr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В соответствии с 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</w:t>
      </w:r>
      <w:proofErr w:type="gramEnd"/>
      <w:r>
        <w:rPr>
          <w:color w:val="000000" w:themeColor="text1"/>
          <w:sz w:val="28"/>
          <w:szCs w:val="28"/>
        </w:rPr>
        <w:t xml:space="preserve"> изменений в некоторые акты Президента Российской Федерации»:</w:t>
      </w:r>
    </w:p>
    <w:p w:rsidR="00DA2512" w:rsidRDefault="00DA2512" w:rsidP="00DA2512">
      <w:pPr>
        <w:pStyle w:val="ac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DA2512" w:rsidRDefault="00DA2512" w:rsidP="00DA2512">
      <w:pPr>
        <w:pStyle w:val="ac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DA2512" w:rsidRDefault="00DA2512" w:rsidP="00DA2512">
      <w:pPr>
        <w:jc w:val="both"/>
        <w:rPr>
          <w:color w:val="000000" w:themeColor="text1"/>
          <w:sz w:val="28"/>
          <w:szCs w:val="28"/>
        </w:rPr>
      </w:pPr>
    </w:p>
    <w:p w:rsidR="00DA2512" w:rsidRDefault="00DA2512" w:rsidP="00DA2512">
      <w:pPr>
        <w:jc w:val="both"/>
        <w:rPr>
          <w:color w:val="000000" w:themeColor="text1"/>
          <w:sz w:val="28"/>
          <w:szCs w:val="28"/>
        </w:rPr>
      </w:pPr>
    </w:p>
    <w:p w:rsidR="00DA2512" w:rsidRDefault="00DA2512" w:rsidP="00DA2512">
      <w:pPr>
        <w:jc w:val="both"/>
        <w:rPr>
          <w:color w:val="000000" w:themeColor="text1"/>
          <w:sz w:val="28"/>
          <w:szCs w:val="28"/>
        </w:rPr>
      </w:pPr>
    </w:p>
    <w:p w:rsidR="00DA2512" w:rsidRDefault="00DA2512" w:rsidP="00DA2512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Глава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</w:p>
    <w:p w:rsidR="00DA2512" w:rsidRDefault="00DA2512" w:rsidP="00DA2512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сельского поселения:                                         Г.П. Солдатова.</w:t>
      </w:r>
    </w:p>
    <w:p w:rsidR="00DA2512" w:rsidRDefault="00DA2512" w:rsidP="00DA2512">
      <w:pPr>
        <w:rPr>
          <w:b/>
          <w:color w:val="000000" w:themeColor="text1"/>
          <w:sz w:val="28"/>
          <w:szCs w:val="28"/>
        </w:rPr>
      </w:pPr>
    </w:p>
    <w:p w:rsidR="00DA2512" w:rsidRDefault="00DA2512" w:rsidP="00DA2512">
      <w:pPr>
        <w:rPr>
          <w:b/>
          <w:color w:val="000000" w:themeColor="text1"/>
          <w:sz w:val="28"/>
          <w:szCs w:val="28"/>
        </w:rPr>
      </w:pPr>
    </w:p>
    <w:tbl>
      <w:tblPr>
        <w:tblW w:w="5103" w:type="dxa"/>
        <w:tblInd w:w="4928" w:type="dxa"/>
        <w:tblLook w:val="04A0" w:firstRow="1" w:lastRow="0" w:firstColumn="1" w:lastColumn="0" w:noHBand="0" w:noVBand="1"/>
      </w:tblPr>
      <w:tblGrid>
        <w:gridCol w:w="5103"/>
      </w:tblGrid>
      <w:tr w:rsidR="00DA2512" w:rsidTr="00DA2512">
        <w:tc>
          <w:tcPr>
            <w:tcW w:w="5103" w:type="dxa"/>
          </w:tcPr>
          <w:p w:rsidR="00DA2512" w:rsidRDefault="00DA2512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Утверждено</w:t>
            </w:r>
          </w:p>
          <w:p w:rsidR="00DA2512" w:rsidRDefault="00DA2512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решением Совета депутатов </w:t>
            </w:r>
            <w:proofErr w:type="spellStart"/>
            <w:r>
              <w:rPr>
                <w:b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>
              <w:rPr>
                <w:b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  <w:p w:rsidR="00DA2512" w:rsidRDefault="00DA2512">
            <w:pPr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от 22.04. 2016 г. №  10</w:t>
            </w:r>
          </w:p>
          <w:p w:rsidR="00DA2512" w:rsidRDefault="00DA2512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8"/>
              </w:rPr>
            </w:pPr>
          </w:p>
        </w:tc>
      </w:tr>
    </w:tbl>
    <w:p w:rsidR="00DA2512" w:rsidRDefault="00DA2512" w:rsidP="00DA2512">
      <w:pPr>
        <w:pStyle w:val="1"/>
        <w:spacing w:before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lang w:eastAsia="ru-RU"/>
        </w:rPr>
      </w:pPr>
    </w:p>
    <w:p w:rsidR="00DA2512" w:rsidRDefault="00DA2512" w:rsidP="00DA2512">
      <w:pPr>
        <w:rPr>
          <w:rFonts w:asciiTheme="minorHAnsi" w:hAnsiTheme="minorHAnsi" w:cstheme="minorBidi"/>
          <w:color w:val="000000" w:themeColor="text1"/>
          <w:sz w:val="22"/>
        </w:rPr>
      </w:pPr>
    </w:p>
    <w:p w:rsidR="00DA2512" w:rsidRDefault="00DA2512" w:rsidP="00DA2512">
      <w:pPr>
        <w:pStyle w:val="1"/>
        <w:spacing w:before="0"/>
        <w:jc w:val="center"/>
        <w:rPr>
          <w:rFonts w:ascii="Times New Roman" w:hAnsi="Times New Roman"/>
          <w:b/>
          <w:color w:val="000000" w:themeColor="text1"/>
          <w:sz w:val="28"/>
          <w:lang w:eastAsia="ru-RU"/>
        </w:rPr>
      </w:pPr>
      <w:r>
        <w:rPr>
          <w:rFonts w:ascii="Times New Roman" w:hAnsi="Times New Roman"/>
          <w:b/>
          <w:color w:val="000000" w:themeColor="text1"/>
          <w:sz w:val="28"/>
        </w:rPr>
        <w:t>ПОЛОЖЕНИЕ</w:t>
      </w:r>
      <w:r>
        <w:rPr>
          <w:rFonts w:ascii="Times New Roman" w:hAnsi="Times New Roman"/>
          <w:b/>
          <w:color w:val="000000" w:themeColor="text1"/>
          <w:sz w:val="28"/>
        </w:rPr>
        <w:br/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DA2512" w:rsidRDefault="00DA2512" w:rsidP="00DA2512">
      <w:pPr>
        <w:ind w:firstLine="709"/>
        <w:jc w:val="both"/>
        <w:rPr>
          <w:color w:val="000000" w:themeColor="text1"/>
          <w:sz w:val="28"/>
          <w:szCs w:val="28"/>
        </w:rPr>
      </w:pPr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Настоящим Положением определяется порядок сообщения муниципальными служащими ___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Муниципальные служащие обязаны в соответствии с законодательством Российской Федерации о противодействии коррупции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сообщать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2"/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3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Муниципальные служащие направляют представителю нанимателя (работодателю) уведомление, составленное по форме согласно приложениям 1-3. </w:t>
      </w:r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8"/>
      <w:bookmarkEnd w:id="3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Направленные представителю нанимателя (работодателю)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9"/>
      <w:bookmarkEnd w:id="4"/>
      <w:r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1"/>
      <w:bookmarkEnd w:id="5"/>
      <w:r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7" w:name="sub_112"/>
      <w:bookmarkEnd w:id="6"/>
    </w:p>
    <w:p w:rsidR="00DA2512" w:rsidRDefault="00DA2512" w:rsidP="00DA2512">
      <w:pPr>
        <w:pStyle w:val="ac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2"/>
      <w:bookmarkEnd w:id="7"/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bookmarkEnd w:id="8"/>
    <w:p w:rsidR="00DA2512" w:rsidRDefault="00DA2512" w:rsidP="00DA2512">
      <w:pPr>
        <w:pStyle w:val="ac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DA2512" w:rsidRDefault="00DA2512" w:rsidP="00DA2512">
      <w:pPr>
        <w:pStyle w:val="ac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13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DA2512" w:rsidRDefault="00DA2512" w:rsidP="00DA2512">
      <w:pPr>
        <w:pStyle w:val="ac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69"/>
      <w:bookmarkEnd w:id="9"/>
      <w:r>
        <w:rPr>
          <w:rFonts w:ascii="Times New Roman" w:hAnsi="Times New Roman" w:cs="Times New Roman"/>
          <w:color w:val="000000" w:themeColor="text1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DA2512" w:rsidRDefault="00DA2512" w:rsidP="00DA2512">
      <w:pPr>
        <w:pStyle w:val="ac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sub_70"/>
      <w:bookmarkEnd w:id="10"/>
      <w:r>
        <w:rPr>
          <w:rFonts w:ascii="Times New Roman" w:hAnsi="Times New Roman" w:cs="Times New Roman"/>
          <w:color w:val="000000" w:themeColor="text1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DA2512" w:rsidRDefault="00DA2512" w:rsidP="00DA2512">
      <w:pPr>
        <w:pStyle w:val="ac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sub_71"/>
      <w:bookmarkEnd w:id="11"/>
      <w:r>
        <w:rPr>
          <w:rFonts w:ascii="Times New Roman" w:hAnsi="Times New Roman" w:cs="Times New Roman"/>
          <w:color w:val="000000" w:themeColor="text1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sub_14"/>
      <w:bookmarkEnd w:id="12"/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 г. № 25-ФЗ «О муниципальной службе в Российской Федерации».</w:t>
      </w:r>
      <w:proofErr w:type="gramEnd"/>
    </w:p>
    <w:p w:rsidR="00DA2512" w:rsidRDefault="00DA2512" w:rsidP="00DA2512">
      <w:pPr>
        <w:pStyle w:val="ac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sub_15"/>
      <w:bookmarkEnd w:id="13"/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DA2512" w:rsidRDefault="00DA2512" w:rsidP="00DA2512">
      <w:pPr>
        <w:pStyle w:val="afd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ff"/>
          <w:color w:val="000000" w:themeColor="text1"/>
        </w:rPr>
      </w:pPr>
      <w:bookmarkStart w:id="15" w:name="sub_16"/>
      <w:bookmarkEnd w:id="14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служебному поведению муниципальных служащих в Республике Мордовия и урегулированию конфликта интересов».</w:t>
      </w:r>
      <w:bookmarkEnd w:id="15"/>
      <w:r>
        <w:rPr>
          <w:rStyle w:val="aff"/>
          <w:color w:val="000000" w:themeColor="text1"/>
        </w:rP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DA2512" w:rsidTr="00DA2512">
        <w:tc>
          <w:tcPr>
            <w:tcW w:w="5244" w:type="dxa"/>
            <w:hideMark/>
          </w:tcPr>
          <w:p w:rsidR="00DA2512" w:rsidRDefault="00DA2512">
            <w:pPr>
              <w:rPr>
                <w:b/>
                <w:color w:val="000000" w:themeColor="text1"/>
              </w:rPr>
            </w:pPr>
            <w:bookmarkStart w:id="16" w:name="sub_1100"/>
            <w:r>
              <w:rPr>
                <w:b/>
                <w:color w:val="000000" w:themeColor="text1"/>
              </w:rPr>
              <w:lastRenderedPageBreak/>
              <w:t>Приложение 1</w:t>
            </w:r>
          </w:p>
          <w:p w:rsidR="00DA2512" w:rsidRDefault="00DA2512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>
              <w:rPr>
                <w:rFonts w:ascii="Times New Roman" w:hAnsi="Times New Roman"/>
                <w:color w:val="000000" w:themeColor="text1"/>
                <w:sz w:val="28"/>
              </w:rPr>
              <w:t xml:space="preserve"> </w:t>
            </w:r>
          </w:p>
        </w:tc>
      </w:tr>
    </w:tbl>
    <w:tbl>
      <w:tblPr>
        <w:tblStyle w:val="aff0"/>
        <w:tblpPr w:leftFromText="180" w:rightFromText="180" w:vertAnchor="text" w:horzAnchor="page" w:tblpX="988" w:tblpY="-30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DA2512" w:rsidTr="00DA2512"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Pr="00DA2512" w:rsidRDefault="00DA2512" w:rsidP="00DA2512">
            <w:pPr>
              <w:rPr>
                <w:lang w:eastAsia="en-US"/>
              </w:rPr>
            </w:pPr>
          </w:p>
        </w:tc>
      </w:tr>
      <w:tr w:rsidR="00DA2512" w:rsidTr="00DA2512">
        <w:tc>
          <w:tcPr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2512" w:rsidRDefault="00DA2512" w:rsidP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(отметка об ознакомлении)</w:t>
            </w:r>
          </w:p>
        </w:tc>
      </w:tr>
    </w:tbl>
    <w:p w:rsidR="00DA2512" w:rsidRDefault="00DA2512" w:rsidP="00DA2512">
      <w:pPr>
        <w:pStyle w:val="1"/>
        <w:spacing w:before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lang w:eastAsia="ru-RU"/>
        </w:rPr>
      </w:pPr>
    </w:p>
    <w:p w:rsidR="00DA2512" w:rsidRDefault="00DA2512" w:rsidP="00DA2512">
      <w:pPr>
        <w:ind w:firstLine="709"/>
        <w:jc w:val="both"/>
        <w:rPr>
          <w:color w:val="000000" w:themeColor="text1"/>
          <w:lang w:eastAsia="en-US"/>
        </w:rPr>
      </w:pPr>
    </w:p>
    <w:bookmarkEnd w:id="16"/>
    <w:p w:rsidR="00DA2512" w:rsidRDefault="00DA2512" w:rsidP="00DA2512">
      <w:pPr>
        <w:pStyle w:val="afe"/>
        <w:rPr>
          <w:rFonts w:ascii="Times New Roman" w:hAnsi="Times New Roman" w:cs="Times New Roman"/>
          <w:color w:val="000000" w:themeColor="text1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  <w:gridCol w:w="221"/>
      </w:tblGrid>
      <w:tr w:rsidR="00DA2512" w:rsidTr="00DA2512">
        <w:tc>
          <w:tcPr>
            <w:tcW w:w="441" w:type="dxa"/>
            <w:hideMark/>
          </w:tcPr>
          <w:tbl>
            <w:tblPr>
              <w:tblStyle w:val="aff0"/>
              <w:tblW w:w="4536" w:type="dxa"/>
              <w:tblInd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2106"/>
              <w:gridCol w:w="1989"/>
            </w:tblGrid>
            <w:tr w:rsidR="00DA2512">
              <w:tc>
                <w:tcPr>
                  <w:tcW w:w="2547" w:type="dxa"/>
                  <w:gridSpan w:val="2"/>
                  <w:hideMark/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453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453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453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A2512" w:rsidRDefault="00DA2512">
                  <w:pPr>
                    <w:pStyle w:val="afe"/>
                    <w:jc w:val="center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(Ф.И.О., замещаемая должность)</w:t>
                  </w:r>
                </w:p>
              </w:tc>
            </w:tr>
          </w:tbl>
          <w:p w:rsidR="00DA2512" w:rsidRDefault="00DA251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927" w:type="dxa"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4F2520" w:rsidRDefault="004F2520" w:rsidP="004F2520">
      <w:pPr>
        <w:pStyle w:val="afe"/>
        <w:rPr>
          <w:rStyle w:val="aff"/>
          <w:color w:val="000000" w:themeColor="text1"/>
        </w:rPr>
      </w:pPr>
    </w:p>
    <w:p w:rsidR="00DA2512" w:rsidRDefault="004F2520" w:rsidP="004F2520">
      <w:pPr>
        <w:pStyle w:val="afe"/>
      </w:pPr>
      <w:r>
        <w:rPr>
          <w:rStyle w:val="aff"/>
          <w:color w:val="000000" w:themeColor="text1"/>
        </w:rPr>
        <w:t xml:space="preserve">                         </w:t>
      </w:r>
      <w:bookmarkStart w:id="17" w:name="_GoBack"/>
      <w:bookmarkEnd w:id="17"/>
      <w:r w:rsidR="00DA2512">
        <w:rPr>
          <w:rStyle w:val="aff"/>
          <w:rFonts w:ascii="Times New Roman" w:hAnsi="Times New Roman" w:cs="Times New Roman"/>
          <w:color w:val="000000" w:themeColor="text1"/>
        </w:rPr>
        <w:t>УВЕДОМЛЕНИЕ</w:t>
      </w:r>
    </w:p>
    <w:p w:rsidR="00DA2512" w:rsidRDefault="00DA2512" w:rsidP="00DA2512">
      <w:pPr>
        <w:pStyle w:val="afe"/>
        <w:jc w:val="center"/>
        <w:rPr>
          <w:rFonts w:ascii="Times New Roman" w:hAnsi="Times New Roman" w:cs="Times New Roman"/>
          <w:color w:val="000000" w:themeColor="text1"/>
        </w:rPr>
      </w:pPr>
      <w:r>
        <w:rPr>
          <w:rStyle w:val="aff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DA2512" w:rsidRDefault="00DA2512" w:rsidP="00DA2512">
      <w:pPr>
        <w:pStyle w:val="afe"/>
        <w:jc w:val="center"/>
        <w:rPr>
          <w:rFonts w:ascii="Times New Roman" w:hAnsi="Times New Roman" w:cs="Times New Roman"/>
          <w:color w:val="000000" w:themeColor="text1"/>
        </w:rPr>
      </w:pPr>
      <w:r>
        <w:rPr>
          <w:rStyle w:val="aff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DA2512" w:rsidRDefault="00DA2512" w:rsidP="00DA2512">
      <w:pPr>
        <w:pStyle w:val="afe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Style w:val="aff"/>
          <w:rFonts w:ascii="Times New Roman" w:hAnsi="Times New Roman" w:cs="Times New Roman"/>
          <w:color w:val="000000" w:themeColor="text1"/>
        </w:rPr>
        <w:t>которая</w:t>
      </w:r>
      <w:proofErr w:type="gramEnd"/>
      <w:r>
        <w:rPr>
          <w:rStyle w:val="aff"/>
          <w:rFonts w:ascii="Times New Roman" w:hAnsi="Times New Roman" w:cs="Times New Roman"/>
          <w:color w:val="000000" w:themeColor="text1"/>
        </w:rPr>
        <w:t xml:space="preserve"> приводит или может привести к конфликту интересов</w:t>
      </w:r>
    </w:p>
    <w:p w:rsidR="00DA2512" w:rsidRDefault="00DA2512" w:rsidP="00DA2512">
      <w:pPr>
        <w:rPr>
          <w:color w:val="000000" w:themeColor="text1"/>
        </w:rPr>
      </w:pPr>
    </w:p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tbl>
      <w:tblPr>
        <w:tblStyle w:val="aff0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Style w:val="aff0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tbl>
      <w:tblPr>
        <w:tblStyle w:val="aff0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DA2512" w:rsidRDefault="00DA2512" w:rsidP="00DA2512">
      <w:pPr>
        <w:pStyle w:val="afe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</w:t>
      </w:r>
    </w:p>
    <w:tbl>
      <w:tblPr>
        <w:tblStyle w:val="aff0"/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3"/>
        <w:gridCol w:w="426"/>
        <w:gridCol w:w="284"/>
        <w:gridCol w:w="1561"/>
        <w:gridCol w:w="458"/>
        <w:gridCol w:w="567"/>
        <w:gridCol w:w="435"/>
        <w:gridCol w:w="3253"/>
        <w:gridCol w:w="236"/>
        <w:gridCol w:w="2317"/>
      </w:tblGrid>
      <w:tr w:rsidR="00DA2512" w:rsidTr="00DA2512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(подпись лица, направляющего уведомление)</w:t>
            </w:r>
          </w:p>
          <w:p w:rsidR="00DA2512" w:rsidRDefault="00DA251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(расшифровка подписи)</w:t>
            </w:r>
          </w:p>
        </w:tc>
      </w:tr>
    </w:tbl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DA2512" w:rsidTr="00DA2512">
        <w:tc>
          <w:tcPr>
            <w:tcW w:w="5244" w:type="dxa"/>
            <w:hideMark/>
          </w:tcPr>
          <w:p w:rsidR="00DA2512" w:rsidRDefault="00DA2512">
            <w:pPr>
              <w:rPr>
                <w:b/>
                <w:color w:val="000000" w:themeColor="text1"/>
              </w:rPr>
            </w:pPr>
            <w:r>
              <w:rPr>
                <w:rStyle w:val="aff"/>
                <w:rFonts w:eastAsiaTheme="majorEastAsia"/>
                <w:color w:val="000000" w:themeColor="text1"/>
              </w:rPr>
              <w:br w:type="page"/>
            </w:r>
            <w:r>
              <w:rPr>
                <w:b/>
                <w:color w:val="000000" w:themeColor="text1"/>
              </w:rPr>
              <w:t>Приложение 2</w:t>
            </w:r>
          </w:p>
          <w:p w:rsidR="00DA2512" w:rsidRDefault="00DA2512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должностных обязанностей, которая приводит или может привести к конфликту интересов </w:t>
            </w:r>
          </w:p>
        </w:tc>
      </w:tr>
    </w:tbl>
    <w:p w:rsidR="00DA2512" w:rsidRDefault="00DA2512" w:rsidP="00DA2512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DA2512" w:rsidTr="00DA2512"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(отметка об ознакомлении)</w:t>
            </w:r>
          </w:p>
        </w:tc>
      </w:tr>
    </w:tbl>
    <w:p w:rsidR="00DA2512" w:rsidRDefault="00DA2512" w:rsidP="00DA2512">
      <w:pPr>
        <w:pStyle w:val="afe"/>
        <w:rPr>
          <w:rFonts w:ascii="Times New Roman" w:hAnsi="Times New Roman" w:cs="Times New Roman"/>
          <w:color w:val="000000" w:themeColor="text1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  <w:gridCol w:w="221"/>
      </w:tblGrid>
      <w:tr w:rsidR="00DA2512" w:rsidTr="00DA2512">
        <w:tc>
          <w:tcPr>
            <w:tcW w:w="441" w:type="dxa"/>
            <w:hideMark/>
          </w:tcPr>
          <w:tbl>
            <w:tblPr>
              <w:tblStyle w:val="aff0"/>
              <w:tblW w:w="6095" w:type="dxa"/>
              <w:tblInd w:w="36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3528"/>
              <w:gridCol w:w="2126"/>
            </w:tblGrid>
            <w:tr w:rsidR="00DA2512">
              <w:tc>
                <w:tcPr>
                  <w:tcW w:w="3969" w:type="dxa"/>
                  <w:gridSpan w:val="2"/>
                  <w:hideMark/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609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609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A2512" w:rsidRDefault="00DA2512">
                  <w:pPr>
                    <w:pStyle w:val="afe"/>
                    <w:jc w:val="center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(Ф.И.О., замещаемая должность)</w:t>
                  </w:r>
                </w:p>
              </w:tc>
            </w:tr>
          </w:tbl>
          <w:p w:rsidR="00DA2512" w:rsidRDefault="00DA251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927" w:type="dxa"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jc w:val="center"/>
        <w:rPr>
          <w:rStyle w:val="aff"/>
          <w:color w:val="000000" w:themeColor="text1"/>
        </w:rPr>
      </w:pPr>
    </w:p>
    <w:p w:rsidR="00DA2512" w:rsidRDefault="00DA2512" w:rsidP="00DA2512">
      <w:pPr>
        <w:pStyle w:val="afe"/>
        <w:jc w:val="center"/>
        <w:rPr>
          <w:rStyle w:val="aff"/>
          <w:rFonts w:ascii="Times New Roman" w:hAnsi="Times New Roman" w:cs="Times New Roman"/>
          <w:color w:val="000000" w:themeColor="text1"/>
        </w:rPr>
      </w:pPr>
    </w:p>
    <w:p w:rsidR="00DA2512" w:rsidRDefault="00DA2512" w:rsidP="00DA2512">
      <w:pPr>
        <w:pStyle w:val="afe"/>
        <w:jc w:val="center"/>
      </w:pPr>
      <w:r>
        <w:rPr>
          <w:rStyle w:val="aff"/>
          <w:rFonts w:ascii="Times New Roman" w:hAnsi="Times New Roman" w:cs="Times New Roman"/>
          <w:color w:val="000000" w:themeColor="text1"/>
        </w:rPr>
        <w:t>УВЕДОМЛЕНИЕ</w:t>
      </w:r>
    </w:p>
    <w:p w:rsidR="00DA2512" w:rsidRDefault="00DA2512" w:rsidP="00DA2512">
      <w:pPr>
        <w:pStyle w:val="afe"/>
        <w:jc w:val="center"/>
        <w:rPr>
          <w:rFonts w:ascii="Times New Roman" w:hAnsi="Times New Roman" w:cs="Times New Roman"/>
          <w:color w:val="000000" w:themeColor="text1"/>
        </w:rPr>
      </w:pPr>
      <w:r>
        <w:rPr>
          <w:rStyle w:val="aff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DA2512" w:rsidRDefault="00DA2512" w:rsidP="00DA2512">
      <w:pPr>
        <w:pStyle w:val="afe"/>
        <w:jc w:val="center"/>
        <w:rPr>
          <w:rFonts w:ascii="Times New Roman" w:hAnsi="Times New Roman" w:cs="Times New Roman"/>
          <w:color w:val="000000" w:themeColor="text1"/>
        </w:rPr>
      </w:pPr>
      <w:r>
        <w:rPr>
          <w:rStyle w:val="aff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DA2512" w:rsidRDefault="00DA2512" w:rsidP="00DA2512">
      <w:pPr>
        <w:pStyle w:val="afe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Style w:val="aff"/>
          <w:rFonts w:ascii="Times New Roman" w:hAnsi="Times New Roman" w:cs="Times New Roman"/>
          <w:color w:val="000000" w:themeColor="text1"/>
        </w:rPr>
        <w:t>которая</w:t>
      </w:r>
      <w:proofErr w:type="gramEnd"/>
      <w:r>
        <w:rPr>
          <w:rStyle w:val="aff"/>
          <w:rFonts w:ascii="Times New Roman" w:hAnsi="Times New Roman" w:cs="Times New Roman"/>
          <w:color w:val="000000" w:themeColor="text1"/>
        </w:rPr>
        <w:t xml:space="preserve"> приводит или может привести к конфликту интересов</w:t>
      </w:r>
    </w:p>
    <w:p w:rsidR="00DA2512" w:rsidRDefault="00DA2512" w:rsidP="00DA2512">
      <w:pPr>
        <w:rPr>
          <w:color w:val="000000" w:themeColor="text1"/>
        </w:rPr>
      </w:pPr>
    </w:p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tbl>
      <w:tblPr>
        <w:tblStyle w:val="aff0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Style w:val="aff0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tbl>
      <w:tblPr>
        <w:tblStyle w:val="aff0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DA2512" w:rsidRDefault="00DA2512" w:rsidP="00DA2512">
      <w:pPr>
        <w:pStyle w:val="afe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</w:t>
      </w:r>
    </w:p>
    <w:tbl>
      <w:tblPr>
        <w:tblStyle w:val="aff0"/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3"/>
        <w:gridCol w:w="426"/>
        <w:gridCol w:w="284"/>
        <w:gridCol w:w="1561"/>
        <w:gridCol w:w="458"/>
        <w:gridCol w:w="567"/>
        <w:gridCol w:w="435"/>
        <w:gridCol w:w="3253"/>
        <w:gridCol w:w="236"/>
        <w:gridCol w:w="2317"/>
      </w:tblGrid>
      <w:tr w:rsidR="00DA2512" w:rsidTr="00DA2512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(расшифровка подписи)</w:t>
            </w:r>
          </w:p>
        </w:tc>
      </w:tr>
    </w:tbl>
    <w:p w:rsidR="00DA2512" w:rsidRDefault="00DA2512" w:rsidP="00DA2512">
      <w:pPr>
        <w:jc w:val="both"/>
        <w:rPr>
          <w:color w:val="000000" w:themeColor="text1"/>
          <w:sz w:val="28"/>
          <w:szCs w:val="28"/>
          <w:lang w:eastAsia="en-US"/>
        </w:rPr>
      </w:pPr>
    </w:p>
    <w:p w:rsidR="00DA2512" w:rsidRDefault="00DA2512" w:rsidP="00DA2512">
      <w:pPr>
        <w:rPr>
          <w:rFonts w:asciiTheme="minorHAnsi" w:hAnsiTheme="minorHAnsi" w:cstheme="minorBidi"/>
          <w:color w:val="000000" w:themeColor="text1"/>
          <w:sz w:val="22"/>
          <w:szCs w:val="22"/>
        </w:rPr>
      </w:pPr>
      <w:r>
        <w:rPr>
          <w:color w:val="000000" w:themeColor="text1"/>
        </w:rP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DA2512" w:rsidTr="00DA2512">
        <w:tc>
          <w:tcPr>
            <w:tcW w:w="5244" w:type="dxa"/>
            <w:hideMark/>
          </w:tcPr>
          <w:p w:rsidR="00DA2512" w:rsidRDefault="00DA2512">
            <w:pPr>
              <w:rPr>
                <w:b/>
                <w:color w:val="000000" w:themeColor="text1"/>
              </w:rPr>
            </w:pPr>
            <w:r>
              <w:rPr>
                <w:rStyle w:val="aff"/>
                <w:rFonts w:eastAsiaTheme="majorEastAsia"/>
                <w:color w:val="000000" w:themeColor="text1"/>
              </w:rPr>
              <w:lastRenderedPageBreak/>
              <w:br w:type="page"/>
            </w:r>
            <w:r>
              <w:rPr>
                <w:b/>
                <w:color w:val="000000" w:themeColor="text1"/>
              </w:rPr>
              <w:t>Приложение 3</w:t>
            </w:r>
          </w:p>
          <w:p w:rsidR="00DA2512" w:rsidRDefault="00DA2512">
            <w:pPr>
              <w:pStyle w:val="1"/>
              <w:spacing w:before="0"/>
              <w:rPr>
                <w:rFonts w:ascii="Times New Roman" w:hAnsi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DA2512" w:rsidRDefault="00DA2512" w:rsidP="00DA2512">
      <w:pPr>
        <w:pStyle w:val="1"/>
        <w:spacing w:before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lang w:eastAsia="ru-RU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DA2512" w:rsidTr="00DA2512">
        <w:tc>
          <w:tcPr>
            <w:tcW w:w="36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(отметка об ознакомлении)</w:t>
            </w:r>
          </w:p>
        </w:tc>
      </w:tr>
    </w:tbl>
    <w:p w:rsidR="00DA2512" w:rsidRDefault="00DA2512" w:rsidP="00DA2512">
      <w:pPr>
        <w:pStyle w:val="afe"/>
        <w:rPr>
          <w:rFonts w:ascii="Times New Roman" w:hAnsi="Times New Roman" w:cs="Times New Roman"/>
          <w:color w:val="000000" w:themeColor="text1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2512" w:rsidTr="00DA2512">
        <w:tc>
          <w:tcPr>
            <w:tcW w:w="9631" w:type="dxa"/>
            <w:hideMark/>
          </w:tcPr>
          <w:tbl>
            <w:tblPr>
              <w:tblStyle w:val="aff0"/>
              <w:tblW w:w="5103" w:type="dxa"/>
              <w:tblInd w:w="467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"/>
              <w:gridCol w:w="4662"/>
            </w:tblGrid>
            <w:tr w:rsidR="00DA2512">
              <w:tc>
                <w:tcPr>
                  <w:tcW w:w="5103" w:type="dxa"/>
                  <w:gridSpan w:val="2"/>
                  <w:hideMark/>
                </w:tcPr>
                <w:p w:rsidR="00DA2512" w:rsidRDefault="00DA2512">
                  <w:pPr>
                    <w:pStyle w:val="afe"/>
                    <w:jc w:val="both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Председателю    контрольно-счетной      палаты</w:t>
                  </w:r>
                </w:p>
              </w:tc>
            </w:tr>
            <w:tr w:rsidR="00DA2512">
              <w:tc>
                <w:tcPr>
                  <w:tcW w:w="51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441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510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A2512" w:rsidRDefault="00DA2512">
                  <w:pPr>
                    <w:pStyle w:val="afe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</w:p>
              </w:tc>
            </w:tr>
            <w:tr w:rsidR="00DA2512">
              <w:tc>
                <w:tcPr>
                  <w:tcW w:w="5103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A2512" w:rsidRDefault="00DA2512">
                  <w:pPr>
                    <w:pStyle w:val="afe"/>
                    <w:jc w:val="center"/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lang w:eastAsia="en-US"/>
                    </w:rPr>
                    <w:t>(Ф.И.О., замещаемая должность)</w:t>
                  </w:r>
                </w:p>
              </w:tc>
            </w:tr>
          </w:tbl>
          <w:p w:rsidR="00DA2512" w:rsidRDefault="00DA2512">
            <w:pPr>
              <w:rPr>
                <w:sz w:val="22"/>
                <w:szCs w:val="22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jc w:val="center"/>
        <w:rPr>
          <w:rStyle w:val="aff"/>
          <w:color w:val="000000" w:themeColor="text1"/>
        </w:rPr>
      </w:pPr>
    </w:p>
    <w:p w:rsidR="00DA2512" w:rsidRDefault="00DA2512" w:rsidP="00DA2512">
      <w:pPr>
        <w:pStyle w:val="afe"/>
        <w:jc w:val="center"/>
        <w:rPr>
          <w:rStyle w:val="aff"/>
          <w:rFonts w:ascii="Times New Roman" w:hAnsi="Times New Roman" w:cs="Times New Roman"/>
          <w:color w:val="000000" w:themeColor="text1"/>
        </w:rPr>
      </w:pPr>
    </w:p>
    <w:p w:rsidR="00DA2512" w:rsidRDefault="00DA2512" w:rsidP="00DA2512">
      <w:pPr>
        <w:pStyle w:val="afe"/>
        <w:jc w:val="center"/>
      </w:pPr>
      <w:r>
        <w:rPr>
          <w:rStyle w:val="aff"/>
          <w:rFonts w:ascii="Times New Roman" w:hAnsi="Times New Roman" w:cs="Times New Roman"/>
          <w:color w:val="000000" w:themeColor="text1"/>
        </w:rPr>
        <w:t>УВЕДОМЛЕНИЕ</w:t>
      </w:r>
    </w:p>
    <w:p w:rsidR="00DA2512" w:rsidRDefault="00DA2512" w:rsidP="00DA2512">
      <w:pPr>
        <w:pStyle w:val="afe"/>
        <w:jc w:val="center"/>
        <w:rPr>
          <w:rFonts w:ascii="Times New Roman" w:hAnsi="Times New Roman" w:cs="Times New Roman"/>
          <w:color w:val="000000" w:themeColor="text1"/>
        </w:rPr>
      </w:pPr>
      <w:r>
        <w:rPr>
          <w:rStyle w:val="aff"/>
          <w:rFonts w:ascii="Times New Roman" w:hAnsi="Times New Roman" w:cs="Times New Roman"/>
          <w:color w:val="000000" w:themeColor="text1"/>
        </w:rPr>
        <w:t>о возникновении личной заинтересованности</w:t>
      </w:r>
    </w:p>
    <w:p w:rsidR="00DA2512" w:rsidRDefault="00DA2512" w:rsidP="00DA2512">
      <w:pPr>
        <w:pStyle w:val="afe"/>
        <w:jc w:val="center"/>
        <w:rPr>
          <w:rFonts w:ascii="Times New Roman" w:hAnsi="Times New Roman" w:cs="Times New Roman"/>
          <w:color w:val="000000" w:themeColor="text1"/>
        </w:rPr>
      </w:pPr>
      <w:r>
        <w:rPr>
          <w:rStyle w:val="aff"/>
          <w:rFonts w:ascii="Times New Roman" w:hAnsi="Times New Roman" w:cs="Times New Roman"/>
          <w:color w:val="000000" w:themeColor="text1"/>
        </w:rPr>
        <w:t>при исполнении должностных обязанностей,</w:t>
      </w:r>
    </w:p>
    <w:p w:rsidR="00DA2512" w:rsidRDefault="00DA2512" w:rsidP="00DA2512">
      <w:pPr>
        <w:pStyle w:val="afe"/>
        <w:jc w:val="center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Style w:val="aff"/>
          <w:rFonts w:ascii="Times New Roman" w:hAnsi="Times New Roman" w:cs="Times New Roman"/>
          <w:color w:val="000000" w:themeColor="text1"/>
        </w:rPr>
        <w:t>которая</w:t>
      </w:r>
      <w:proofErr w:type="gramEnd"/>
      <w:r>
        <w:rPr>
          <w:rStyle w:val="aff"/>
          <w:rFonts w:ascii="Times New Roman" w:hAnsi="Times New Roman" w:cs="Times New Roman"/>
          <w:color w:val="000000" w:themeColor="text1"/>
        </w:rPr>
        <w:t xml:space="preserve"> приводит или может привести к конфликту интересов</w:t>
      </w:r>
    </w:p>
    <w:p w:rsidR="00DA2512" w:rsidRDefault="00DA2512" w:rsidP="00DA2512">
      <w:pPr>
        <w:rPr>
          <w:color w:val="000000" w:themeColor="text1"/>
        </w:rPr>
      </w:pPr>
    </w:p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Сообщаю о возникновении  у  меня   личной   заинтересованности   при исполнении должностных обязанностей, которая приводит или может  привести к конфликту интересов (</w:t>
      </w:r>
      <w:proofErr w:type="gramStart"/>
      <w:r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Обстоятельства,    являющиеся   основанием   возникновения    личной заинтересованности:</w:t>
      </w:r>
    </w:p>
    <w:tbl>
      <w:tblPr>
        <w:tblStyle w:val="aff0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Должностные обязанности, на  исполнение  которых  влияет  или  может повлиять личная заинтересованность: </w:t>
      </w:r>
    </w:p>
    <w:tbl>
      <w:tblPr>
        <w:tblStyle w:val="aff0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Предлагаемые меры по  предотвращению  или  урегулированию  конфликта интересов: </w:t>
      </w:r>
    </w:p>
    <w:tbl>
      <w:tblPr>
        <w:tblStyle w:val="aff0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9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jc w:val="both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</w:tbl>
    <w:p w:rsidR="00DA2512" w:rsidRDefault="00DA2512" w:rsidP="00DA2512">
      <w:pPr>
        <w:pStyle w:val="afe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>
        <w:rPr>
          <w:rFonts w:ascii="Times New Roman" w:hAnsi="Times New Roman" w:cs="Times New Roman"/>
          <w:color w:val="000000" w:themeColor="text1"/>
        </w:rPr>
        <w:t>нужное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подчеркнуть).</w:t>
      </w:r>
    </w:p>
    <w:p w:rsidR="00DA2512" w:rsidRDefault="00DA2512" w:rsidP="00DA2512">
      <w:pPr>
        <w:pStyle w:val="afe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</w:t>
      </w:r>
    </w:p>
    <w:tbl>
      <w:tblPr>
        <w:tblStyle w:val="aff0"/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3"/>
        <w:gridCol w:w="426"/>
        <w:gridCol w:w="284"/>
        <w:gridCol w:w="1561"/>
        <w:gridCol w:w="458"/>
        <w:gridCol w:w="567"/>
        <w:gridCol w:w="435"/>
        <w:gridCol w:w="3253"/>
        <w:gridCol w:w="236"/>
        <w:gridCol w:w="2317"/>
      </w:tblGrid>
      <w:tr w:rsidR="00DA2512" w:rsidTr="00DA2512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</w:tr>
      <w:tr w:rsidR="00DA2512" w:rsidTr="00DA2512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2512" w:rsidRDefault="00DA2512">
            <w:pPr>
              <w:pStyle w:val="afe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en-US"/>
              </w:rPr>
              <w:t>(расшифровка подписи)</w:t>
            </w:r>
          </w:p>
        </w:tc>
      </w:tr>
    </w:tbl>
    <w:p w:rsidR="00DA2512" w:rsidRDefault="00DA2512" w:rsidP="00DA2512">
      <w:pPr>
        <w:jc w:val="both"/>
        <w:rPr>
          <w:color w:val="000000" w:themeColor="text1"/>
          <w:sz w:val="28"/>
          <w:szCs w:val="28"/>
          <w:lang w:eastAsia="en-US"/>
        </w:rPr>
      </w:pPr>
    </w:p>
    <w:p w:rsidR="00DA2512" w:rsidRDefault="00DA2512" w:rsidP="00DA2512">
      <w:pPr>
        <w:ind w:firstLine="709"/>
        <w:jc w:val="both"/>
        <w:rPr>
          <w:color w:val="000000" w:themeColor="text1"/>
          <w:sz w:val="28"/>
          <w:szCs w:val="28"/>
        </w:rPr>
      </w:pPr>
    </w:p>
    <w:p w:rsidR="00DA2512" w:rsidRDefault="00DA2512" w:rsidP="00DA2512">
      <w:pPr>
        <w:rPr>
          <w:rFonts w:asciiTheme="minorHAnsi" w:hAnsiTheme="minorHAnsi" w:cstheme="minorBidi"/>
          <w:color w:val="000000" w:themeColor="text1"/>
          <w:sz w:val="22"/>
          <w:szCs w:val="22"/>
        </w:rPr>
      </w:pPr>
    </w:p>
    <w:p w:rsidR="00D32C5F" w:rsidRDefault="00D32C5F" w:rsidP="00D32C5F">
      <w:pPr>
        <w:pStyle w:val="aa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СОВЕТ ДЕПУТАТОВ  </w:t>
      </w:r>
    </w:p>
    <w:p w:rsidR="00D32C5F" w:rsidRDefault="00D32C5F" w:rsidP="00D32C5F">
      <w:pPr>
        <w:pStyle w:val="aa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САЛАЗГОРЬСКОГО СЕЛЬСКОГО ПОСЕЛЕНИЯ </w:t>
      </w:r>
    </w:p>
    <w:p w:rsidR="00D32C5F" w:rsidRDefault="00D32C5F" w:rsidP="00D32C5F">
      <w:pPr>
        <w:pStyle w:val="aa"/>
        <w:ind w:left="708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ТОРБЕЕВСКОГО МУНИЦИПАЛЬНОГО РАЙОНА </w:t>
      </w:r>
    </w:p>
    <w:p w:rsidR="00D32C5F" w:rsidRDefault="00D32C5F" w:rsidP="00D32C5F">
      <w:pPr>
        <w:pStyle w:val="aa"/>
        <w:ind w:left="2124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32C5F" w:rsidRDefault="00D32C5F" w:rsidP="00D32C5F">
      <w:pPr>
        <w:pStyle w:val="FR1"/>
        <w:spacing w:line="240" w:lineRule="auto"/>
        <w:ind w:left="0"/>
        <w:rPr>
          <w:bCs/>
          <w:sz w:val="28"/>
        </w:rPr>
      </w:pPr>
    </w:p>
    <w:p w:rsidR="00D32C5F" w:rsidRDefault="00D32C5F" w:rsidP="00D32C5F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девятая сессия</w:t>
      </w:r>
    </w:p>
    <w:p w:rsidR="00D32C5F" w:rsidRDefault="00D32C5F" w:rsidP="00D32C5F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(второго созыва)</w:t>
      </w:r>
    </w:p>
    <w:p w:rsidR="00D32C5F" w:rsidRDefault="00D32C5F" w:rsidP="00D32C5F">
      <w:pPr>
        <w:spacing w:line="252" w:lineRule="auto"/>
        <w:jc w:val="center"/>
        <w:rPr>
          <w:b/>
          <w:sz w:val="28"/>
          <w:szCs w:val="28"/>
        </w:rPr>
      </w:pPr>
    </w:p>
    <w:p w:rsidR="00D32C5F" w:rsidRDefault="00D32C5F" w:rsidP="00D32C5F">
      <w:pPr>
        <w:spacing w:line="25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РЕШЕНИЕ</w:t>
      </w:r>
    </w:p>
    <w:p w:rsidR="00D32C5F" w:rsidRDefault="00D32C5F" w:rsidP="00D32C5F">
      <w:pPr>
        <w:snapToGrid w:val="0"/>
        <w:spacing w:line="252" w:lineRule="auto"/>
        <w:rPr>
          <w:b/>
          <w:sz w:val="28"/>
          <w:szCs w:val="20"/>
        </w:rPr>
      </w:pPr>
      <w:r>
        <w:rPr>
          <w:b/>
          <w:sz w:val="28"/>
        </w:rPr>
        <w:t xml:space="preserve">                      22.04.</w:t>
      </w:r>
      <w:r>
        <w:rPr>
          <w:b/>
          <w:sz w:val="28"/>
          <w:szCs w:val="28"/>
        </w:rPr>
        <w:t xml:space="preserve">2016 г. </w:t>
      </w:r>
      <w:r>
        <w:rPr>
          <w:b/>
          <w:sz w:val="28"/>
        </w:rPr>
        <w:t xml:space="preserve">                  с. </w:t>
      </w:r>
      <w:proofErr w:type="spellStart"/>
      <w:r>
        <w:rPr>
          <w:b/>
          <w:sz w:val="28"/>
        </w:rPr>
        <w:t>Салазгорь</w:t>
      </w:r>
      <w:proofErr w:type="spellEnd"/>
      <w:r>
        <w:rPr>
          <w:b/>
          <w:sz w:val="28"/>
        </w:rPr>
        <w:t xml:space="preserve">                      № 13                                                                                                                  </w:t>
      </w:r>
    </w:p>
    <w:p w:rsidR="00D32C5F" w:rsidRDefault="00D32C5F" w:rsidP="00D32C5F">
      <w:pPr>
        <w:pStyle w:val="ConsPlusTitle"/>
        <w:jc w:val="center"/>
      </w:pPr>
    </w:p>
    <w:p w:rsidR="00D32C5F" w:rsidRDefault="00D32C5F" w:rsidP="00D32C5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изменение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07.11.2005 г. № 52 "Об установлении земельного налога"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ст.35 Федерального закона от 06.10.2013г. №131–ФЗ «Об общих принципах организации местного самоуправления в Российской Федерации», главой 31 Налогового кодекса Российской Федерации, </w:t>
      </w:r>
      <w:r>
        <w:rPr>
          <w:rFonts w:ascii="Times New Roman CYR" w:hAnsi="Times New Roman CYR" w:cs="Times New Roman CYR"/>
          <w:sz w:val="28"/>
          <w:szCs w:val="28"/>
        </w:rPr>
        <w:t xml:space="preserve">п.2 ч.1 ст.6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поселении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изменение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07.11.2005 г. № 52 "Об установлении земельного налога", изложив его в следующей редакции: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 Ввести в действие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земельный налог и установить налоговые ставки, порядок и сроки уплаты.</w:t>
      </w:r>
    </w:p>
    <w:p w:rsidR="00D32C5F" w:rsidRDefault="00D32C5F" w:rsidP="00D32C5F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Налогоплательщиками налога признаются организации и физические лица, обладающие земельными участками, признаваемыми объектом налогообложения в соответствии со </w:t>
      </w:r>
      <w:hyperlink r:id="rId6" w:tooltip="СТ 389 НК РФ" w:history="1">
        <w:r>
          <w:rPr>
            <w:rStyle w:val="aff1"/>
            <w:rFonts w:ascii="Times New Roman" w:hAnsi="Times New Roman"/>
            <w:sz w:val="28"/>
            <w:szCs w:val="28"/>
          </w:rPr>
          <w:t>статьей 389</w:t>
        </w:r>
      </w:hyperlink>
      <w:r>
        <w:rPr>
          <w:rFonts w:ascii="Times New Roman" w:hAnsi="Times New Roman"/>
          <w:sz w:val="28"/>
          <w:szCs w:val="28"/>
        </w:rPr>
        <w:t xml:space="preserve"> Налогового  Кодекса РФ, на праве собственности, праве постоянного (бессрочного) пользования или праве пожизненного наследуемого владения.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Установить налоговые </w:t>
      </w:r>
      <w:hyperlink r:id="rId7" w:history="1">
        <w:r>
          <w:rPr>
            <w:rStyle w:val="aff1"/>
            <w:rFonts w:ascii="Times New Roman" w:hAnsi="Times New Roman" w:cs="Times New Roman"/>
            <w:sz w:val="28"/>
            <w:szCs w:val="28"/>
          </w:rPr>
          <w:t>ставки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</w:t>
      </w:r>
      <w:proofErr w:type="gramEnd"/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комплекса)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(предоставленных) для жилищного строительства;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(предоставленных) для личного подсобного хозяйства, </w:t>
      </w:r>
      <w:r>
        <w:rPr>
          <w:rFonts w:ascii="Times New Roman" w:hAnsi="Times New Roman" w:cs="Times New Roman"/>
          <w:sz w:val="28"/>
          <w:szCs w:val="28"/>
        </w:rPr>
        <w:lastRenderedPageBreak/>
        <w:t>садоводства, огородничества или животноводства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а также дачного хозяйства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Освободить от уплаты земельного </w:t>
      </w:r>
      <w:hyperlink r:id="rId8" w:history="1">
        <w:r>
          <w:rPr>
            <w:rStyle w:val="aff1"/>
            <w:rFonts w:ascii="Times New Roman" w:hAnsi="Times New Roman" w:cs="Times New Roman"/>
            <w:sz w:val="28"/>
            <w:szCs w:val="28"/>
          </w:rPr>
          <w:t>налога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муниципальной казны.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Налогоплательщики-организации уплачивают авансовые платежи по </w:t>
      </w:r>
      <w:hyperlink r:id="rId9" w:history="1">
        <w:r>
          <w:rPr>
            <w:rStyle w:val="aff1"/>
            <w:rFonts w:ascii="Times New Roman" w:hAnsi="Times New Roman" w:cs="Times New Roman"/>
            <w:sz w:val="28"/>
            <w:szCs w:val="28"/>
          </w:rPr>
          <w:t>налогу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D32C5F" w:rsidRDefault="00D32C5F" w:rsidP="00D32C5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6.Налоговым периодом признается календарный год.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Налог подлежит уплате налогоплательщиками – физическими лицами в срок не позднее 1 декабря года, следующего за истекшим налоговым периодом.</w:t>
      </w:r>
    </w:p>
    <w:p w:rsidR="00D32C5F" w:rsidRDefault="00D32C5F" w:rsidP="00D32C5F">
      <w:pPr>
        <w:widowControl w:val="0"/>
        <w:autoSpaceDE w:val="0"/>
        <w:autoSpaceDN w:val="0"/>
        <w:adjustRightInd w:val="0"/>
        <w:spacing w:line="288" w:lineRule="auto"/>
        <w:ind w:firstLine="54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Налог уплачивается по месту нахождения земельного участка на основании налогового уведомления, направляемого налогоплательщику </w:t>
      </w:r>
    </w:p>
    <w:p w:rsidR="00D32C5F" w:rsidRDefault="00D32C5F" w:rsidP="00D32C5F">
      <w:pPr>
        <w:widowControl w:val="0"/>
        <w:autoSpaceDE w:val="0"/>
        <w:autoSpaceDN w:val="0"/>
        <w:adjustRightInd w:val="0"/>
        <w:spacing w:line="288" w:lineRule="auto"/>
        <w:ind w:firstLine="547"/>
        <w:jc w:val="both"/>
        <w:rPr>
          <w:color w:val="000000"/>
          <w:sz w:val="28"/>
          <w:szCs w:val="28"/>
        </w:rPr>
      </w:pPr>
    </w:p>
    <w:p w:rsidR="00D32C5F" w:rsidRDefault="00D32C5F" w:rsidP="00D32C5F">
      <w:pPr>
        <w:widowControl w:val="0"/>
        <w:autoSpaceDE w:val="0"/>
        <w:autoSpaceDN w:val="0"/>
        <w:adjustRightInd w:val="0"/>
        <w:spacing w:line="288" w:lineRule="auto"/>
        <w:ind w:firstLine="54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налоговым органом.</w:t>
      </w:r>
    </w:p>
    <w:p w:rsidR="00D32C5F" w:rsidRDefault="00D32C5F" w:rsidP="00D32C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По результатам проведения государственной кадастровой оценки </w:t>
      </w:r>
      <w:r>
        <w:rPr>
          <w:rFonts w:ascii="Times New Roman" w:hAnsi="Times New Roman" w:cs="Times New Roman"/>
          <w:sz w:val="28"/>
          <w:szCs w:val="28"/>
        </w:rPr>
        <w:lastRenderedPageBreak/>
        <w:t>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информационном бюллетене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вестник» не позднее 1 марта указанного года.</w:t>
      </w:r>
    </w:p>
    <w:p w:rsidR="00D32C5F" w:rsidRDefault="00D32C5F" w:rsidP="00D32C5F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от 04.12.2013г №23  </w:t>
      </w:r>
      <w:r>
        <w:rPr>
          <w:rFonts w:ascii="Times New Roman" w:hAnsi="Times New Roman"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07.11.2005г  № 52 «Об установлении земельного налога» признать утратившим силу.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D32C5F" w:rsidRDefault="00D32C5F" w:rsidP="00D32C5F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  <w:lang w:eastAsia="ru-RU"/>
        </w:rPr>
        <w:t xml:space="preserve">Настоящее </w:t>
      </w:r>
      <w:r>
        <w:rPr>
          <w:rFonts w:ascii="Times New Roman" w:hAnsi="Times New Roman"/>
          <w:sz w:val="28"/>
          <w:szCs w:val="28"/>
        </w:rPr>
        <w:t>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по земельному  налогу.</w:t>
      </w:r>
    </w:p>
    <w:p w:rsidR="00D32C5F" w:rsidRDefault="00D32C5F" w:rsidP="00D32C5F">
      <w:pPr>
        <w:pStyle w:val="aa"/>
        <w:rPr>
          <w:rFonts w:ascii="Times New Roman" w:hAnsi="Times New Roman"/>
          <w:sz w:val="28"/>
          <w:szCs w:val="28"/>
        </w:rPr>
      </w:pPr>
    </w:p>
    <w:p w:rsidR="00D32C5F" w:rsidRDefault="00D32C5F" w:rsidP="00D32C5F">
      <w:pPr>
        <w:pStyle w:val="aa"/>
        <w:rPr>
          <w:rFonts w:ascii="Times New Roman" w:hAnsi="Times New Roman"/>
          <w:sz w:val="28"/>
          <w:szCs w:val="28"/>
        </w:rPr>
      </w:pPr>
    </w:p>
    <w:p w:rsidR="00D32C5F" w:rsidRDefault="00D32C5F" w:rsidP="00D32C5F">
      <w:pPr>
        <w:pStyle w:val="aa"/>
        <w:rPr>
          <w:rFonts w:ascii="Times New Roman" w:hAnsi="Times New Roman"/>
          <w:sz w:val="28"/>
          <w:szCs w:val="28"/>
        </w:rPr>
      </w:pPr>
    </w:p>
    <w:p w:rsidR="00D32C5F" w:rsidRDefault="00D32C5F" w:rsidP="00D32C5F">
      <w:pPr>
        <w:pStyle w:val="aa"/>
        <w:rPr>
          <w:rFonts w:ascii="Times New Roman" w:hAnsi="Times New Roman"/>
          <w:sz w:val="28"/>
          <w:szCs w:val="28"/>
        </w:rPr>
      </w:pPr>
    </w:p>
    <w:p w:rsidR="00D32C5F" w:rsidRDefault="00D32C5F" w:rsidP="00D32C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32C5F" w:rsidRDefault="00D32C5F" w:rsidP="00D32C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Салазгорьского</w:t>
      </w:r>
      <w:proofErr w:type="spellEnd"/>
    </w:p>
    <w:p w:rsidR="00D32C5F" w:rsidRDefault="00D32C5F" w:rsidP="00D32C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                Г.П. Солдатова</w:t>
      </w:r>
    </w:p>
    <w:p w:rsidR="00D32C5F" w:rsidRDefault="00D32C5F" w:rsidP="00D32C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32C5F" w:rsidRDefault="00D32C5F" w:rsidP="00D32C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F2520" w:rsidRDefault="004F2520" w:rsidP="004F25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4F2520" w:rsidRDefault="004F2520" w:rsidP="004F25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4F2520" w:rsidRDefault="004F2520" w:rsidP="004F25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4F2520" w:rsidRDefault="004F2520" w:rsidP="004F25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F2520" w:rsidRDefault="004F2520" w:rsidP="004F2520">
      <w:pPr>
        <w:jc w:val="center"/>
        <w:rPr>
          <w:b/>
          <w:sz w:val="28"/>
          <w:szCs w:val="28"/>
        </w:rPr>
      </w:pPr>
    </w:p>
    <w:p w:rsidR="004F2520" w:rsidRDefault="004F2520" w:rsidP="004F25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девятая сессия</w:t>
      </w:r>
    </w:p>
    <w:p w:rsidR="004F2520" w:rsidRDefault="004F2520" w:rsidP="004F25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второго созыва</w:t>
      </w:r>
    </w:p>
    <w:p w:rsidR="004F2520" w:rsidRDefault="004F2520" w:rsidP="004F2520">
      <w:pPr>
        <w:jc w:val="center"/>
        <w:rPr>
          <w:b/>
          <w:sz w:val="28"/>
          <w:szCs w:val="28"/>
        </w:rPr>
      </w:pPr>
    </w:p>
    <w:p w:rsidR="004F2520" w:rsidRDefault="004F2520" w:rsidP="004F25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2520" w:rsidRDefault="004F2520" w:rsidP="004F2520">
      <w:pPr>
        <w:jc w:val="center"/>
        <w:rPr>
          <w:b/>
          <w:sz w:val="28"/>
          <w:szCs w:val="28"/>
        </w:rPr>
      </w:pPr>
    </w:p>
    <w:p w:rsidR="004F2520" w:rsidRDefault="004F2520" w:rsidP="004F25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22.04.2016г.                             с. </w:t>
      </w:r>
      <w:proofErr w:type="spellStart"/>
      <w:r>
        <w:rPr>
          <w:b/>
          <w:sz w:val="28"/>
          <w:szCs w:val="28"/>
        </w:rPr>
        <w:t>Салазгорь</w:t>
      </w:r>
      <w:proofErr w:type="spellEnd"/>
      <w:r>
        <w:rPr>
          <w:b/>
          <w:sz w:val="28"/>
          <w:szCs w:val="28"/>
        </w:rPr>
        <w:t xml:space="preserve">                     №   14  </w:t>
      </w:r>
    </w:p>
    <w:p w:rsidR="004F2520" w:rsidRDefault="004F2520" w:rsidP="004F2520">
      <w:pPr>
        <w:rPr>
          <w:sz w:val="28"/>
          <w:szCs w:val="28"/>
        </w:rPr>
      </w:pPr>
    </w:p>
    <w:p w:rsidR="004F2520" w:rsidRDefault="004F2520" w:rsidP="004F2520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муниципального района Республики Мордовия от 12.08.2013 г. № 17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 лиц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  <w:proofErr w:type="gramEnd"/>
    </w:p>
    <w:p w:rsidR="004F2520" w:rsidRDefault="004F2520" w:rsidP="004F2520">
      <w:pPr>
        <w:pStyle w:val="1"/>
        <w:jc w:val="both"/>
        <w:rPr>
          <w:rFonts w:ascii="Times New Roman" w:eastAsiaTheme="minorHAnsi" w:hAnsi="Times New Roman" w:cs="Times New Roman"/>
          <w:color w:val="000000" w:themeColor="text1"/>
          <w:sz w:val="28"/>
        </w:rPr>
      </w:pPr>
      <w:r>
        <w:rPr>
          <w:rFonts w:ascii="Times New Roman" w:eastAsiaTheme="minorHAnsi" w:hAnsi="Times New Roman" w:cs="Times New Roman"/>
          <w:color w:val="000000" w:themeColor="text1"/>
          <w:sz w:val="28"/>
        </w:rPr>
        <w:lastRenderedPageBreak/>
        <w:t xml:space="preserve">         </w:t>
      </w:r>
      <w:proofErr w:type="gramStart"/>
      <w:r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eastAsiaTheme="minorHAnsi" w:hAnsi="Times New Roman" w:cs="Times New Roman"/>
            <w:color w:val="000000" w:themeColor="text1"/>
            <w:sz w:val="28"/>
          </w:rPr>
          <w:t>2008 г</w:t>
        </w:r>
      </w:smartTag>
      <w:r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. № 273-ФЗ «О противодействии коррупции», Указом Президента РФ от 8 июля 2013 г. N 613 "Вопросы противодействия коррупции", Указом Президента РФ от 15 июля 2015 г. N 364"О мерах по совершенствованию организации деятельности в области противодействия коррупции", Совет депутатов </w:t>
      </w:r>
      <w:proofErr w:type="spellStart"/>
      <w:r>
        <w:rPr>
          <w:rFonts w:ascii="Times New Roman" w:eastAsiaTheme="minorHAnsi" w:hAnsi="Times New Roman" w:cs="Times New Roman"/>
          <w:color w:val="000000" w:themeColor="text1"/>
          <w:sz w:val="28"/>
        </w:rPr>
        <w:t>Салазгорьского</w:t>
      </w:r>
      <w:proofErr w:type="spellEnd"/>
      <w:r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 сельского поселения </w:t>
      </w:r>
      <w:proofErr w:type="spellStart"/>
      <w:r>
        <w:rPr>
          <w:rFonts w:ascii="Times New Roman" w:eastAsiaTheme="minorHAnsi" w:hAnsi="Times New Roman" w:cs="Times New Roman"/>
          <w:color w:val="000000" w:themeColor="text1"/>
          <w:sz w:val="28"/>
        </w:rPr>
        <w:t>Торбеевского</w:t>
      </w:r>
      <w:proofErr w:type="spellEnd"/>
      <w:r>
        <w:rPr>
          <w:rFonts w:ascii="Times New Roman" w:eastAsiaTheme="minorHAnsi" w:hAnsi="Times New Roman" w:cs="Times New Roman"/>
          <w:color w:val="000000" w:themeColor="text1"/>
          <w:sz w:val="28"/>
        </w:rPr>
        <w:t xml:space="preserve"> муниципального района Республики Мордовия</w:t>
      </w:r>
      <w:proofErr w:type="gramEnd"/>
    </w:p>
    <w:p w:rsidR="004F2520" w:rsidRDefault="004F2520" w:rsidP="004F2520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4F2520" w:rsidRDefault="004F2520" w:rsidP="004F2520">
      <w:pPr>
        <w:rPr>
          <w:rFonts w:ascii="Arial" w:hAnsi="Arial" w:cs="Arial"/>
          <w:b/>
        </w:rPr>
      </w:pP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>
        <w:rPr>
          <w:spacing w:val="-1"/>
          <w:sz w:val="28"/>
          <w:szCs w:val="28"/>
        </w:rPr>
        <w:t xml:space="preserve">решением Совета депутатов </w:t>
      </w:r>
      <w:proofErr w:type="spellStart"/>
      <w:r>
        <w:rPr>
          <w:spacing w:val="-1"/>
          <w:sz w:val="28"/>
          <w:szCs w:val="28"/>
        </w:rPr>
        <w:t>Салазгорьского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от 12.08.201</w:t>
      </w:r>
      <w:r>
        <w:rPr>
          <w:bCs/>
          <w:spacing w:val="-1"/>
          <w:sz w:val="28"/>
          <w:szCs w:val="28"/>
        </w:rPr>
        <w:t>3</w:t>
      </w:r>
      <w:r>
        <w:rPr>
          <w:spacing w:val="-1"/>
          <w:sz w:val="28"/>
          <w:szCs w:val="28"/>
        </w:rPr>
        <w:t xml:space="preserve"> г. № 17 «</w:t>
      </w:r>
      <w:r>
        <w:rPr>
          <w:bCs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</w:t>
      </w:r>
      <w:proofErr w:type="gramEnd"/>
      <w:r>
        <w:rPr>
          <w:bCs/>
          <w:sz w:val="28"/>
          <w:szCs w:val="28"/>
          <w:lang w:eastAsia="ar-SA"/>
        </w:rPr>
        <w:t xml:space="preserve">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>
        <w:rPr>
          <w:sz w:val="28"/>
          <w:szCs w:val="28"/>
        </w:rPr>
        <w:t>», изложив его в новой редакции (</w:t>
      </w:r>
      <w:hyperlink r:id="rId10" w:anchor="sub_1000" w:history="1">
        <w:r>
          <w:rPr>
            <w:rStyle w:val="aff3"/>
            <w:rFonts w:eastAsiaTheme="majorEastAsia"/>
            <w:color w:val="000000" w:themeColor="text1"/>
            <w:sz w:val="28"/>
            <w:szCs w:val="28"/>
          </w:rPr>
          <w:t>Приложение № 1</w:t>
        </w:r>
      </w:hyperlink>
      <w:r>
        <w:rPr>
          <w:sz w:val="28"/>
          <w:szCs w:val="28"/>
        </w:rPr>
        <w:t>).</w:t>
      </w:r>
    </w:p>
    <w:p w:rsidR="004F2520" w:rsidRDefault="004F2520" w:rsidP="004F2520">
      <w:pPr>
        <w:rPr>
          <w:sz w:val="28"/>
          <w:szCs w:val="28"/>
        </w:rPr>
      </w:pPr>
    </w:p>
    <w:p w:rsidR="004F2520" w:rsidRDefault="004F2520" w:rsidP="004F2520">
      <w:pPr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</w:t>
      </w:r>
      <w:hyperlink r:id="rId11" w:history="1">
        <w:r>
          <w:rPr>
            <w:rStyle w:val="aff3"/>
            <w:rFonts w:eastAsiaTheme="majorEastAsia"/>
            <w:color w:val="000000" w:themeColor="text1"/>
            <w:sz w:val="28"/>
            <w:szCs w:val="28"/>
          </w:rPr>
          <w:t>официального опубликования</w:t>
        </w:r>
      </w:hyperlink>
      <w:r>
        <w:rPr>
          <w:color w:val="000000" w:themeColor="text1"/>
          <w:sz w:val="28"/>
          <w:szCs w:val="28"/>
        </w:rPr>
        <w:t>.</w:t>
      </w:r>
    </w:p>
    <w:p w:rsidR="004F2520" w:rsidRDefault="004F2520" w:rsidP="004F2520">
      <w:pPr>
        <w:rPr>
          <w:color w:val="000000" w:themeColor="text1"/>
          <w:sz w:val="28"/>
          <w:szCs w:val="28"/>
        </w:rPr>
      </w:pPr>
    </w:p>
    <w:p w:rsidR="004F2520" w:rsidRDefault="004F2520" w:rsidP="004F2520">
      <w:pPr>
        <w:rPr>
          <w:color w:val="000000" w:themeColor="text1"/>
          <w:sz w:val="28"/>
          <w:szCs w:val="28"/>
        </w:rPr>
      </w:pPr>
    </w:p>
    <w:p w:rsidR="004F2520" w:rsidRDefault="004F2520" w:rsidP="004F2520">
      <w:pPr>
        <w:rPr>
          <w:color w:val="000000" w:themeColor="text1"/>
          <w:sz w:val="28"/>
          <w:szCs w:val="28"/>
        </w:rPr>
      </w:pPr>
    </w:p>
    <w:p w:rsidR="004F2520" w:rsidRDefault="004F2520" w:rsidP="004F2520">
      <w:pPr>
        <w:suppressAutoHyphens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</w:t>
      </w:r>
      <w:proofErr w:type="spellStart"/>
      <w:r>
        <w:rPr>
          <w:sz w:val="28"/>
          <w:szCs w:val="28"/>
          <w:lang w:eastAsia="ar-SA"/>
        </w:rPr>
        <w:t>Салазгорьского</w:t>
      </w:r>
      <w:proofErr w:type="spellEnd"/>
    </w:p>
    <w:p w:rsidR="004F2520" w:rsidRDefault="004F2520" w:rsidP="004F2520">
      <w:pPr>
        <w:suppressAutoHyphens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сельского поселения                                                                  Г.П. Солдатова</w:t>
      </w:r>
    </w:p>
    <w:p w:rsidR="004F2520" w:rsidRDefault="004F2520" w:rsidP="004F2520">
      <w:pPr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05"/>
        <w:gridCol w:w="3158"/>
      </w:tblGrid>
      <w:tr w:rsidR="004F2520" w:rsidTr="004F2520">
        <w:tc>
          <w:tcPr>
            <w:tcW w:w="6666" w:type="dxa"/>
          </w:tcPr>
          <w:p w:rsidR="004F2520" w:rsidRDefault="004F2520">
            <w:pPr>
              <w:pStyle w:val="af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</w:tcPr>
          <w:p w:rsidR="004F2520" w:rsidRDefault="004F2520">
            <w:pPr>
              <w:pStyle w:val="aff2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4F2520" w:rsidRDefault="004F2520" w:rsidP="004F2520">
      <w:pPr>
        <w:rPr>
          <w:rStyle w:val="aff"/>
          <w:rFonts w:eastAsiaTheme="majorEastAsia"/>
        </w:rPr>
      </w:pPr>
    </w:p>
    <w:p w:rsidR="004F2520" w:rsidRDefault="004F2520" w:rsidP="004F2520">
      <w:pPr>
        <w:rPr>
          <w:rStyle w:val="aff"/>
          <w:rFonts w:eastAsiaTheme="majorEastAsia"/>
        </w:rPr>
      </w:pPr>
    </w:p>
    <w:p w:rsidR="004F2520" w:rsidRDefault="004F2520" w:rsidP="004F2520">
      <w:pPr>
        <w:ind w:firstLine="698"/>
        <w:jc w:val="right"/>
        <w:rPr>
          <w:rFonts w:ascii="Arial" w:eastAsiaTheme="majorEastAsia" w:hAnsi="Arial" w:cs="Arial"/>
        </w:rPr>
      </w:pPr>
      <w:r>
        <w:rPr>
          <w:rStyle w:val="aff"/>
          <w:rFonts w:eastAsiaTheme="majorEastAsia"/>
        </w:rPr>
        <w:t>Приложение №1</w:t>
      </w:r>
    </w:p>
    <w:p w:rsidR="004F2520" w:rsidRDefault="004F2520" w:rsidP="004F2520">
      <w:pPr>
        <w:suppressAutoHyphens/>
        <w:rPr>
          <w:lang w:eastAsia="ar-SA"/>
        </w:rPr>
      </w:pPr>
      <w:r>
        <w:rPr>
          <w:rStyle w:val="aff"/>
          <w:rFonts w:eastAsiaTheme="majorEastAsia"/>
        </w:rPr>
        <w:t xml:space="preserve">                                                                       </w:t>
      </w:r>
      <w:r>
        <w:rPr>
          <w:rStyle w:val="aff"/>
          <w:rFonts w:eastAsiaTheme="majorEastAsia"/>
        </w:rPr>
        <w:t xml:space="preserve">                              </w:t>
      </w:r>
      <w:r>
        <w:rPr>
          <w:rStyle w:val="aff"/>
          <w:rFonts w:eastAsiaTheme="majorEastAsia"/>
        </w:rPr>
        <w:t xml:space="preserve"> к </w:t>
      </w:r>
      <w:hyperlink r:id="rId12" w:anchor="sub_0" w:history="1">
        <w:r>
          <w:rPr>
            <w:rStyle w:val="aff3"/>
            <w:rFonts w:eastAsiaTheme="majorEastAsia"/>
            <w:color w:val="000000" w:themeColor="text1"/>
          </w:rPr>
          <w:t>решению</w:t>
        </w:r>
      </w:hyperlink>
      <w:r>
        <w:rPr>
          <w:rStyle w:val="aff"/>
          <w:rFonts w:eastAsiaTheme="majorEastAsia"/>
        </w:rPr>
        <w:t xml:space="preserve"> Совета депутатов</w:t>
      </w:r>
      <w:r>
        <w:rPr>
          <w:lang w:eastAsia="ar-SA"/>
        </w:rPr>
        <w:t xml:space="preserve">                      </w:t>
      </w:r>
    </w:p>
    <w:p w:rsidR="004F2520" w:rsidRDefault="004F2520" w:rsidP="004F2520">
      <w:pPr>
        <w:ind w:firstLine="698"/>
        <w:jc w:val="right"/>
      </w:pPr>
      <w:proofErr w:type="spellStart"/>
      <w:r>
        <w:rPr>
          <w:lang w:eastAsia="ar-SA"/>
        </w:rPr>
        <w:t>Салазгорьского</w:t>
      </w:r>
      <w:proofErr w:type="spellEnd"/>
      <w:r>
        <w:rPr>
          <w:lang w:eastAsia="ar-SA"/>
        </w:rPr>
        <w:t xml:space="preserve"> сельского поселения                                                                      </w:t>
      </w:r>
    </w:p>
    <w:p w:rsidR="004F2520" w:rsidRDefault="004F2520" w:rsidP="004F2520">
      <w:pPr>
        <w:ind w:firstLine="698"/>
        <w:jc w:val="right"/>
      </w:pPr>
      <w:r>
        <w:rPr>
          <w:rStyle w:val="aff"/>
          <w:rFonts w:eastAsiaTheme="majorEastAsia"/>
        </w:rPr>
        <w:t>от « 22»  апреля  2016 г. № 14</w:t>
      </w:r>
    </w:p>
    <w:p w:rsidR="004F2520" w:rsidRDefault="004F2520" w:rsidP="004F2520"/>
    <w:p w:rsidR="004F2520" w:rsidRDefault="004F2520" w:rsidP="004F2520">
      <w:pPr>
        <w:pStyle w:val="1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color w:val="000000" w:themeColor="text1"/>
          <w:sz w:val="28"/>
        </w:rPr>
        <w:t>Порядок</w:t>
      </w:r>
      <w:r>
        <w:rPr>
          <w:rFonts w:ascii="Times New Roman" w:hAnsi="Times New Roman"/>
          <w:b/>
          <w:color w:val="000000" w:themeColor="text1"/>
          <w:sz w:val="28"/>
        </w:rPr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4F2520" w:rsidRDefault="004F2520" w:rsidP="004F2520">
      <w:pPr>
        <w:jc w:val="center"/>
        <w:rPr>
          <w:b/>
          <w:color w:val="000000" w:themeColor="text1"/>
          <w:sz w:val="28"/>
          <w:szCs w:val="28"/>
        </w:rPr>
      </w:pP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 xml:space="preserve">Настоящим порядком устанавливаются обязанности кадровых служб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размещению сведений о доходах, расходах, об имуществе и обязательствах имущественного характера муниципальных служащих (работников), должностных лиц органов местного самоуправления, руководителей муниципальных учреждений, председателя и депутатов Совета депутатов (далее - отдельные категории лиц), их супругов и несовершеннолетних детей в информационно-телекоммуникационной сети "Интернет" на официальном сайте органов</w:t>
      </w:r>
      <w:proofErr w:type="gramEnd"/>
      <w:r>
        <w:rPr>
          <w:sz w:val="28"/>
          <w:szCs w:val="28"/>
        </w:rPr>
        <w:t xml:space="preserve">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(далее - официальный сайт)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муниципальных служащих (работников), должностных лиц органов местного самоуправления, руководителей муниципальных учреждений, председателя и депутатов Совета депутатов,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</w:t>
      </w:r>
      <w:proofErr w:type="gramEnd"/>
      <w:r>
        <w:rPr>
          <w:sz w:val="28"/>
          <w:szCs w:val="28"/>
        </w:rPr>
        <w:t xml:space="preserve"> их супруг (супругов) и несовершеннолетних детей: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>а) перечень объектов недвижимого имущества, принадлежащих служащему (работнику),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>б) перечень транспортных средств с указанием вида и марки, принадлежащих на праве собственности служащему (работнику), его супруге (супругу) и несовершеннолетним детям;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>в) декларированный годовой доход служащего (работника), его супруги (супруга) и несовершеннолетних детей;</w:t>
      </w:r>
    </w:p>
    <w:p w:rsidR="004F2520" w:rsidRDefault="004F2520" w:rsidP="004F2520">
      <w:pPr>
        <w:rPr>
          <w:sz w:val="28"/>
          <w:szCs w:val="28"/>
        </w:rPr>
      </w:pPr>
    </w:p>
    <w:p w:rsidR="004F2520" w:rsidRDefault="004F2520" w:rsidP="004F252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периоду.</w:t>
      </w:r>
      <w:proofErr w:type="gramEnd"/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>3. 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4F2520" w:rsidRDefault="004F2520" w:rsidP="004F252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а) иные сведения (кроме указанных в </w:t>
      </w:r>
      <w:hyperlink r:id="rId13" w:anchor="sub_1002" w:history="1">
        <w:r>
          <w:rPr>
            <w:rStyle w:val="aff3"/>
            <w:rFonts w:eastAsiaTheme="majorEastAsia"/>
            <w:color w:val="000000" w:themeColor="text1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порядка) о доходах муниципального служащего (работника), должностного лица органа местного самоуправления, руководителя муниципального учреждения, председателя и депутата Совета депутатов,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>б) персональные данные супруги (супруга), детей и иных членов семьи муниципального служащего (работника), должностного лица органа местного самоуправления, руководителя муниципального учреждения, председателя и депутата Совета депутатов;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муниципального служащего (работника), должностного лица органа местного самоуправления, руководителя муниципального учреждения, председателя и депутата Совета депутатов, его супруги (супруга), детей и иных членов семьи;</w:t>
      </w:r>
    </w:p>
    <w:p w:rsidR="004F2520" w:rsidRDefault="004F2520" w:rsidP="004F252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г) данные, позволяющие определить место нахождение объектов недвижимого имущества, принадлежащих муниципальному служащему (работника), должностному лицу органа местного самоуправления, руководителю муниципального учреждения, председателю и депутату Совета депутатов, его супруге (супругу), детям, иным членам семьи на праве собственности или находящихся в их пользовании;</w:t>
      </w:r>
      <w:proofErr w:type="gramEnd"/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Сведения о доходах, расходах, об имуществе и обязательствах имущественного характера, указанные в </w:t>
      </w:r>
      <w:hyperlink r:id="rId14" w:anchor="sub_1002" w:history="1">
        <w:r>
          <w:rPr>
            <w:rStyle w:val="aff3"/>
            <w:rFonts w:eastAsiaTheme="majorEastAsia"/>
            <w:color w:val="000000" w:themeColor="text1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порядка, за весь период замещения муниципальным служащим (работником), должностным лицом органа местного самоуправления, руководителем муниципального учреждения, председателем и депутатом Совета депутатов,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</w:t>
      </w:r>
      <w:proofErr w:type="gramEnd"/>
      <w:r>
        <w:rPr>
          <w:sz w:val="28"/>
          <w:szCs w:val="28"/>
        </w:rPr>
        <w:t>, об имуществе и обязательствах имущественного характера его супруги (супруга) и несовершеннолетних детей находятся на официальном сайте того органа или той организации, в котором (которой) служащий (работник) замещает должность, и ежегодно обновляются в течение 14 рабочих дней со дня истечения срока, установленного для их подачи.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 xml:space="preserve">5. Размещение на официальном сайте сведений о доходах, расходах, об имуществе и обязательствах имущественного характера, указанных в </w:t>
      </w:r>
      <w:hyperlink r:id="rId15" w:anchor="sub_1002" w:history="1">
        <w:r>
          <w:rPr>
            <w:rStyle w:val="aff3"/>
            <w:rFonts w:eastAsiaTheme="majorEastAsia"/>
            <w:color w:val="000000" w:themeColor="text1"/>
            <w:sz w:val="28"/>
            <w:szCs w:val="28"/>
          </w:rPr>
          <w:t>пункте 2</w:t>
        </w:r>
      </w:hyperlink>
      <w:r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порядка обеспечивается кадровыми службами соответствующих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 xml:space="preserve">6. Кадровые службы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района: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lastRenderedPageBreak/>
        <w:t>а) в течение трех рабочих дней со дня поступления запроса от средства массовой информации сообщают о нем служащему (работнику), в отношении которого поступил запрос;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 xml:space="preserve">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r:id="rId16" w:anchor="sub_1002" w:history="1">
        <w:r>
          <w:rPr>
            <w:rStyle w:val="aff3"/>
            <w:rFonts w:eastAsiaTheme="majorEastAsia"/>
            <w:color w:val="000000" w:themeColor="text1"/>
            <w:sz w:val="28"/>
            <w:szCs w:val="28"/>
          </w:rPr>
          <w:t>пункте 2</w:t>
        </w:r>
      </w:hyperlink>
      <w:r>
        <w:rPr>
          <w:sz w:val="28"/>
          <w:szCs w:val="28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4F2520" w:rsidRDefault="004F2520" w:rsidP="004F2520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  <w:szCs w:val="28"/>
        </w:rPr>
        <w:t xml:space="preserve">Муниципальные служащие кадровых служб органов местного самоуправления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несут в соответствии с </w:t>
      </w:r>
      <w:hyperlink r:id="rId17" w:history="1">
        <w:r>
          <w:rPr>
            <w:rStyle w:val="aff3"/>
            <w:rFonts w:eastAsiaTheme="majorEastAsia"/>
            <w:color w:val="000000" w:themeColor="text1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4F2520" w:rsidRDefault="004F2520" w:rsidP="004F2520">
      <w:pPr>
        <w:rPr>
          <w:rFonts w:ascii="Arial" w:hAnsi="Arial" w:cs="Arial"/>
        </w:rPr>
      </w:pPr>
    </w:p>
    <w:p w:rsidR="00D32C5F" w:rsidRDefault="00D32C5F" w:rsidP="00D32C5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C196B" w:rsidRPr="004F2520" w:rsidRDefault="006C196B" w:rsidP="004F2520">
      <w:pPr>
        <w:rPr>
          <w:sz w:val="18"/>
          <w:szCs w:val="18"/>
        </w:rPr>
      </w:pPr>
    </w:p>
    <w:p w:rsidR="006C196B" w:rsidRDefault="006C196B" w:rsidP="006C196B"/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6C196B" w:rsidTr="006C196B">
        <w:trPr>
          <w:trHeight w:val="1334"/>
        </w:trPr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C196B" w:rsidRDefault="006C196B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6C196B" w:rsidRDefault="006C196B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en-US"/>
              </w:rPr>
              <w:t>муниципальго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6C196B" w:rsidRDefault="006C196B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C196B" w:rsidRDefault="006C196B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6C196B" w:rsidRDefault="006C196B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6B" w:rsidRDefault="006C196B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6C196B" w:rsidRDefault="006C196B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</w:t>
            </w:r>
            <w:proofErr w:type="spellEnd"/>
            <w:r>
              <w:rPr>
                <w:sz w:val="18"/>
                <w:szCs w:val="18"/>
                <w:lang w:eastAsia="en-US"/>
              </w:rPr>
              <w:t>,.Кооперативная, д.7</w:t>
            </w:r>
          </w:p>
          <w:p w:rsidR="006C196B" w:rsidRDefault="006C196B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6C196B" w:rsidRDefault="006C196B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6C196B" w:rsidRDefault="006C196B" w:rsidP="006C196B"/>
    <w:p w:rsidR="006C196B" w:rsidRDefault="006C196B" w:rsidP="006C196B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9D1"/>
    <w:rsid w:val="00071AF3"/>
    <w:rsid w:val="002E4E42"/>
    <w:rsid w:val="003319D1"/>
    <w:rsid w:val="003933CF"/>
    <w:rsid w:val="004F2520"/>
    <w:rsid w:val="006C196B"/>
    <w:rsid w:val="00D32C5F"/>
    <w:rsid w:val="00DA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96B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qFormat/>
    <w:rsid w:val="002E4E42"/>
    <w:rPr>
      <w:i/>
      <w:iCs/>
      <w:color w:val="000000"/>
    </w:rPr>
  </w:style>
  <w:style w:type="character" w:styleId="af0">
    <w:name w:val="Intense Emphasis"/>
    <w:basedOn w:val="a0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header"/>
    <w:basedOn w:val="a"/>
    <w:link w:val="af6"/>
    <w:semiHidden/>
    <w:unhideWhenUsed/>
    <w:rsid w:val="00071AF3"/>
    <w:pPr>
      <w:tabs>
        <w:tab w:val="center" w:pos="4677"/>
        <w:tab w:val="right" w:pos="9355"/>
      </w:tabs>
      <w:suppressAutoHyphens/>
      <w:autoSpaceDN w:val="0"/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semiHidden/>
    <w:rsid w:val="00071AF3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semiHidden/>
    <w:unhideWhenUsed/>
    <w:rsid w:val="00071AF3"/>
    <w:pPr>
      <w:tabs>
        <w:tab w:val="center" w:pos="4677"/>
        <w:tab w:val="right" w:pos="9355"/>
      </w:tabs>
      <w:suppressAutoHyphens/>
      <w:autoSpaceDN w:val="0"/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semiHidden/>
    <w:rsid w:val="00071AF3"/>
    <w:rPr>
      <w:rFonts w:ascii="Calibri" w:eastAsia="Times New Roman" w:hAnsi="Calibri" w:cs="Times New Roman"/>
      <w:lang w:eastAsia="ru-RU"/>
    </w:rPr>
  </w:style>
  <w:style w:type="paragraph" w:styleId="af9">
    <w:name w:val="Balloon Text"/>
    <w:basedOn w:val="a"/>
    <w:link w:val="afa"/>
    <w:semiHidden/>
    <w:unhideWhenUsed/>
    <w:rsid w:val="00071AF3"/>
    <w:pPr>
      <w:suppressAutoHyphens/>
      <w:autoSpaceDN w:val="0"/>
      <w:spacing w:after="200" w:line="276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semiHidden/>
    <w:rsid w:val="00071AF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071AF3"/>
    <w:pPr>
      <w:autoSpaceDN w:val="0"/>
    </w:pPr>
    <w:rPr>
      <w:rFonts w:ascii="Trebuchet MS" w:eastAsia="Trebuchet MS" w:hAnsi="Trebuchet MS" w:cs="Times New Roman"/>
    </w:rPr>
  </w:style>
  <w:style w:type="paragraph" w:customStyle="1" w:styleId="Textbody">
    <w:name w:val="Text body"/>
    <w:basedOn w:val="Standard"/>
    <w:rsid w:val="00071AF3"/>
    <w:pPr>
      <w:spacing w:after="120"/>
    </w:pPr>
  </w:style>
  <w:style w:type="paragraph" w:customStyle="1" w:styleId="ContentsHeading">
    <w:name w:val="Contents Heading"/>
    <w:basedOn w:val="1"/>
    <w:next w:val="a"/>
    <w:rsid w:val="00071AF3"/>
    <w:pPr>
      <w:suppressAutoHyphens/>
      <w:autoSpaceDN w:val="0"/>
      <w:spacing w:before="480" w:after="80" w:line="264" w:lineRule="auto"/>
    </w:pPr>
    <w:rPr>
      <w:rFonts w:ascii="Trebuchet MS" w:eastAsia="Times New Roman" w:hAnsi="Trebuchet MS" w:cs="Times New Roman"/>
      <w:b/>
      <w:color w:val="4F81BD"/>
    </w:rPr>
  </w:style>
  <w:style w:type="paragraph" w:customStyle="1" w:styleId="Textbodyindent">
    <w:name w:val="Text body indent"/>
    <w:basedOn w:val="a"/>
    <w:rsid w:val="00071AF3"/>
    <w:pPr>
      <w:widowControl w:val="0"/>
      <w:suppressAutoHyphens/>
      <w:autoSpaceDN w:val="0"/>
      <w:snapToGrid w:val="0"/>
      <w:ind w:hanging="54"/>
      <w:jc w:val="center"/>
    </w:pPr>
    <w:rPr>
      <w:sz w:val="28"/>
      <w:szCs w:val="20"/>
    </w:rPr>
  </w:style>
  <w:style w:type="paragraph" w:customStyle="1" w:styleId="afb">
    <w:name w:val="Знак"/>
    <w:basedOn w:val="a"/>
    <w:rsid w:val="00071AF3"/>
    <w:pPr>
      <w:suppressAutoHyphens/>
      <w:autoSpaceDN w:val="0"/>
      <w:spacing w:before="100" w:after="100"/>
    </w:pPr>
    <w:rPr>
      <w:rFonts w:ascii="Tahoma" w:hAnsi="Tahoma"/>
      <w:sz w:val="20"/>
      <w:szCs w:val="20"/>
      <w:lang w:val="en-US" w:eastAsia="en-US"/>
    </w:rPr>
  </w:style>
  <w:style w:type="paragraph" w:customStyle="1" w:styleId="ConsTitle">
    <w:name w:val="ConsTitle"/>
    <w:rsid w:val="00071AF3"/>
    <w:pPr>
      <w:widowControl w:val="0"/>
      <w:suppressAutoHyphens/>
      <w:autoSpaceDE w:val="0"/>
      <w:autoSpaceDN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TableContents">
    <w:name w:val="Table Contents"/>
    <w:basedOn w:val="Standard"/>
    <w:rsid w:val="00071AF3"/>
    <w:pPr>
      <w:suppressLineNumbers/>
    </w:pPr>
  </w:style>
  <w:style w:type="paragraph" w:customStyle="1" w:styleId="TableHeading">
    <w:name w:val="Table Heading"/>
    <w:basedOn w:val="TableContents"/>
    <w:rsid w:val="00071AF3"/>
    <w:pPr>
      <w:jc w:val="center"/>
    </w:pPr>
    <w:rPr>
      <w:b/>
      <w:bCs/>
    </w:rPr>
  </w:style>
  <w:style w:type="character" w:customStyle="1" w:styleId="afc">
    <w:name w:val="Основной текст с отступом Знак"/>
    <w:basedOn w:val="a0"/>
    <w:rsid w:val="00071AF3"/>
    <w:rPr>
      <w:rFonts w:ascii="Times New Roman" w:eastAsia="Times New Roman" w:hAnsi="Times New Roman" w:cs="Times New Roman" w:hint="default"/>
      <w:sz w:val="28"/>
      <w:szCs w:val="20"/>
      <w:lang w:eastAsia="ru-RU"/>
    </w:rPr>
  </w:style>
  <w:style w:type="paragraph" w:customStyle="1" w:styleId="afd">
    <w:name w:val="Прижатый влево"/>
    <w:basedOn w:val="a"/>
    <w:next w:val="a"/>
    <w:uiPriority w:val="99"/>
    <w:rsid w:val="00DA25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paragraph" w:customStyle="1" w:styleId="afe">
    <w:name w:val="Таблицы (моноширинный)"/>
    <w:basedOn w:val="a"/>
    <w:next w:val="a"/>
    <w:uiPriority w:val="99"/>
    <w:rsid w:val="00DA251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customStyle="1" w:styleId="aff">
    <w:name w:val="Цветовое выделение"/>
    <w:uiPriority w:val="99"/>
    <w:rsid w:val="00DA2512"/>
    <w:rPr>
      <w:b/>
      <w:bCs/>
      <w:color w:val="26282F"/>
    </w:rPr>
  </w:style>
  <w:style w:type="table" w:styleId="aff0">
    <w:name w:val="Table Grid"/>
    <w:basedOn w:val="a1"/>
    <w:uiPriority w:val="59"/>
    <w:rsid w:val="00DA2512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Hyperlink"/>
    <w:uiPriority w:val="99"/>
    <w:semiHidden/>
    <w:unhideWhenUsed/>
    <w:rsid w:val="00D32C5F"/>
    <w:rPr>
      <w:color w:val="0869A6"/>
      <w:u w:val="single"/>
    </w:rPr>
  </w:style>
  <w:style w:type="paragraph" w:customStyle="1" w:styleId="ConsPlusNormal">
    <w:name w:val="ConsPlusNormal"/>
    <w:rsid w:val="00D32C5F"/>
    <w:pPr>
      <w:widowControl w:val="0"/>
      <w:autoSpaceDE w:val="0"/>
      <w:autoSpaceDN w:val="0"/>
      <w:spacing w:after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32C5F"/>
    <w:pPr>
      <w:widowControl w:val="0"/>
      <w:autoSpaceDE w:val="0"/>
      <w:autoSpaceDN w:val="0"/>
      <w:spacing w:after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FR1">
    <w:name w:val="FR1"/>
    <w:rsid w:val="00D32C5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rsid w:val="00D32C5F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aff2">
    <w:name w:val="Нормальный (таблица)"/>
    <w:basedOn w:val="a"/>
    <w:next w:val="a"/>
    <w:uiPriority w:val="99"/>
    <w:rsid w:val="004F252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Normal">
    <w:name w:val="ConsNormal"/>
    <w:uiPriority w:val="99"/>
    <w:rsid w:val="004F2520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ff3">
    <w:name w:val="Гипертекстовая ссылка"/>
    <w:uiPriority w:val="99"/>
    <w:rsid w:val="004F2520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96B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qFormat/>
    <w:rsid w:val="002E4E42"/>
    <w:rPr>
      <w:i/>
      <w:iCs/>
      <w:color w:val="000000"/>
    </w:rPr>
  </w:style>
  <w:style w:type="character" w:styleId="af0">
    <w:name w:val="Intense Emphasis"/>
    <w:basedOn w:val="a0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header"/>
    <w:basedOn w:val="a"/>
    <w:link w:val="af6"/>
    <w:semiHidden/>
    <w:unhideWhenUsed/>
    <w:rsid w:val="00071AF3"/>
    <w:pPr>
      <w:tabs>
        <w:tab w:val="center" w:pos="4677"/>
        <w:tab w:val="right" w:pos="9355"/>
      </w:tabs>
      <w:suppressAutoHyphens/>
      <w:autoSpaceDN w:val="0"/>
    </w:pPr>
    <w:rPr>
      <w:rFonts w:ascii="Calibri" w:hAnsi="Calibri"/>
      <w:sz w:val="22"/>
      <w:szCs w:val="22"/>
    </w:rPr>
  </w:style>
  <w:style w:type="character" w:customStyle="1" w:styleId="af6">
    <w:name w:val="Верхний колонтитул Знак"/>
    <w:basedOn w:val="a0"/>
    <w:link w:val="af5"/>
    <w:semiHidden/>
    <w:rsid w:val="00071AF3"/>
    <w:rPr>
      <w:rFonts w:ascii="Calibri" w:eastAsia="Times New Roman" w:hAnsi="Calibri" w:cs="Times New Roman"/>
      <w:lang w:eastAsia="ru-RU"/>
    </w:rPr>
  </w:style>
  <w:style w:type="paragraph" w:styleId="af7">
    <w:name w:val="footer"/>
    <w:basedOn w:val="a"/>
    <w:link w:val="af8"/>
    <w:semiHidden/>
    <w:unhideWhenUsed/>
    <w:rsid w:val="00071AF3"/>
    <w:pPr>
      <w:tabs>
        <w:tab w:val="center" w:pos="4677"/>
        <w:tab w:val="right" w:pos="9355"/>
      </w:tabs>
      <w:suppressAutoHyphens/>
      <w:autoSpaceDN w:val="0"/>
    </w:pPr>
    <w:rPr>
      <w:rFonts w:ascii="Calibri" w:hAnsi="Calibri"/>
      <w:sz w:val="22"/>
      <w:szCs w:val="22"/>
    </w:rPr>
  </w:style>
  <w:style w:type="character" w:customStyle="1" w:styleId="af8">
    <w:name w:val="Нижний колонтитул Знак"/>
    <w:basedOn w:val="a0"/>
    <w:link w:val="af7"/>
    <w:semiHidden/>
    <w:rsid w:val="00071AF3"/>
    <w:rPr>
      <w:rFonts w:ascii="Calibri" w:eastAsia="Times New Roman" w:hAnsi="Calibri" w:cs="Times New Roman"/>
      <w:lang w:eastAsia="ru-RU"/>
    </w:rPr>
  </w:style>
  <w:style w:type="paragraph" w:styleId="af9">
    <w:name w:val="Balloon Text"/>
    <w:basedOn w:val="a"/>
    <w:link w:val="afa"/>
    <w:semiHidden/>
    <w:unhideWhenUsed/>
    <w:rsid w:val="00071AF3"/>
    <w:pPr>
      <w:suppressAutoHyphens/>
      <w:autoSpaceDN w:val="0"/>
      <w:spacing w:after="200" w:line="276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semiHidden/>
    <w:rsid w:val="00071AF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rsid w:val="00071AF3"/>
    <w:pPr>
      <w:autoSpaceDN w:val="0"/>
    </w:pPr>
    <w:rPr>
      <w:rFonts w:ascii="Trebuchet MS" w:eastAsia="Trebuchet MS" w:hAnsi="Trebuchet MS" w:cs="Times New Roman"/>
    </w:rPr>
  </w:style>
  <w:style w:type="paragraph" w:customStyle="1" w:styleId="Textbody">
    <w:name w:val="Text body"/>
    <w:basedOn w:val="Standard"/>
    <w:rsid w:val="00071AF3"/>
    <w:pPr>
      <w:spacing w:after="120"/>
    </w:pPr>
  </w:style>
  <w:style w:type="paragraph" w:customStyle="1" w:styleId="ContentsHeading">
    <w:name w:val="Contents Heading"/>
    <w:basedOn w:val="1"/>
    <w:next w:val="a"/>
    <w:rsid w:val="00071AF3"/>
    <w:pPr>
      <w:suppressAutoHyphens/>
      <w:autoSpaceDN w:val="0"/>
      <w:spacing w:before="480" w:after="80" w:line="264" w:lineRule="auto"/>
    </w:pPr>
    <w:rPr>
      <w:rFonts w:ascii="Trebuchet MS" w:eastAsia="Times New Roman" w:hAnsi="Trebuchet MS" w:cs="Times New Roman"/>
      <w:b/>
      <w:color w:val="4F81BD"/>
    </w:rPr>
  </w:style>
  <w:style w:type="paragraph" w:customStyle="1" w:styleId="Textbodyindent">
    <w:name w:val="Text body indent"/>
    <w:basedOn w:val="a"/>
    <w:rsid w:val="00071AF3"/>
    <w:pPr>
      <w:widowControl w:val="0"/>
      <w:suppressAutoHyphens/>
      <w:autoSpaceDN w:val="0"/>
      <w:snapToGrid w:val="0"/>
      <w:ind w:hanging="54"/>
      <w:jc w:val="center"/>
    </w:pPr>
    <w:rPr>
      <w:sz w:val="28"/>
      <w:szCs w:val="20"/>
    </w:rPr>
  </w:style>
  <w:style w:type="paragraph" w:customStyle="1" w:styleId="afb">
    <w:name w:val="Знак"/>
    <w:basedOn w:val="a"/>
    <w:rsid w:val="00071AF3"/>
    <w:pPr>
      <w:suppressAutoHyphens/>
      <w:autoSpaceDN w:val="0"/>
      <w:spacing w:before="100" w:after="100"/>
    </w:pPr>
    <w:rPr>
      <w:rFonts w:ascii="Tahoma" w:hAnsi="Tahoma"/>
      <w:sz w:val="20"/>
      <w:szCs w:val="20"/>
      <w:lang w:val="en-US" w:eastAsia="en-US"/>
    </w:rPr>
  </w:style>
  <w:style w:type="paragraph" w:customStyle="1" w:styleId="ConsTitle">
    <w:name w:val="ConsTitle"/>
    <w:rsid w:val="00071AF3"/>
    <w:pPr>
      <w:widowControl w:val="0"/>
      <w:suppressAutoHyphens/>
      <w:autoSpaceDE w:val="0"/>
      <w:autoSpaceDN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TableContents">
    <w:name w:val="Table Contents"/>
    <w:basedOn w:val="Standard"/>
    <w:rsid w:val="00071AF3"/>
    <w:pPr>
      <w:suppressLineNumbers/>
    </w:pPr>
  </w:style>
  <w:style w:type="paragraph" w:customStyle="1" w:styleId="TableHeading">
    <w:name w:val="Table Heading"/>
    <w:basedOn w:val="TableContents"/>
    <w:rsid w:val="00071AF3"/>
    <w:pPr>
      <w:jc w:val="center"/>
    </w:pPr>
    <w:rPr>
      <w:b/>
      <w:bCs/>
    </w:rPr>
  </w:style>
  <w:style w:type="character" w:customStyle="1" w:styleId="afc">
    <w:name w:val="Основной текст с отступом Знак"/>
    <w:basedOn w:val="a0"/>
    <w:rsid w:val="00071AF3"/>
    <w:rPr>
      <w:rFonts w:ascii="Times New Roman" w:eastAsia="Times New Roman" w:hAnsi="Times New Roman" w:cs="Times New Roman" w:hint="default"/>
      <w:sz w:val="28"/>
      <w:szCs w:val="20"/>
      <w:lang w:eastAsia="ru-RU"/>
    </w:rPr>
  </w:style>
  <w:style w:type="paragraph" w:customStyle="1" w:styleId="afd">
    <w:name w:val="Прижатый влево"/>
    <w:basedOn w:val="a"/>
    <w:next w:val="a"/>
    <w:uiPriority w:val="99"/>
    <w:rsid w:val="00DA25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paragraph" w:customStyle="1" w:styleId="afe">
    <w:name w:val="Таблицы (моноширинный)"/>
    <w:basedOn w:val="a"/>
    <w:next w:val="a"/>
    <w:uiPriority w:val="99"/>
    <w:rsid w:val="00DA2512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customStyle="1" w:styleId="aff">
    <w:name w:val="Цветовое выделение"/>
    <w:uiPriority w:val="99"/>
    <w:rsid w:val="00DA2512"/>
    <w:rPr>
      <w:b/>
      <w:bCs/>
      <w:color w:val="26282F"/>
    </w:rPr>
  </w:style>
  <w:style w:type="table" w:styleId="aff0">
    <w:name w:val="Table Grid"/>
    <w:basedOn w:val="a1"/>
    <w:uiPriority w:val="59"/>
    <w:rsid w:val="00DA2512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Hyperlink"/>
    <w:uiPriority w:val="99"/>
    <w:semiHidden/>
    <w:unhideWhenUsed/>
    <w:rsid w:val="00D32C5F"/>
    <w:rPr>
      <w:color w:val="0869A6"/>
      <w:u w:val="single"/>
    </w:rPr>
  </w:style>
  <w:style w:type="paragraph" w:customStyle="1" w:styleId="ConsPlusNormal">
    <w:name w:val="ConsPlusNormal"/>
    <w:rsid w:val="00D32C5F"/>
    <w:pPr>
      <w:widowControl w:val="0"/>
      <w:autoSpaceDE w:val="0"/>
      <w:autoSpaceDN w:val="0"/>
      <w:spacing w:after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32C5F"/>
    <w:pPr>
      <w:widowControl w:val="0"/>
      <w:autoSpaceDE w:val="0"/>
      <w:autoSpaceDN w:val="0"/>
      <w:spacing w:after="0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FR1">
    <w:name w:val="FR1"/>
    <w:rsid w:val="00D32C5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rsid w:val="00D32C5F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aff2">
    <w:name w:val="Нормальный (таблица)"/>
    <w:basedOn w:val="a"/>
    <w:next w:val="a"/>
    <w:uiPriority w:val="99"/>
    <w:rsid w:val="004F252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Normal">
    <w:name w:val="ConsNormal"/>
    <w:uiPriority w:val="99"/>
    <w:rsid w:val="004F2520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aff3">
    <w:name w:val="Гипертекстовая ссылка"/>
    <w:uiPriority w:val="99"/>
    <w:rsid w:val="004F2520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3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A9809F9AF88F4BBF51BEA82646D1F6473A65B95161B6D82F8756ECFEE8A88F1953662E702By7k0G" TargetMode="External"/><Relationship Id="rId13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DA9809F9AF88F4BBF51BEA82646D1F6473A65B95161B6D82F8756ECFEE8A88F1953662E7027y7k2G" TargetMode="External"/><Relationship Id="rId12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17" Type="http://schemas.openxmlformats.org/officeDocument/2006/relationships/hyperlink" Target="garantf1://10002673.26/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alkod.ru/statia389" TargetMode="External"/><Relationship Id="rId11" Type="http://schemas.openxmlformats.org/officeDocument/2006/relationships/hyperlink" Target="garantf1://8921666.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10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DA9809F9AF88F4BBF51BEA82646D1F6473A65B95161B6D82F8756ECFEE8A88F1953662E772Dy7k4G" TargetMode="External"/><Relationship Id="rId14" Type="http://schemas.openxmlformats.org/officeDocument/2006/relationships/hyperlink" Target="file:///C:\Users\2014\Downloads\54551_&#1088;&#1077;&#1096;&#1077;&#1085;&#1080;&#1077;_&#8470;10_&#1088;&#1072;&#1079;&#1084;&#1077;&#1097;&#1077;&#1085;&#1080;&#1077;_&#1074;_&#1080;&#1085;&#1077;&#1090;_2016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7696</Words>
  <Characters>43868</Characters>
  <Application>Microsoft Office Word</Application>
  <DocSecurity>0</DocSecurity>
  <Lines>365</Lines>
  <Paragraphs>102</Paragraphs>
  <ScaleCrop>false</ScaleCrop>
  <Company/>
  <LinksUpToDate>false</LinksUpToDate>
  <CharactersWithSpaces>51462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dcterms:created xsi:type="dcterms:W3CDTF">2016-07-12T11:23:00Z</dcterms:created>
  <dcterms:modified xsi:type="dcterms:W3CDTF">2016-07-12T11:35:00Z</dcterms:modified>
</cp:coreProperties>
</file>