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DA0" w:rsidRDefault="00B902E1" w:rsidP="00560DA0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  </w:t>
      </w:r>
      <w:bookmarkStart w:id="0" w:name="_GoBack"/>
      <w:bookmarkEnd w:id="0"/>
      <w:r w:rsidR="00560DA0">
        <w:rPr>
          <w:b/>
          <w:sz w:val="56"/>
          <w:szCs w:val="56"/>
        </w:rPr>
        <w:t>«САЛАЗГОРЬСКИЕ ВЕСТИ</w:t>
      </w:r>
      <w:r w:rsidR="00560DA0">
        <w:rPr>
          <w:sz w:val="56"/>
          <w:szCs w:val="56"/>
        </w:rPr>
        <w:t>»</w:t>
      </w:r>
    </w:p>
    <w:p w:rsidR="00560DA0" w:rsidRDefault="00560DA0" w:rsidP="00560DA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60DA0" w:rsidRDefault="00560DA0" w:rsidP="00560DA0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11  марта  2016  г. № 4</w:t>
      </w:r>
    </w:p>
    <w:p w:rsidR="00560DA0" w:rsidRDefault="00560DA0" w:rsidP="00560DA0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560DA0" w:rsidRDefault="00560DA0" w:rsidP="00560DA0">
      <w:pPr>
        <w:rPr>
          <w:sz w:val="21"/>
          <w:szCs w:val="21"/>
        </w:rPr>
      </w:pPr>
    </w:p>
    <w:p w:rsidR="00B902E1" w:rsidRDefault="00B902E1" w:rsidP="00B902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законодательства об обращениях граждан</w:t>
      </w:r>
    </w:p>
    <w:p w:rsidR="00B902E1" w:rsidRDefault="00B902E1" w:rsidP="00B902E1">
      <w:pPr>
        <w:ind w:firstLine="720"/>
        <w:jc w:val="both"/>
        <w:rPr>
          <w:sz w:val="28"/>
          <w:szCs w:val="28"/>
        </w:rPr>
      </w:pPr>
    </w:p>
    <w:p w:rsidR="00B902E1" w:rsidRDefault="00B902E1" w:rsidP="00B902E1">
      <w:pPr>
        <w:ind w:firstLine="720"/>
        <w:jc w:val="both"/>
      </w:pPr>
      <w:r>
        <w:t>Статьей 33 Конституции Российской Федерации предусмотрено право любого гражданина  лично либо через своего представителя, а также коллективу граждан обращаться в любое министерство, департамент, управление или администрацию.</w:t>
      </w:r>
    </w:p>
    <w:p w:rsidR="00B902E1" w:rsidRDefault="00B902E1" w:rsidP="00B902E1">
      <w:pPr>
        <w:ind w:firstLine="720"/>
        <w:jc w:val="both"/>
      </w:pPr>
      <w:r>
        <w:t>Сроки и порядок рассмотрения таких обращений граждан определены Федеральным законом от 2 мая 2006 года  № 59-ФЗ «О порядке рассмотрения обращений граждан Российской Федерации». Законом предусмотрены требования к обращению, которое должно содержать наименование органа, в которое направляется письменное обращение, либо фамилию, имя, отчество соответствующего должностного лица, либо должность соответствующего лица.</w:t>
      </w:r>
    </w:p>
    <w:p w:rsidR="00B902E1" w:rsidRDefault="00B902E1" w:rsidP="00B902E1">
      <w:pPr>
        <w:ind w:firstLine="720"/>
        <w:jc w:val="both"/>
      </w:pPr>
      <w:r>
        <w:t>Кроме этого, заявитель должен указать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 Такие же требования предусмотрены и для электронных обращений. Почтовый или электронный адрес можно указывать любой, даже не принадлежащий заявителю. В случае необходимости в подтверждение своих доводов гражданин может приложить к письменному обращению документы и материалы либо их копии.</w:t>
      </w:r>
    </w:p>
    <w:p w:rsidR="00B902E1" w:rsidRDefault="00B902E1" w:rsidP="00B902E1">
      <w:pPr>
        <w:ind w:firstLine="720"/>
        <w:jc w:val="both"/>
      </w:pPr>
      <w:r>
        <w:t>Законом установлен 30-дневный срок рассмотрения письменного обращения, поступившего в государственный орган, орган местного самоуправления или должностному лицу в соответствии с их компетенцией, который начинается со дня регистрации заявления. Вместе с тем, в исключительных случаях, а также в случае направления запроса необходимой информации или документов, руководитель органа либо уполномоченное на то лицо вправе продлить срок рассмотрения обращения еще на 30 дней, уведомив о продлении срока рассмотрения заявителя.</w:t>
      </w:r>
    </w:p>
    <w:p w:rsidR="00B902E1" w:rsidRDefault="00B902E1" w:rsidP="00B902E1">
      <w:pPr>
        <w:ind w:firstLine="720"/>
        <w:jc w:val="both"/>
      </w:pPr>
      <w:r>
        <w:t>Если заявитель обратился не в тот орган, его обращение в течение 7 дней со дня регистрации направляется в орган и должностному лицу, в компетенцию которого входит решение поставленных вопросов, с обязательным уведомлением заявителя.</w:t>
      </w:r>
    </w:p>
    <w:p w:rsidR="00B902E1" w:rsidRDefault="00B902E1" w:rsidP="00B902E1">
      <w:pPr>
        <w:ind w:firstLine="720"/>
        <w:jc w:val="both"/>
      </w:pPr>
      <w:r>
        <w:t>В соответствии со статьей 5.59 Кодекса Российской Федерации об административных правонарушениях  нарушение порядка рассмотрения обращений граждан должностными лицами государственных органов и органов местного самоуправления влечет наложение на виновное должностное лицо административного штрафа в размере от 5 до 10 тысяч рублей.</w:t>
      </w:r>
    </w:p>
    <w:p w:rsidR="00560DA0" w:rsidRDefault="00B902E1" w:rsidP="00B902E1">
      <w:pPr>
        <w:rPr>
          <w:rFonts w:ascii="Calibri" w:eastAsia="Calibri" w:hAnsi="Calibri"/>
          <w:sz w:val="22"/>
          <w:szCs w:val="22"/>
          <w:lang w:eastAsia="en-US"/>
        </w:rPr>
      </w:pPr>
      <w:r>
        <w:t>Дела об административных правонарушениях данной категории возбуждаются исключительно прокурором в случае обнаружения, например, нарушения сроков дачи ответа заявителю, подписания ответа не уполномоченным должностным</w:t>
      </w:r>
    </w:p>
    <w:p w:rsidR="000E4744" w:rsidRDefault="000E4744" w:rsidP="000E4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0E4744" w:rsidRDefault="000E4744" w:rsidP="000E4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0E4744" w:rsidRDefault="000E4744" w:rsidP="000E4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0E4744" w:rsidRDefault="000E4744" w:rsidP="000E4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РАЙОНА</w:t>
      </w:r>
    </w:p>
    <w:p w:rsidR="000E4744" w:rsidRDefault="000E4744" w:rsidP="000E4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E4744" w:rsidRDefault="000E4744" w:rsidP="000E4744">
      <w:pPr>
        <w:jc w:val="center"/>
        <w:rPr>
          <w:b/>
          <w:sz w:val="28"/>
          <w:szCs w:val="28"/>
        </w:rPr>
      </w:pPr>
    </w:p>
    <w:p w:rsidR="000E4744" w:rsidRDefault="000E4744" w:rsidP="000E4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седьмая сессия</w:t>
      </w:r>
    </w:p>
    <w:p w:rsidR="000E4744" w:rsidRDefault="000E4744" w:rsidP="000E4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(второго созыва)</w:t>
      </w:r>
    </w:p>
    <w:p w:rsidR="000E4744" w:rsidRDefault="000E4744" w:rsidP="000E4744">
      <w:pPr>
        <w:jc w:val="center"/>
        <w:rPr>
          <w:b/>
          <w:sz w:val="28"/>
          <w:szCs w:val="28"/>
        </w:rPr>
      </w:pPr>
    </w:p>
    <w:p w:rsidR="000E4744" w:rsidRDefault="000E4744" w:rsidP="000E4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E4744" w:rsidRDefault="000E4744" w:rsidP="000E4744">
      <w:pPr>
        <w:jc w:val="center"/>
        <w:rPr>
          <w:b/>
          <w:sz w:val="28"/>
          <w:szCs w:val="28"/>
        </w:rPr>
      </w:pPr>
    </w:p>
    <w:p w:rsidR="000E4744" w:rsidRDefault="000E4744" w:rsidP="000E4744">
      <w:pPr>
        <w:rPr>
          <w:sz w:val="28"/>
          <w:szCs w:val="28"/>
        </w:rPr>
      </w:pPr>
      <w:r>
        <w:rPr>
          <w:sz w:val="28"/>
          <w:szCs w:val="28"/>
        </w:rPr>
        <w:t>«10»  марта 2016г.           с. Салазгорь                                         № 3</w:t>
      </w:r>
    </w:p>
    <w:p w:rsidR="000E4744" w:rsidRDefault="000E4744" w:rsidP="000E4744">
      <w:pPr>
        <w:rPr>
          <w:sz w:val="28"/>
          <w:szCs w:val="28"/>
        </w:rPr>
      </w:pPr>
    </w:p>
    <w:p w:rsidR="000E4744" w:rsidRDefault="000E4744" w:rsidP="000E4744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О внесении изменений в решение Совета депутатов Салазгорьского сельского поселения Торбеевского муниципального района Республики Мордовия от 12.08.2013 г. № 17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 лиц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</w:p>
    <w:p w:rsidR="000E4744" w:rsidRDefault="000E4744" w:rsidP="000E4744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0E4744" w:rsidRDefault="000E4744" w:rsidP="000E4744">
      <w:pPr>
        <w:pStyle w:val="1"/>
        <w:jc w:val="both"/>
        <w:rPr>
          <w:rFonts w:ascii="Times New Roman" w:eastAsiaTheme="minorHAnsi" w:hAnsi="Times New Roman" w:cs="Times New Roman"/>
          <w:color w:val="000000" w:themeColor="text1"/>
          <w:sz w:val="28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eastAsiaTheme="minorHAnsi" w:hAnsi="Times New Roman" w:cs="Times New Roman"/>
            <w:color w:val="000000" w:themeColor="text1"/>
            <w:sz w:val="28"/>
          </w:rPr>
          <w:t>2008 г</w:t>
        </w:r>
      </w:smartTag>
      <w:r>
        <w:rPr>
          <w:rFonts w:ascii="Times New Roman" w:eastAsiaTheme="minorHAnsi" w:hAnsi="Times New Roman" w:cs="Times New Roman"/>
          <w:color w:val="000000" w:themeColor="text1"/>
          <w:sz w:val="28"/>
        </w:rPr>
        <w:t>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коррупции", Совет депутатов Салазгорьского сельского поселения Торбеевского муниципального района Республики Мордовия</w:t>
      </w:r>
    </w:p>
    <w:p w:rsidR="000E4744" w:rsidRDefault="000E4744" w:rsidP="000E4744">
      <w:pPr>
        <w:jc w:val="both"/>
        <w:rPr>
          <w:rFonts w:eastAsiaTheme="minorHAnsi"/>
          <w:sz w:val="28"/>
          <w:szCs w:val="28"/>
        </w:rPr>
      </w:pPr>
    </w:p>
    <w:p w:rsidR="000E4744" w:rsidRDefault="000E4744" w:rsidP="000E474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0E4744" w:rsidRDefault="000E4744" w:rsidP="000E4744">
      <w:pPr>
        <w:jc w:val="center"/>
        <w:rPr>
          <w:sz w:val="28"/>
          <w:szCs w:val="28"/>
        </w:rPr>
      </w:pPr>
      <w:r>
        <w:rPr>
          <w:color w:val="000000" w:themeColor="text1"/>
          <w:sz w:val="28"/>
        </w:rPr>
        <w:t xml:space="preserve">1. Внести в </w:t>
      </w:r>
      <w:bookmarkStart w:id="1" w:name="sub_1000"/>
      <w:r>
        <w:rPr>
          <w:color w:val="000000" w:themeColor="text1"/>
          <w:sz w:val="28"/>
        </w:rPr>
        <w:t>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bookmarkEnd w:id="1"/>
      <w:r>
        <w:rPr>
          <w:color w:val="000000" w:themeColor="text1"/>
          <w:sz w:val="28"/>
        </w:rPr>
        <w:t xml:space="preserve">, утвержденный </w:t>
      </w:r>
      <w:r>
        <w:rPr>
          <w:color w:val="000000" w:themeColor="text1"/>
          <w:spacing w:val="-1"/>
          <w:sz w:val="28"/>
        </w:rPr>
        <w:t>решением Совета депутатов Салазгорьского сельского поселения Торбеевского муниципального района Республики Мордовия от 12.08.2013г. № 17 «</w:t>
      </w:r>
      <w:r>
        <w:rPr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 лиц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r>
        <w:rPr>
          <w:color w:val="000000" w:themeColor="text1"/>
          <w:sz w:val="28"/>
        </w:rPr>
        <w:t xml:space="preserve"> следующие изменения:</w:t>
      </w:r>
    </w:p>
    <w:bookmarkStart w:id="2" w:name="sub_21"/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fldChar w:fldCharType="begin"/>
      </w:r>
      <w:r>
        <w:instrText xml:space="preserve"> HYPERLINK "garantF1://70308644.1024" </w:instrText>
      </w:r>
      <w:r>
        <w:fldChar w:fldCharType="separate"/>
      </w:r>
      <w:r>
        <w:rPr>
          <w:rStyle w:val="af8"/>
          <w:sz w:val="28"/>
          <w:szCs w:val="28"/>
        </w:rPr>
        <w:t>подпункт "г" пункта 2</w:t>
      </w:r>
      <w:r>
        <w:fldChar w:fldCharType="end"/>
      </w:r>
      <w:r>
        <w:rPr>
          <w:sz w:val="28"/>
          <w:szCs w:val="28"/>
        </w:rPr>
        <w:t xml:space="preserve"> изложить в следующей редакции:</w:t>
      </w: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24"/>
      <w:bookmarkEnd w:id="2"/>
      <w:r>
        <w:rPr>
          <w:sz w:val="28"/>
          <w:szCs w:val="28"/>
        </w:rPr>
        <w:t xml:space="preserve"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</w:t>
      </w:r>
      <w:r>
        <w:rPr>
          <w:sz w:val="28"/>
          <w:szCs w:val="28"/>
        </w:rPr>
        <w:lastRenderedPageBreak/>
        <w:t>сумма таких сделок превышает общий доход служащего (работника) и его супруги (супруга) за три последних года, предшествующих отчетному периоду.".</w:t>
      </w: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Глава Салазгорьского</w:t>
      </w: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Г.П. Солдатова.</w:t>
      </w: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E4744" w:rsidRDefault="000E4744" w:rsidP="000E47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bookmarkEnd w:id="3"/>
    <w:p w:rsidR="000E4744" w:rsidRDefault="000E4744" w:rsidP="000E4744">
      <w:pPr>
        <w:rPr>
          <w:rFonts w:asciiTheme="minorHAnsi" w:hAnsiTheme="minorHAnsi" w:cstheme="minorBidi"/>
          <w:sz w:val="22"/>
          <w:szCs w:val="22"/>
        </w:rPr>
      </w:pPr>
    </w:p>
    <w:p w:rsidR="000E4744" w:rsidRDefault="000E4744" w:rsidP="000E4744"/>
    <w:p w:rsidR="000E4744" w:rsidRDefault="000E4744" w:rsidP="000E4744"/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                                                                                     САЛАЗГОРЬСКОГО СЕЛЬСКОГО ПОСЕЛЕНИЯ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 МУНИЦИПАЛЬНОГО РАЙОНА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седьмая сессия                                                                                                                                    (второго созыва)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 Е Ш Е Н И Е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10.03.2016 г                     с. Салазгорь                                   № 4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«Об утверждении Положения </w:t>
      </w:r>
      <w:r>
        <w:rPr>
          <w:b/>
          <w:sz w:val="28"/>
          <w:szCs w:val="28"/>
        </w:rPr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в муниципальную собственность Салазгорьского сельского поселения»</w:t>
      </w:r>
    </w:p>
    <w:p w:rsidR="00F67389" w:rsidRDefault="00F67389" w:rsidP="00F6738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sz w:val="28"/>
          <w:szCs w:val="28"/>
        </w:rPr>
      </w:pPr>
    </w:p>
    <w:p w:rsidR="00F67389" w:rsidRDefault="00F67389" w:rsidP="00F67389">
      <w:pPr>
        <w:jc w:val="both"/>
        <w:rPr>
          <w:rFonts w:ascii="Calibri" w:eastAsia="Calibri" w:hAnsi="Calibri"/>
          <w:sz w:val="28"/>
          <w:szCs w:val="28"/>
          <w:lang w:eastAsia="en-US"/>
        </w:rPr>
      </w:pPr>
      <w:r>
        <w:rPr>
          <w:spacing w:val="-3"/>
          <w:sz w:val="28"/>
          <w:szCs w:val="28"/>
        </w:rPr>
        <w:t xml:space="preserve"> Во исполнение </w:t>
      </w:r>
      <w:r>
        <w:rPr>
          <w:sz w:val="28"/>
          <w:szCs w:val="28"/>
        </w:rPr>
        <w:t xml:space="preserve">требований ст.12.1 Федерального  </w:t>
      </w:r>
      <w:hyperlink r:id="rId7" w:history="1">
        <w:r>
          <w:rPr>
            <w:rStyle w:val="af8"/>
            <w:color w:val="000000" w:themeColor="text1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от 25.12.2008 № 273-ФЗ «О противодействии коррупции», ст.14 Федерального </w:t>
      </w:r>
      <w:hyperlink r:id="rId8" w:history="1">
        <w:r>
          <w:rPr>
            <w:rStyle w:val="af8"/>
            <w:color w:val="000000" w:themeColor="text1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от 02.03.2007 № 25-ФЗ «О муниципальной службе в Российской Федерации», </w:t>
      </w:r>
      <w:hyperlink r:id="rId9" w:history="1">
        <w:r>
          <w:rPr>
            <w:rStyle w:val="af8"/>
            <w:color w:val="000000" w:themeColor="text1"/>
            <w:sz w:val="28"/>
            <w:szCs w:val="28"/>
          </w:rPr>
          <w:t>постановления</w:t>
        </w:r>
      </w:hyperlink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Правительства Российской Федерации от 09.01.2014 № 10 «О порядке сообщения отдельными категориями лиц о получении подарка в связи с протокольными мероприятиями, служебными командировками и </w:t>
      </w:r>
      <w:r>
        <w:rPr>
          <w:sz w:val="28"/>
          <w:szCs w:val="28"/>
        </w:rPr>
        <w:lastRenderedPageBreak/>
        <w:t xml:space="preserve">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(выкупа) и зачислении средств, вырученных от его реализации»,  Федерального закона от 3 ноября 2015г. № 303 - ФЗ « О внесении изменений в отдельные законодательные акты Российской Федерации», п.5, ч.1 ст.39 Устава Салазгорьского сельского  поселения Торбеевского муниципального района Республики Мордовия Совет депутатов Салазгорьского сельского поселения Торбеевского муниципального района Республики Мордовия 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bCs/>
          <w:sz w:val="28"/>
          <w:szCs w:val="28"/>
        </w:rPr>
        <w:t>Р Е Ш И Л</w:t>
      </w:r>
      <w:r>
        <w:rPr>
          <w:sz w:val="28"/>
          <w:szCs w:val="28"/>
        </w:rPr>
        <w:t>: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sub_1"/>
      <w:r>
        <w:rPr>
          <w:sz w:val="28"/>
          <w:szCs w:val="28"/>
        </w:rPr>
        <w:t xml:space="preserve">     1.Утвердить Положение «О сообщении </w:t>
      </w:r>
      <w:bookmarkStart w:id="5" w:name="sub_2"/>
      <w:bookmarkEnd w:id="4"/>
      <w:r>
        <w:rPr>
          <w:sz w:val="28"/>
          <w:szCs w:val="28"/>
        </w:rPr>
        <w:t>лицами, замещающими муниципальные должности и муниципальными служащими администрации Салазгорьского сельского поселения о получении подарка в связи с их должностным положением или исполнением ими своих служебных                   (должностных) обязанностей».</w:t>
      </w:r>
    </w:p>
    <w:bookmarkEnd w:id="5"/>
    <w:p w:rsidR="00F67389" w:rsidRDefault="00F67389" w:rsidP="00F67389">
      <w:pPr>
        <w:widowControl w:val="0"/>
        <w:autoSpaceDE w:val="0"/>
        <w:autoSpaceDN w:val="0"/>
        <w:adjustRightInd w:val="0"/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Возложить на соответствующие Комиссии по соблюдению требований к служебному поведению муниципальных служащих и урегулированию конфликта интересов обязанности по рассмотрению заявлений от лиц, замещающими муниципальные должности и муниципальными служащими администрации Салазгорьского сельского поселения о получении подарка в связи с их должностным положением или исполнением ими своих служебных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>( должностных) обязанностей».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Ранее  принятое  решение  Совета  депутатов  № 33 от 28.06.2012г. «Об утверждении  Порядка  передачи в муниципальную собственность Салазгорьского  сельского  поселения подарка, полученного лицом, замещающим должность Председателя Совета депутатов, муниципальную должность, замещаемую на постоянной основе в связи с протокольным  мероприятием, служебной командировкой и  другим официальным мероприятием» считать утратившим силу с момента подписания нового Положения.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 Настоящее решение вступает в силу со дня его подписания.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Глава Салазгорьского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Г.П. Солдатова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993"/>
        <w:jc w:val="right"/>
        <w:rPr>
          <w:sz w:val="20"/>
          <w:szCs w:val="20"/>
        </w:rPr>
      </w:pPr>
      <w:r>
        <w:rPr>
          <w:sz w:val="20"/>
          <w:szCs w:val="20"/>
        </w:rPr>
        <w:t>Утверждено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993"/>
        <w:jc w:val="right"/>
        <w:rPr>
          <w:sz w:val="20"/>
          <w:szCs w:val="20"/>
        </w:rPr>
      </w:pPr>
      <w:r>
        <w:rPr>
          <w:sz w:val="20"/>
          <w:szCs w:val="20"/>
        </w:rPr>
        <w:t>решением Совета депутатов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993"/>
        <w:jc w:val="right"/>
        <w:rPr>
          <w:sz w:val="20"/>
          <w:szCs w:val="20"/>
        </w:rPr>
      </w:pPr>
      <w:r>
        <w:rPr>
          <w:sz w:val="20"/>
          <w:szCs w:val="20"/>
        </w:rPr>
        <w:t>Салазгорьского  сельского поселения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993"/>
        <w:jc w:val="right"/>
        <w:rPr>
          <w:sz w:val="20"/>
          <w:szCs w:val="20"/>
        </w:rPr>
      </w:pPr>
      <w:r>
        <w:rPr>
          <w:sz w:val="20"/>
          <w:szCs w:val="20"/>
        </w:rPr>
        <w:t>№ 4_от  10.03.2016 г.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реализации (выкупе) и зачислении средств, вырученных от его реализации в муниципальную собственность Салазгорьского сельского поселения»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« О сообщении лицами, замещающими муниципальные  должности  и  муниципальными служащими администрации Салазгорьского сельского поселения о получении подарка в связи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 в муниципальную собственность Салазгорьского сельского поселения, реализации (выкупа) и зачисления средств вырученных от его реализации в казну Салазгорьского сельского поселения».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Для целей настоящего Положения используются следующие понятия: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подарок, полученный</w:t>
      </w:r>
      <w:r>
        <w:rPr>
          <w:sz w:val="28"/>
          <w:szCs w:val="28"/>
        </w:rPr>
        <w:t xml:space="preserve"> лицами, замещающими муниципальные должности, муниципальным служащим</w:t>
      </w:r>
      <w:r>
        <w:rPr>
          <w:color w:val="000000"/>
          <w:sz w:val="28"/>
          <w:szCs w:val="28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получение</w:t>
      </w:r>
      <w:r>
        <w:rPr>
          <w:sz w:val="28"/>
          <w:szCs w:val="28"/>
        </w:rPr>
        <w:t xml:space="preserve"> лицами, замещающими муниципальные должности, муниципальными служащими  </w:t>
      </w:r>
      <w:r>
        <w:rPr>
          <w:color w:val="000000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</w:t>
      </w:r>
      <w:r>
        <w:rPr>
          <w:sz w:val="28"/>
          <w:szCs w:val="28"/>
        </w:rPr>
        <w:t>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Должностные лица, муниципальные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</w:t>
      </w:r>
      <w:r>
        <w:rPr>
          <w:sz w:val="28"/>
          <w:szCs w:val="28"/>
        </w:rPr>
        <w:lastRenderedPageBreak/>
        <w:t>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Лица, замещающие муниципальные должности, муниципальные служащие обязаны в порядке, предусмотренном настоящим Положением 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10" w:anchor="sub_10000" w:history="1">
        <w:r>
          <w:rPr>
            <w:rStyle w:val="af8"/>
            <w:bCs/>
            <w:sz w:val="28"/>
            <w:szCs w:val="28"/>
          </w:rPr>
          <w:t>приложению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 к настоящему 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лица, замещающие муниципальные должности, муниципальные служащие  проходят муниципальную службу или осуществляют трудовую деятельность (далее – уполномоченное структурное подразделение).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невозможности подачи уведомления в сроки, указанные в </w:t>
      </w:r>
      <w:hyperlink r:id="rId11" w:anchor="sub_1005" w:history="1">
        <w:r>
          <w:rPr>
            <w:rStyle w:val="af8"/>
            <w:bCs/>
            <w:sz w:val="28"/>
            <w:szCs w:val="28"/>
          </w:rPr>
          <w:t>абзацах первом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hyperlink r:id="rId12" w:anchor="sub_10052" w:history="1">
        <w:r>
          <w:rPr>
            <w:rStyle w:val="af8"/>
            <w:bCs/>
            <w:sz w:val="28"/>
            <w:szCs w:val="28"/>
          </w:rPr>
          <w:t>втором</w:t>
        </w:r>
      </w:hyperlink>
      <w:r>
        <w:rPr>
          <w:sz w:val="28"/>
          <w:szCs w:val="28"/>
        </w:rPr>
        <w:t xml:space="preserve"> настоящего пункта, по причине, не зависящей от лиц, замещающих муниципальные должности,  муниципального служащего, оно представляется не позднее следующего дня после ее устранения.</w:t>
      </w:r>
    </w:p>
    <w:p w:rsidR="00F67389" w:rsidRDefault="00F67389" w:rsidP="00F6738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– комиссия).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комиссии утверждается правовым актом муниципального органа. Комиссия состоит из трех – пяти человек. В ее состав должны быть включены материально ответственное лицо и главный бухгалтер.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</w:t>
      </w:r>
      <w:r>
        <w:rPr>
          <w:sz w:val="28"/>
          <w:szCs w:val="28"/>
        </w:rPr>
        <w:lastRenderedPageBreak/>
        <w:t>настоящему  положению, не позднее пяти рабочих дней со дня регистрации уведомления в  журнале регистрации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 положению.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Подарок, полученный лицом, замещающим муниципальные должности независимо от его стоимости, подлежит передаче на хранение в порядке, предусмотренном </w:t>
      </w:r>
      <w:hyperlink r:id="rId13" w:anchor="sub_1007" w:history="1">
        <w:r>
          <w:rPr>
            <w:rStyle w:val="af8"/>
            <w:bCs/>
            <w:sz w:val="28"/>
            <w:szCs w:val="28"/>
          </w:rPr>
          <w:t>пунктом 7</w:t>
        </w:r>
      </w:hyperlink>
      <w:r>
        <w:rPr>
          <w:sz w:val="28"/>
          <w:szCs w:val="28"/>
        </w:rPr>
        <w:t xml:space="preserve"> настоящего  положения.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настоящему  положению, в случае, если его стоимость не превышает 3 тыс. рублей.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 соответствующее заявление не позднее двух месяцев со дня сдачи подарка, составленное согласно </w:t>
      </w:r>
      <w:hyperlink r:id="rId14" w:anchor="sub_10000" w:history="1">
        <w:r>
          <w:rPr>
            <w:rStyle w:val="af8"/>
            <w:bCs/>
            <w:sz w:val="28"/>
            <w:szCs w:val="28"/>
          </w:rPr>
          <w:t>приложению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5 к настоящему  положению.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Уполномоченное структурное подразделение (уполномоченный орган) в течение трех месяцев со дня поступления заявления, указанного в </w:t>
      </w:r>
      <w:hyperlink r:id="rId15" w:anchor="sub_1012" w:history="1">
        <w:r>
          <w:rPr>
            <w:rStyle w:val="af8"/>
            <w:bCs/>
            <w:sz w:val="28"/>
            <w:szCs w:val="28"/>
          </w:rPr>
          <w:t>пункте 12</w:t>
        </w:r>
      </w:hyperlink>
      <w:r>
        <w:rPr>
          <w:sz w:val="28"/>
          <w:szCs w:val="28"/>
        </w:rPr>
        <w:t xml:space="preserve"> настоящего 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Подарок, в отношении которого не поступило заявление, указанное в </w:t>
      </w:r>
      <w:hyperlink r:id="rId16" w:anchor="sub_1012" w:history="1">
        <w:r>
          <w:rPr>
            <w:rStyle w:val="af8"/>
            <w:bCs/>
            <w:sz w:val="28"/>
            <w:szCs w:val="28"/>
          </w:rPr>
          <w:t>пункте 12</w:t>
        </w:r>
      </w:hyperlink>
      <w:r>
        <w:rPr>
          <w:sz w:val="28"/>
          <w:szCs w:val="28"/>
        </w:rPr>
        <w:t xml:space="preserve"> настоящего  положения,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</w:t>
      </w:r>
      <w:r>
        <w:rPr>
          <w:sz w:val="28"/>
          <w:szCs w:val="28"/>
        </w:rPr>
        <w:lastRenderedPageBreak/>
        <w:t xml:space="preserve">осуществляемой уполномоченными муниципальными органами посредством проведения торгов в порядке, предусмотренном </w:t>
      </w:r>
      <w:hyperlink r:id="rId17" w:history="1">
        <w:r>
          <w:rPr>
            <w:rStyle w:val="af8"/>
            <w:bCs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Оценка стоимости подарка для реализации (выкупа), предусмотренная </w:t>
      </w:r>
      <w:hyperlink r:id="rId18" w:anchor="sub_1013" w:history="1">
        <w:r>
          <w:rPr>
            <w:rStyle w:val="af8"/>
            <w:bCs/>
            <w:sz w:val="28"/>
            <w:szCs w:val="28"/>
          </w:rPr>
          <w:t>пунктами 13</w:t>
        </w:r>
      </w:hyperlink>
      <w:r>
        <w:rPr>
          <w:sz w:val="28"/>
          <w:szCs w:val="28"/>
        </w:rPr>
        <w:t xml:space="preserve"> и </w:t>
      </w:r>
      <w:hyperlink r:id="rId19" w:anchor="sub_1015" w:history="1">
        <w:r>
          <w:rPr>
            <w:rStyle w:val="af8"/>
            <w:bCs/>
            <w:sz w:val="28"/>
            <w:szCs w:val="28"/>
          </w:rPr>
          <w:t>15</w:t>
        </w:r>
      </w:hyperlink>
      <w:r>
        <w:rPr>
          <w:sz w:val="28"/>
          <w:szCs w:val="28"/>
        </w:rPr>
        <w:t xml:space="preserve"> настоящего  положения, осуществляется субъектами оценочной деятельности в соответствии с </w:t>
      </w:r>
      <w:hyperlink r:id="rId20" w:history="1">
        <w:r>
          <w:rPr>
            <w:rStyle w:val="af8"/>
            <w:bCs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об оценочной деятельности.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Средства, вырученные от реализации (выкупа) подарка, зачисляются в доход местного бюджета в порядке, установленном </w:t>
      </w:r>
      <w:hyperlink r:id="rId21" w:history="1">
        <w:r>
          <w:rPr>
            <w:rStyle w:val="af8"/>
            <w:bCs/>
            <w:sz w:val="28"/>
            <w:szCs w:val="28"/>
          </w:rPr>
          <w:t>бюджетным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F67389" w:rsidTr="00F67389">
        <w:tc>
          <w:tcPr>
            <w:tcW w:w="6237" w:type="dxa"/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26282F"/>
              </w:rPr>
            </w:pPr>
            <w:r>
              <w:rPr>
                <w:rFonts w:ascii="Arial" w:hAnsi="Arial" w:cs="Arial"/>
                <w:b/>
                <w:bCs/>
                <w:color w:val="26282F"/>
              </w:rPr>
              <w:lastRenderedPageBreak/>
              <w:br w:type="page"/>
            </w:r>
            <w:r>
              <w:rPr>
                <w:b/>
                <w:bCs/>
                <w:color w:val="26282F"/>
              </w:rPr>
              <w:t>Приложение 1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к положению о сообщении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отдельными категориями лиц о получении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 в связи с протокольными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мероприятиями, служебными командировками 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другими официальными мероприятиями, участие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в которых связано с исполнением ими служебных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(должностных) обязанностей, сдаче и оценке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подарка, реализации (выкупе) и зачислении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средств, вырученных от его реализации</w:t>
            </w: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Уведомление о получении подарка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Ind w:w="507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933"/>
      </w:tblGrid>
      <w:tr w:rsidR="00F67389" w:rsidTr="00F67389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(наименование уполномоченного структурного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67389" w:rsidTr="00F67389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подразделения муниципального органа или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F67389" w:rsidTr="00F67389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уполномоченного органа)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67389" w:rsidTr="00F67389"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</w:t>
            </w: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F67389" w:rsidTr="00F67389"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(фамилия, имя, отчество, должность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F67389" w:rsidTr="00F67389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t>лица, получившего подарок)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Уведомление о получении подарка от «___» ______________ 20__ г.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6"/>
          <w:szCs w:val="26"/>
        </w:rPr>
        <w:t>Извещаю о получении</w:t>
      </w:r>
      <w:r>
        <w:rPr>
          <w:sz w:val="28"/>
          <w:szCs w:val="28"/>
        </w:rPr>
        <w:t xml:space="preserve"> 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</w:t>
      </w:r>
      <w:r>
        <w:t>(дата получения)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6"/>
          <w:szCs w:val="26"/>
        </w:rPr>
        <w:t>подарка (подарков) на</w:t>
      </w:r>
      <w:r>
        <w:rPr>
          <w:sz w:val="28"/>
          <w:szCs w:val="28"/>
        </w:rPr>
        <w:t xml:space="preserve"> 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t xml:space="preserve">                                                       (наименование протокольного мероприятия, служебной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 xml:space="preserve">                                                    командировки, другого официального мероприятия, место и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дата проведения)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261"/>
        <w:gridCol w:w="1960"/>
        <w:gridCol w:w="1960"/>
      </w:tblGrid>
      <w:tr w:rsidR="00F67389" w:rsidTr="00F67389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Стоимость в рублях</w:t>
            </w:r>
            <w:hyperlink r:id="rId22" w:anchor="sub_1111" w:history="1">
              <w:r>
                <w:rPr>
                  <w:rStyle w:val="af8"/>
                  <w:b/>
                  <w:bCs/>
                </w:rPr>
                <w:t>*</w:t>
              </w:r>
            </w:hyperlink>
          </w:p>
        </w:tc>
      </w:tr>
      <w:tr w:rsidR="00F67389" w:rsidTr="00F67389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F67389" w:rsidTr="00F67389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F67389" w:rsidTr="00F67389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</w:pPr>
            <w: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F67389" w:rsidTr="00F67389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</w:pPr>
            <w: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Приложение:</w:t>
      </w:r>
      <w:r>
        <w:rPr>
          <w:sz w:val="28"/>
          <w:szCs w:val="28"/>
        </w:rPr>
        <w:t xml:space="preserve"> ______________________________________ </w:t>
      </w:r>
      <w:r>
        <w:rPr>
          <w:sz w:val="26"/>
          <w:szCs w:val="26"/>
        </w:rPr>
        <w:t>на</w:t>
      </w:r>
      <w:r>
        <w:rPr>
          <w:sz w:val="28"/>
          <w:szCs w:val="28"/>
        </w:rPr>
        <w:t xml:space="preserve"> _______ </w:t>
      </w:r>
      <w:r>
        <w:rPr>
          <w:sz w:val="26"/>
          <w:szCs w:val="26"/>
        </w:rPr>
        <w:t>листах.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t xml:space="preserve">                                                     (наименование документа)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Лицо, представившее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уведомление          ___________   __________________ «__» ________ 20__г.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t xml:space="preserve">                                           (подпись)         (расшифровка подписи)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Лицо, принявшее   ___________   __________________ «__» ________ 20__г.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6"/>
          <w:szCs w:val="26"/>
        </w:rPr>
        <w:t>уведомление</w:t>
      </w:r>
      <w:r>
        <w:rPr>
          <w:sz w:val="28"/>
          <w:szCs w:val="28"/>
        </w:rPr>
        <w:t xml:space="preserve">             </w:t>
      </w:r>
      <w:r>
        <w:t>(подпись)        (расшифровка подписи)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Регистрационный номер в журнале регистрации уведомлений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«___»__________ 20__ г.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t>* Заполняется при наличии документов, подтверждающих стоимость подарка.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26282F"/>
        </w:rPr>
      </w:pPr>
      <w:r>
        <w:rPr>
          <w:sz w:val="28"/>
          <w:szCs w:val="28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F67389" w:rsidTr="00F67389">
        <w:tc>
          <w:tcPr>
            <w:tcW w:w="6237" w:type="dxa"/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  <w:sz w:val="28"/>
                <w:szCs w:val="28"/>
              </w:rPr>
              <w:lastRenderedPageBreak/>
              <w:t xml:space="preserve">                               </w:t>
            </w:r>
            <w:r>
              <w:rPr>
                <w:b/>
                <w:bCs/>
                <w:color w:val="26282F"/>
              </w:rPr>
              <w:t>Приложение 2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к положению о сообщении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отдельными категориями лиц о получении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 в связи с протокольными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мероприятиями, служебными командировками 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другими официальными мероприятиями, участие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в которых связано с исполнением ими служебных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(должностных) обязанностей, сдаче и оценке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подарка, реализации (выкупе) и зачислении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</w:rPr>
              <w:t>средств, вырученных от его реализации</w:t>
            </w: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Акт приема-передачи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подарков, полученных в связи с протокольными мероприятиями, служебными командировками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и другими официальными мероприятиями № 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Салазгорьское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сельское поселение                                                                   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«__» _______ 20__ г.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sz w:val="26"/>
          <w:szCs w:val="26"/>
        </w:rPr>
        <w:t>Мы,   нижеподписавшиеся,  составили  настоящий  акт  о  том,  что</w:t>
      </w:r>
      <w:r>
        <w:t>__________________________________________________________________________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</w:pPr>
      <w:r>
        <w:t>(фамилия, имя, отчество, занимаемая должность лица, передающего подарок (подарки)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</w:pPr>
      <w:r>
        <w:t>в муниципальную собственность)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rPr>
          <w:sz w:val="26"/>
          <w:szCs w:val="26"/>
        </w:rPr>
        <w:t>сдал (а), а</w:t>
      </w:r>
      <w:r>
        <w:t xml:space="preserve"> ____________________________________________________________________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 xml:space="preserve">                      (фамилия, имя, отчество материально ответственного лица, принимающего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 xml:space="preserve">                                        подарок (подарки), занимаемая должность)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rPr>
          <w:sz w:val="26"/>
          <w:szCs w:val="26"/>
        </w:rPr>
        <w:t>принял  на  ответственное   хранение   следующие    подарки,   полученные</w:t>
      </w:r>
      <w:r>
        <w:t xml:space="preserve">  ________________________ </w:t>
      </w:r>
      <w:r>
        <w:rPr>
          <w:sz w:val="26"/>
          <w:szCs w:val="26"/>
        </w:rPr>
        <w:t>в связи</w:t>
      </w:r>
      <w:r>
        <w:t xml:space="preserve"> 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 xml:space="preserve">   (дата получения подарка)                        (наименование протокольного мероприятия,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</w:pPr>
      <w:r>
        <w:t>служебной командировки и другого официального мероприятия)</w:t>
      </w:r>
    </w:p>
    <w:p w:rsidR="00F67389" w:rsidRDefault="00F67389" w:rsidP="00F67389">
      <w:pPr>
        <w:widowControl w:val="0"/>
        <w:autoSpaceDE w:val="0"/>
        <w:autoSpaceDN w:val="0"/>
        <w:adjustRightInd w:val="0"/>
      </w:pPr>
    </w:p>
    <w:tbl>
      <w:tblPr>
        <w:tblW w:w="92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704"/>
        <w:gridCol w:w="985"/>
        <w:gridCol w:w="3546"/>
        <w:gridCol w:w="1453"/>
      </w:tblGrid>
      <w:tr w:rsidR="00F67389" w:rsidTr="00F673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Наименование подарка, его характеристики и описание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Коли-чество (штук)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Наименование и реквизиты документа, подтверждающего стоимость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Стоимость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(в рублях)</w:t>
            </w:r>
          </w:p>
        </w:tc>
      </w:tr>
      <w:tr w:rsidR="00F67389" w:rsidTr="00F673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 подарку (подаркам) прилагаются: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>(перечень прилагаемых к подарку документов (при их наличии)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>___________________________________________        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 xml:space="preserve">           (подпись лица, передающего подарок)                             (расшифровка подписи)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>___________________________________________        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 xml:space="preserve">            (подпись материально ответственного                            (расшифровка подписи)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t xml:space="preserve">                  лица, принимающего подарок)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  <w: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F67389" w:rsidTr="00F67389">
        <w:tc>
          <w:tcPr>
            <w:tcW w:w="6237" w:type="dxa"/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lastRenderedPageBreak/>
              <w:t>Приложение 3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к положению о сообщении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отдельными категориями лиц о получении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 в связи с протокольными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мероприятиями, служебными командировками 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другими официальными мероприятиями, участие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в которых связано с исполнением ими служебных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(должностных) обязанностей, сдаче и оценке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подарка, реализации (выкупе) и зачислении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средств, вырученных от его реализации</w:t>
            </w: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Журнал регистрации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уведомлений о получении подарка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800"/>
        <w:gridCol w:w="2660"/>
        <w:gridCol w:w="1486"/>
        <w:gridCol w:w="2126"/>
      </w:tblGrid>
      <w:tr w:rsidR="00F67389" w:rsidTr="00F673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№ п/п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Количество предметов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Дата и регистрационный номер акта приема-передачи</w:t>
            </w:r>
          </w:p>
        </w:tc>
      </w:tr>
      <w:tr w:rsidR="00F67389" w:rsidTr="00F673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  <w:tr w:rsidR="00F67389" w:rsidTr="00F673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color w:val="26282F"/>
          <w:sz w:val="22"/>
          <w:szCs w:val="22"/>
        </w:rPr>
      </w:pPr>
      <w:r>
        <w:br w:type="page"/>
      </w:r>
      <w:r>
        <w:rPr>
          <w:rFonts w:ascii="Courier New" w:hAnsi="Courier New" w:cs="Courier New"/>
          <w:b/>
          <w:bCs/>
          <w:color w:val="26282F"/>
        </w:rPr>
        <w:lastRenderedPageBreak/>
        <w:t xml:space="preserve">   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F67389" w:rsidTr="00F67389">
        <w:tc>
          <w:tcPr>
            <w:tcW w:w="6237" w:type="dxa"/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t>Приложение 4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к положению о сообщении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отдельными категориями лиц о получении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 в связи с протокольными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мероприятиями, служебными командировками 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другими официальными мероприятиями, участие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в которых связано с исполнением ими служебных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(должностных) обязанностей, сдаче и оценке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подарка, реализации (выкупе) и зачислении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средств, вырученных от его реализации</w:t>
            </w: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Салазгорьское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сельское поселение                                                                     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«__» _______20__ г.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color w:val="26282F"/>
          <w:sz w:val="22"/>
          <w:szCs w:val="22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</w:pPr>
      <w:r>
        <w:t>(фамилия, имя, отчество, должность материально ответственного лица уполномоченного структурного подразделения муниципального органа (уполномоченного органа)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    основании     протокола     заседания     комиссии    муниципального органа по принятию подарков в муниципальную собственность и определения их стоимости от «__» __________ 20__ г. </w:t>
      </w:r>
      <w:r>
        <w:rPr>
          <w:bCs/>
          <w:color w:val="000000"/>
          <w:sz w:val="26"/>
          <w:szCs w:val="26"/>
        </w:rPr>
        <w:t>№</w:t>
      </w:r>
      <w:r>
        <w:rPr>
          <w:b/>
          <w:bCs/>
          <w:color w:val="000000"/>
          <w:sz w:val="26"/>
          <w:szCs w:val="26"/>
        </w:rPr>
        <w:t xml:space="preserve"> ___ </w:t>
      </w:r>
      <w:r>
        <w:rPr>
          <w:sz w:val="26"/>
          <w:szCs w:val="26"/>
        </w:rPr>
        <w:t>возвращает _______________________________________________________________________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</w:pPr>
      <w:r>
        <w:t>(фамилия, имя, отчество, должность лица, которому возвращается подарок)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подарок (подарки),   переданный (переданные)   по   акту   приема-передачи  </w:t>
      </w:r>
      <w:r>
        <w:rPr>
          <w:bCs/>
          <w:color w:val="000000"/>
          <w:sz w:val="26"/>
          <w:szCs w:val="26"/>
        </w:rPr>
        <w:t>подарков, полученных в связи с протокольными мероприятиями,   служебными командировками и другими официальными мероприятиями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«__» __________ 20__ г. </w:t>
      </w:r>
      <w:r>
        <w:rPr>
          <w:bCs/>
          <w:color w:val="000000"/>
          <w:sz w:val="26"/>
          <w:szCs w:val="26"/>
        </w:rPr>
        <w:t>№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>___.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993"/>
        <w:gridCol w:w="4252"/>
      </w:tblGrid>
      <w:tr w:rsidR="00F67389" w:rsidTr="00F67389">
        <w:tc>
          <w:tcPr>
            <w:tcW w:w="4077" w:type="dxa"/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Сдал:                            </w:t>
            </w:r>
          </w:p>
        </w:tc>
        <w:tc>
          <w:tcPr>
            <w:tcW w:w="993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252" w:type="dxa"/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Принял:</w:t>
            </w:r>
          </w:p>
        </w:tc>
      </w:tr>
      <w:tr w:rsidR="00F67389" w:rsidTr="00F67389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67389" w:rsidTr="00F67389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(подпись, расшифровка подписи)</w:t>
            </w:r>
          </w:p>
        </w:tc>
        <w:tc>
          <w:tcPr>
            <w:tcW w:w="993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(подпись, расшифровка подписи)</w:t>
            </w: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  <w:r>
        <w:rPr>
          <w:rFonts w:ascii="Arial" w:hAnsi="Arial" w:cs="Arial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F67389" w:rsidTr="00F67389">
        <w:tc>
          <w:tcPr>
            <w:tcW w:w="6237" w:type="dxa"/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26282F"/>
              </w:rPr>
            </w:pPr>
            <w:r>
              <w:rPr>
                <w:b/>
                <w:bCs/>
                <w:color w:val="26282F"/>
              </w:rPr>
              <w:lastRenderedPageBreak/>
              <w:t>Приложение 5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к положению о сообщении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отдельными категориями лиц о получении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 в связи с протокольными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мероприятиями, служебными командировками 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другими официальными мероприятиями, участие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в которых связано с исполнением ими служебных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(должностных) обязанностей, сдаче и оценке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 xml:space="preserve">подарка, реализации (выкупе) и зачислении </w:t>
            </w:r>
          </w:p>
          <w:p w:rsidR="00F67389" w:rsidRDefault="00F67389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</w:rPr>
            </w:pPr>
            <w:r>
              <w:rPr>
                <w:bCs/>
                <w:color w:val="26282F"/>
              </w:rPr>
              <w:t>средств, вырученных от его реализации</w:t>
            </w: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rPr>
          <w:b/>
          <w:bCs/>
          <w:color w:val="26282F"/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b/>
          <w:bCs/>
          <w:color w:val="26282F"/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rPr>
          <w:b/>
          <w:bCs/>
          <w:color w:val="26282F"/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  <w:rPr>
          <w:b/>
          <w:bCs/>
          <w:color w:val="26282F"/>
          <w:sz w:val="26"/>
          <w:szCs w:val="26"/>
        </w:rPr>
      </w:pPr>
      <w:r>
        <w:rPr>
          <w:b/>
          <w:bCs/>
          <w:color w:val="26282F"/>
          <w:sz w:val="26"/>
          <w:szCs w:val="26"/>
        </w:rPr>
        <w:t>Заявление о выкупе подарка</w:t>
      </w: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26282F"/>
          <w:sz w:val="26"/>
          <w:szCs w:val="26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color w:val="26282F"/>
          <w:sz w:val="26"/>
          <w:szCs w:val="26"/>
        </w:rPr>
        <w:t>Извещаю о намерении</w:t>
      </w:r>
      <w:r>
        <w:rPr>
          <w:b/>
          <w:bCs/>
          <w:color w:val="26282F"/>
          <w:sz w:val="26"/>
          <w:szCs w:val="26"/>
        </w:rPr>
        <w:t xml:space="preserve"> </w:t>
      </w:r>
      <w:r>
        <w:rPr>
          <w:sz w:val="26"/>
          <w:szCs w:val="26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(нужное подчеркнуть)</w:t>
      </w:r>
      <w:r>
        <w:rPr>
          <w:sz w:val="28"/>
          <w:szCs w:val="28"/>
        </w:rPr>
        <w:t xml:space="preserve"> __________________________________________________________________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</w:pPr>
      <w: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</w:pPr>
      <w:r>
        <w:rPr>
          <w:sz w:val="26"/>
          <w:szCs w:val="26"/>
        </w:rPr>
        <w:t>и сданный на хранение в установленном порядке</w:t>
      </w:r>
      <w:r>
        <w:rPr>
          <w:sz w:val="28"/>
          <w:szCs w:val="28"/>
        </w:rPr>
        <w:t xml:space="preserve">  __________________________________________________________________,   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</w:pPr>
      <w:r>
        <w:t>(дата и регистрационный номер уведомления,</w:t>
      </w:r>
    </w:p>
    <w:p w:rsidR="00F67389" w:rsidRDefault="00F67389" w:rsidP="00F67389">
      <w:pPr>
        <w:widowControl w:val="0"/>
        <w:autoSpaceDE w:val="0"/>
        <w:autoSpaceDN w:val="0"/>
        <w:adjustRightInd w:val="0"/>
        <w:jc w:val="center"/>
      </w:pPr>
      <w:r>
        <w:t>дата и регистрационный номер акта приема-передачи на хранение)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F67389" w:rsidRDefault="00F67389" w:rsidP="00F6738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5516"/>
        <w:gridCol w:w="2865"/>
      </w:tblGrid>
      <w:tr w:rsidR="00F67389" w:rsidTr="00F6738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подарка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Количество предметов</w:t>
            </w:r>
          </w:p>
        </w:tc>
      </w:tr>
      <w:tr w:rsidR="00F67389" w:rsidTr="00F6738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 w:rsidP="00F6738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67389" w:rsidTr="00F6738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 w:rsidP="00F6738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67389" w:rsidTr="00F6738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 w:rsidP="00F6738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67389" w:rsidTr="00F6738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Итого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F67389" w:rsidRDefault="00F67389" w:rsidP="00F673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F67389" w:rsidTr="00F67389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2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36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  »               20   г.</w:t>
            </w:r>
          </w:p>
        </w:tc>
      </w:tr>
      <w:tr w:rsidR="00F67389" w:rsidTr="00F67389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(наименование должности лица, желающего выкупить подарок)</w:t>
            </w:r>
          </w:p>
        </w:tc>
        <w:tc>
          <w:tcPr>
            <w:tcW w:w="302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(подпись)</w:t>
            </w:r>
          </w:p>
        </w:tc>
        <w:tc>
          <w:tcPr>
            <w:tcW w:w="236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(расшифровка подписи)</w:t>
            </w:r>
          </w:p>
        </w:tc>
        <w:tc>
          <w:tcPr>
            <w:tcW w:w="292" w:type="dxa"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67389" w:rsidRDefault="00F673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(дата)</w:t>
            </w:r>
          </w:p>
        </w:tc>
      </w:tr>
    </w:tbl>
    <w:p w:rsidR="000E4744" w:rsidRDefault="000E4744" w:rsidP="000E4744"/>
    <w:p w:rsidR="000E4744" w:rsidRDefault="000E4744" w:rsidP="000E4744"/>
    <w:p w:rsidR="000E4744" w:rsidRDefault="000E4744" w:rsidP="000E4744"/>
    <w:p w:rsidR="000E4744" w:rsidRDefault="000E4744" w:rsidP="000E4744"/>
    <w:p w:rsidR="000E4744" w:rsidRDefault="000E4744" w:rsidP="000E4744"/>
    <w:p w:rsidR="000E4744" w:rsidRDefault="000E4744" w:rsidP="000E4744"/>
    <w:p w:rsidR="000E4744" w:rsidRDefault="000E4744" w:rsidP="000E4744"/>
    <w:p w:rsidR="000E4744" w:rsidRDefault="000E4744" w:rsidP="000E4744"/>
    <w:p w:rsidR="000E4744" w:rsidRDefault="000E4744" w:rsidP="000E4744"/>
    <w:p w:rsidR="00560DA0" w:rsidRDefault="00560DA0" w:rsidP="00560DA0"/>
    <w:p w:rsidR="00560DA0" w:rsidRDefault="00560DA0" w:rsidP="00560DA0"/>
    <w:p w:rsidR="00560DA0" w:rsidRDefault="00560DA0" w:rsidP="00560DA0"/>
    <w:p w:rsidR="00560DA0" w:rsidRDefault="00560DA0" w:rsidP="00560DA0">
      <w:pPr>
        <w:jc w:val="center"/>
        <w:rPr>
          <w:b/>
          <w:sz w:val="28"/>
          <w:szCs w:val="28"/>
        </w:rPr>
      </w:pPr>
    </w:p>
    <w:p w:rsidR="00560DA0" w:rsidRDefault="00560DA0" w:rsidP="00560DA0"/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560DA0" w:rsidTr="00560DA0">
        <w:trPr>
          <w:trHeight w:val="1334"/>
        </w:trPr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0DA0" w:rsidRDefault="00560DA0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560DA0" w:rsidRDefault="00560DA0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560DA0" w:rsidRDefault="00560DA0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0DA0" w:rsidRDefault="00560DA0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560DA0" w:rsidRDefault="00560DA0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DA0" w:rsidRDefault="00560DA0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560DA0" w:rsidRDefault="00560DA0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431045 РМ Торбеевский район с.Салазгорь,.Кооперативная, д.7</w:t>
            </w:r>
          </w:p>
          <w:p w:rsidR="00560DA0" w:rsidRDefault="00560DA0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560DA0" w:rsidRDefault="00560DA0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10003"/>
    <w:multiLevelType w:val="multilevel"/>
    <w:tmpl w:val="6164C6DE"/>
    <w:styleLink w:val="WWNum1"/>
    <w:lvl w:ilvl="0">
      <w:start w:val="1"/>
      <w:numFmt w:val="decimal"/>
      <w:lvlText w:val="%1."/>
      <w:lvlJc w:val="left"/>
      <w:pPr>
        <w:ind w:left="1135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FC8"/>
    <w:rsid w:val="000E4744"/>
    <w:rsid w:val="00290FC8"/>
    <w:rsid w:val="002E4E42"/>
    <w:rsid w:val="003933CF"/>
    <w:rsid w:val="00560DA0"/>
    <w:rsid w:val="00B902E1"/>
    <w:rsid w:val="00F67389"/>
    <w:rsid w:val="00FC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A0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560DA0"/>
    <w:pPr>
      <w:spacing w:before="100" w:beforeAutospacing="1" w:after="100" w:afterAutospacing="1"/>
    </w:pPr>
    <w:rPr>
      <w:rFonts w:eastAsiaTheme="minorEastAsia"/>
    </w:rPr>
  </w:style>
  <w:style w:type="paragraph" w:customStyle="1" w:styleId="Standard">
    <w:name w:val="Standard"/>
    <w:uiPriority w:val="99"/>
    <w:semiHidden/>
    <w:rsid w:val="00560DA0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uiPriority w:val="99"/>
    <w:semiHidden/>
    <w:rsid w:val="00560DA0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uiPriority w:val="99"/>
    <w:rsid w:val="00560DA0"/>
    <w:pPr>
      <w:widowControl w:val="0"/>
      <w:suppressAutoHyphens/>
      <w:autoSpaceDN w:val="0"/>
      <w:spacing w:after="0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f6">
    <w:name w:val="Plain Text"/>
    <w:basedOn w:val="Standard"/>
    <w:link w:val="af7"/>
    <w:uiPriority w:val="99"/>
    <w:semiHidden/>
    <w:unhideWhenUsed/>
    <w:rsid w:val="00560DA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uiPriority w:val="99"/>
    <w:semiHidden/>
    <w:rsid w:val="00560DA0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560DA0"/>
    <w:pPr>
      <w:numPr>
        <w:numId w:val="1"/>
      </w:numPr>
    </w:pPr>
  </w:style>
  <w:style w:type="character" w:styleId="af8">
    <w:name w:val="Hyperlink"/>
    <w:basedOn w:val="a0"/>
    <w:uiPriority w:val="99"/>
    <w:semiHidden/>
    <w:unhideWhenUsed/>
    <w:rsid w:val="000E47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A0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560DA0"/>
    <w:pPr>
      <w:spacing w:before="100" w:beforeAutospacing="1" w:after="100" w:afterAutospacing="1"/>
    </w:pPr>
    <w:rPr>
      <w:rFonts w:eastAsiaTheme="minorEastAsia"/>
    </w:rPr>
  </w:style>
  <w:style w:type="paragraph" w:customStyle="1" w:styleId="Standard">
    <w:name w:val="Standard"/>
    <w:uiPriority w:val="99"/>
    <w:semiHidden/>
    <w:rsid w:val="00560DA0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uiPriority w:val="99"/>
    <w:semiHidden/>
    <w:rsid w:val="00560DA0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uiPriority w:val="99"/>
    <w:rsid w:val="00560DA0"/>
    <w:pPr>
      <w:widowControl w:val="0"/>
      <w:suppressAutoHyphens/>
      <w:autoSpaceDN w:val="0"/>
      <w:spacing w:after="0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f6">
    <w:name w:val="Plain Text"/>
    <w:basedOn w:val="Standard"/>
    <w:link w:val="af7"/>
    <w:uiPriority w:val="99"/>
    <w:semiHidden/>
    <w:unhideWhenUsed/>
    <w:rsid w:val="00560DA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uiPriority w:val="99"/>
    <w:semiHidden/>
    <w:rsid w:val="00560DA0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560DA0"/>
    <w:pPr>
      <w:numPr>
        <w:numId w:val="1"/>
      </w:numPr>
    </w:pPr>
  </w:style>
  <w:style w:type="character" w:styleId="af8">
    <w:name w:val="Hyperlink"/>
    <w:basedOn w:val="a0"/>
    <w:uiPriority w:val="99"/>
    <w:semiHidden/>
    <w:unhideWhenUsed/>
    <w:rsid w:val="000E47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7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D457E46EB934EE11866E65FC654AA98A44CFCC468CD8E6E44C7EFB0ECDEB47A357CB8684BB1058Ch7k6L" TargetMode="External"/><Relationship Id="rId13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8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2/" TargetMode="External"/><Relationship Id="rId7" Type="http://schemas.openxmlformats.org/officeDocument/2006/relationships/hyperlink" Target="consultantplus://offline/ref=5D457E46EB934EE11866E65FC654AA98A44CF6C26BC98E6E44C7EFB0ECDEB47A357CB86Dh4kEL" TargetMode="External"/><Relationship Id="rId12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7" Type="http://schemas.openxmlformats.org/officeDocument/2006/relationships/hyperlink" Target="garantf1://10064072.448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0" Type="http://schemas.openxmlformats.org/officeDocument/2006/relationships/hyperlink" Target="garantf1://12012509.1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19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D457E46EB934EE11866E65FC654AA98A44CF8C06CC88E6E44C7EFB0ECDEB47A357CB8684BB10488h7k4L" TargetMode="External"/><Relationship Id="rId14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Relationship Id="rId22" Type="http://schemas.openxmlformats.org/officeDocument/2006/relationships/hyperlink" Target="file:///C:\Users\2014\Downloads\81627_&#1055;&#1056;&#1054;&#1045;&#1050;&#1058;_&#1084;&#1086;&#1076;&#1077;&#1083;&#1100;&#1085;&#1086;&#1077;_&#1087;&#1086;&#1083;&#1086;&#1078;&#1077;&#1085;&#1080;&#1077;_&#1087;&#1086;_&#1087;&#1086;&#1076;&#1072;&#1088;&#1082;&#1072;&#1084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07622-3DA2-4151-AD0E-6F655836D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4284</Words>
  <Characters>24423</Characters>
  <Application>Microsoft Office Word</Application>
  <DocSecurity>0</DocSecurity>
  <Lines>203</Lines>
  <Paragraphs>57</Paragraphs>
  <ScaleCrop>false</ScaleCrop>
  <Company/>
  <LinksUpToDate>false</LinksUpToDate>
  <CharactersWithSpaces>28650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dcterms:created xsi:type="dcterms:W3CDTF">2016-03-21T12:22:00Z</dcterms:created>
  <dcterms:modified xsi:type="dcterms:W3CDTF">2016-04-05T07:53:00Z</dcterms:modified>
</cp:coreProperties>
</file>