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C78" w:rsidRPr="00972498" w:rsidRDefault="00B15C78" w:rsidP="00972498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498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B15C78" w:rsidRPr="00972498" w:rsidRDefault="00B15C78" w:rsidP="00972498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72498">
        <w:rPr>
          <w:rFonts w:ascii="Times New Roman" w:hAnsi="Times New Roman" w:cs="Times New Roman"/>
          <w:b/>
          <w:sz w:val="28"/>
          <w:szCs w:val="28"/>
        </w:rPr>
        <w:t>САЛАЗГОРЬСКОГО  СЕЛЬСКОГО ПОСЕЛЕНИЯ</w:t>
      </w:r>
    </w:p>
    <w:p w:rsidR="00B15C78" w:rsidRPr="00972498" w:rsidRDefault="00B15C78" w:rsidP="00972498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498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B15C78" w:rsidRPr="00972498" w:rsidRDefault="00B15C78" w:rsidP="00972498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498"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B15C78" w:rsidRDefault="00B15C78" w:rsidP="00B15C78">
      <w:pPr>
        <w:shd w:val="clear" w:color="auto" w:fill="FFFFFF"/>
        <w:ind w:right="-3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15C78" w:rsidRDefault="00B15C78" w:rsidP="00B15C78">
      <w:pPr>
        <w:shd w:val="clear" w:color="auto" w:fill="FFFFFF"/>
        <w:ind w:right="-3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iCs/>
          <w:color w:val="000000"/>
          <w:sz w:val="28"/>
          <w:szCs w:val="28"/>
        </w:rPr>
        <w:t>ПОСТАНОВЛЕНИЕ</w:t>
      </w:r>
    </w:p>
    <w:p w:rsidR="00B15C78" w:rsidRDefault="00B15C78" w:rsidP="00B15C78">
      <w:pPr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                                                       </w:t>
      </w:r>
    </w:p>
    <w:p w:rsidR="00B15C78" w:rsidRDefault="00B15C78" w:rsidP="00B15C78">
      <w:pPr>
        <w:pStyle w:val="31"/>
        <w:tabs>
          <w:tab w:val="left" w:pos="720"/>
        </w:tabs>
        <w:spacing w:before="240" w:after="120"/>
        <w:rPr>
          <w:sz w:val="28"/>
          <w:szCs w:val="28"/>
        </w:rPr>
      </w:pPr>
      <w:r>
        <w:rPr>
          <w:sz w:val="28"/>
          <w:szCs w:val="28"/>
        </w:rPr>
        <w:t xml:space="preserve">30.05.2016г.                          с. </w:t>
      </w:r>
      <w:proofErr w:type="spellStart"/>
      <w:r>
        <w:rPr>
          <w:sz w:val="28"/>
          <w:szCs w:val="28"/>
        </w:rPr>
        <w:t>Салазгорь</w:t>
      </w:r>
      <w:proofErr w:type="spellEnd"/>
      <w:r>
        <w:rPr>
          <w:sz w:val="28"/>
          <w:szCs w:val="28"/>
        </w:rPr>
        <w:t xml:space="preserve">                               № 16                                                         </w:t>
      </w:r>
    </w:p>
    <w:p w:rsidR="00B15C78" w:rsidRDefault="00B15C78" w:rsidP="00B15C78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15C78" w:rsidRDefault="00B15C78" w:rsidP="00B15C78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от 12.05.2014 г № 10 «Об утверждении антикоррупционной программы 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 на 2014 - 2016 годы»</w:t>
      </w:r>
    </w:p>
    <w:p w:rsidR="00B15C78" w:rsidRDefault="00B15C78" w:rsidP="00B15C78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В целях реализации </w:t>
      </w:r>
      <w:hyperlink r:id="rId8" w:history="1">
        <w:r>
          <w:rPr>
            <w:rStyle w:val="afb"/>
            <w:rFonts w:ascii="Times New Roman" w:hAnsi="Times New Roman"/>
            <w:color w:val="auto"/>
            <w:sz w:val="28"/>
            <w:szCs w:val="28"/>
          </w:rPr>
          <w:t>Федерального закона</w:t>
        </w:r>
      </w:hyperlink>
      <w:r>
        <w:rPr>
          <w:rFonts w:ascii="Times New Roman" w:hAnsi="Times New Roman"/>
          <w:sz w:val="28"/>
          <w:szCs w:val="28"/>
        </w:rPr>
        <w:t xml:space="preserve"> от 25.12.2008 г. N 273-ФЗ "О противодействии коррупции", в соответствии с пунктом 10 Указа Президента РФ от 1 апреля 2016 г № 147, руководствуясь </w:t>
      </w:r>
      <w:hyperlink r:id="rId9" w:history="1">
        <w:r>
          <w:rPr>
            <w:rStyle w:val="afb"/>
            <w:rFonts w:ascii="Times New Roman" w:hAnsi="Times New Roman"/>
            <w:color w:val="auto"/>
            <w:sz w:val="28"/>
            <w:szCs w:val="28"/>
          </w:rPr>
          <w:t>Уставом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ПОСТАНОВЛЯЕТ:</w:t>
      </w:r>
    </w:p>
    <w:p w:rsidR="00B15C78" w:rsidRDefault="00B15C78" w:rsidP="00B15C78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</w:p>
    <w:p w:rsidR="00B15C78" w:rsidRDefault="00B15C78" w:rsidP="00B15C78">
      <w:pPr>
        <w:autoSpaceDE w:val="0"/>
        <w:autoSpaceDN w:val="0"/>
        <w:adjustRightInd w:val="0"/>
        <w:spacing w:before="108" w:after="108"/>
        <w:ind w:firstLine="851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Внести изменения и дополнения </w:t>
      </w:r>
      <w:r>
        <w:rPr>
          <w:rFonts w:ascii="Times New Roman" w:hAnsi="Times New Roman"/>
          <w:sz w:val="28"/>
        </w:rPr>
        <w:t xml:space="preserve">в План противодействия коррупции в администрации </w:t>
      </w:r>
      <w:proofErr w:type="spellStart"/>
      <w:r>
        <w:rPr>
          <w:rFonts w:ascii="Times New Roman" w:hAnsi="Times New Roman"/>
          <w:sz w:val="28"/>
        </w:rPr>
        <w:t>Салазгорьского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на 2014-2016 годы</w:t>
      </w:r>
      <w:r>
        <w:rPr>
          <w:rFonts w:ascii="Times New Roman" w:hAnsi="Times New Roman"/>
          <w:bCs/>
          <w:sz w:val="28"/>
          <w:szCs w:val="28"/>
        </w:rPr>
        <w:t xml:space="preserve"> изложив его в следующей редакции </w:t>
      </w:r>
      <w:proofErr w:type="gramStart"/>
      <w:r>
        <w:rPr>
          <w:rFonts w:ascii="Times New Roman" w:hAnsi="Times New Roman"/>
          <w:bCs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№ 1.</w:t>
      </w:r>
    </w:p>
    <w:p w:rsidR="00B15C78" w:rsidRDefault="00B15C78" w:rsidP="00B15C7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cap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2.Настоящее постановление вступает в силу со дня его официального опубликования в информационном бюллетене  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  и подлежит размещению 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B15C78" w:rsidRDefault="00B15C78" w:rsidP="00B15C78">
      <w:pPr>
        <w:widowControl w:val="0"/>
        <w:autoSpaceDE w:val="0"/>
        <w:autoSpaceDN w:val="0"/>
        <w:adjustRightInd w:val="0"/>
        <w:jc w:val="both"/>
      </w:pPr>
    </w:p>
    <w:p w:rsidR="00B15C78" w:rsidRDefault="00B15C78" w:rsidP="00B15C78">
      <w:pPr>
        <w:widowControl w:val="0"/>
        <w:autoSpaceDE w:val="0"/>
        <w:autoSpaceDN w:val="0"/>
        <w:adjustRightInd w:val="0"/>
        <w:jc w:val="both"/>
      </w:pPr>
    </w:p>
    <w:p w:rsidR="00B15C78" w:rsidRDefault="00B15C78" w:rsidP="00B15C78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   Г.П. Солдатова.</w:t>
      </w:r>
    </w:p>
    <w:p w:rsidR="00B15C78" w:rsidRDefault="00B15C78" w:rsidP="00B15C78">
      <w:pPr>
        <w:spacing w:after="0"/>
        <w:rPr>
          <w:rFonts w:ascii="Times New Roman" w:hAnsi="Times New Roman"/>
          <w:sz w:val="28"/>
          <w:szCs w:val="28"/>
        </w:rPr>
        <w:sectPr w:rsidR="00B15C78">
          <w:pgSz w:w="11906" w:h="16838"/>
          <w:pgMar w:top="539" w:right="849" w:bottom="641" w:left="1701" w:header="709" w:footer="709" w:gutter="0"/>
          <w:cols w:space="720"/>
        </w:sectPr>
      </w:pPr>
    </w:p>
    <w:p w:rsidR="00B15C78" w:rsidRDefault="00B15C78" w:rsidP="00B15C78">
      <w:pPr>
        <w:rPr>
          <w:rFonts w:ascii="Times New Roman" w:hAnsi="Times New Roman"/>
          <w:sz w:val="28"/>
          <w:szCs w:val="28"/>
        </w:rPr>
      </w:pPr>
    </w:p>
    <w:p w:rsidR="00B15C78" w:rsidRDefault="00B15C78" w:rsidP="00B15C7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Приложение № 1</w:t>
      </w:r>
    </w:p>
    <w:p w:rsidR="00B15C78" w:rsidRDefault="00B15C78" w:rsidP="00B15C7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 постановлению администрации</w:t>
      </w:r>
    </w:p>
    <w:p w:rsidR="00B15C78" w:rsidRDefault="00B15C78" w:rsidP="00B15C7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</w:p>
    <w:p w:rsidR="00B15C78" w:rsidRDefault="00B15C78" w:rsidP="00B15C7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№ 16 от 30.05.2016г</w:t>
      </w:r>
    </w:p>
    <w:p w:rsidR="00B15C78" w:rsidRDefault="00B15C78" w:rsidP="00B15C7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15C78" w:rsidRDefault="00B15C78" w:rsidP="00B15C7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15C78" w:rsidRDefault="00B15C78" w:rsidP="00B15C78">
      <w:pPr>
        <w:pStyle w:val="1"/>
        <w:spacing w:before="0"/>
        <w:rPr>
          <w:rFonts w:ascii="Times New Roman" w:eastAsia="Times New Roman" w:hAnsi="Times New Roman" w:cs="Times New Roman"/>
          <w:color w:val="00000A"/>
          <w:sz w:val="28"/>
          <w:lang w:eastAsia="ru-RU"/>
        </w:rPr>
      </w:pPr>
      <w:r>
        <w:rPr>
          <w:rFonts w:ascii="Times New Roman" w:hAnsi="Times New Roman" w:cs="Times New Roman"/>
          <w:color w:val="00000A"/>
          <w:sz w:val="28"/>
        </w:rPr>
        <w:t>ПЛАН</w:t>
      </w:r>
      <w:r>
        <w:rPr>
          <w:rFonts w:ascii="Times New Roman" w:hAnsi="Times New Roman" w:cs="Times New Roman"/>
          <w:color w:val="00000A"/>
          <w:sz w:val="28"/>
        </w:rPr>
        <w:br/>
      </w:r>
      <w:r>
        <w:rPr>
          <w:rFonts w:ascii="Times New Roman" w:hAnsi="Times New Roman" w:cs="Times New Roman"/>
          <w:b/>
          <w:color w:val="00000A"/>
          <w:sz w:val="28"/>
        </w:rPr>
        <w:t xml:space="preserve">противодействия коррупции в органах местного самоуправления Никольское сельское поселения </w:t>
      </w:r>
      <w:proofErr w:type="spellStart"/>
      <w:r>
        <w:rPr>
          <w:rFonts w:ascii="Times New Roman" w:hAnsi="Times New Roman" w:cs="Times New Roman"/>
          <w:b/>
          <w:color w:val="00000A"/>
          <w:sz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color w:val="00000A"/>
          <w:sz w:val="28"/>
        </w:rPr>
        <w:t xml:space="preserve"> муниципального района </w:t>
      </w:r>
    </w:p>
    <w:p w:rsidR="00B15C78" w:rsidRDefault="00B15C78" w:rsidP="00B15C78">
      <w:pPr>
        <w:pStyle w:val="1"/>
        <w:spacing w:before="0"/>
        <w:rPr>
          <w:rFonts w:ascii="Times New Roman" w:hAnsi="Times New Roman" w:cs="Times New Roman"/>
          <w:b/>
          <w:color w:val="00000A"/>
          <w:sz w:val="28"/>
        </w:rPr>
      </w:pPr>
      <w:r>
        <w:rPr>
          <w:rFonts w:ascii="Times New Roman" w:hAnsi="Times New Roman" w:cs="Times New Roman"/>
          <w:b/>
          <w:color w:val="00000A"/>
          <w:sz w:val="28"/>
        </w:rPr>
        <w:t>на 2016 год</w:t>
      </w:r>
    </w:p>
    <w:p w:rsidR="00B15C78" w:rsidRDefault="00B15C78" w:rsidP="00B15C78">
      <w:pPr>
        <w:pStyle w:val="1"/>
        <w:spacing w:before="0"/>
        <w:rPr>
          <w:rFonts w:ascii="Times New Roman" w:hAnsi="Times New Roman" w:cs="Times New Roman"/>
          <w:b/>
          <w:color w:val="26282F"/>
          <w:sz w:val="28"/>
        </w:rPr>
      </w:pPr>
    </w:p>
    <w:tbl>
      <w:tblPr>
        <w:tblW w:w="15125" w:type="dxa"/>
        <w:tblInd w:w="-3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683"/>
        <w:gridCol w:w="3892"/>
        <w:gridCol w:w="2190"/>
        <w:gridCol w:w="2331"/>
        <w:gridCol w:w="6029"/>
      </w:tblGrid>
      <w:tr w:rsidR="00B15C78" w:rsidTr="00B15C78">
        <w:trPr>
          <w:tblHeader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Ответственные</w:t>
            </w:r>
          </w:p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исполнители </w:t>
            </w:r>
            <w:r>
              <w:rPr>
                <w:rStyle w:val="afa"/>
                <w:rFonts w:ascii="Times New Roman" w:eastAsiaTheme="majorEastAsia" w:hAnsi="Times New Roman" w:cs="Times New Roman"/>
              </w:rPr>
              <w:endnoteReference w:id="1"/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исполнения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Ожидаемый результат</w:t>
            </w:r>
          </w:p>
        </w:tc>
      </w:tr>
      <w:tr w:rsidR="00B15C78" w:rsidTr="00B15C78">
        <w:tc>
          <w:tcPr>
            <w:tcW w:w="1512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 w:rsidP="00204963">
            <w:pPr>
              <w:pStyle w:val="af7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Повышение </w:t>
            </w:r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эффективности механизмов урегулирования конфликта интересов</w:t>
            </w:r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:rsidR="00B15C78" w:rsidRDefault="00B15C78">
            <w:pPr>
              <w:pStyle w:val="af7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обеспечение соблюдения отдельными категориями лиц ограничений, запретов, исполнения ими обязанностей</w:t>
            </w:r>
          </w:p>
          <w:p w:rsidR="00B15C78" w:rsidRDefault="00B15C78">
            <w:pPr>
              <w:pStyle w:val="af7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1" w:name="sub_1100"/>
            <w:bookmarkEnd w:id="1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и привлечения к ответственности за их нарушение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1.1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Обеспечение действенного функционирования комиссии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по соблюдению требований к служебному поведению муниципальных служащих и урегулированию конфликта интересов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Зам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лавы</w:t>
            </w:r>
            <w:proofErr w:type="spellEnd"/>
            <w:r>
              <w:rPr>
                <w:rFonts w:ascii="Times New Roman" w:hAnsi="Times New Roman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рассмотрение на заседаниях комиссии: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материалов проверки непредставления или представления неполных и (или) недостоверных сведений о доходах, об имуществе и обязательствах имущественного характера лицами, претендующими на замещение и замещающими должности муниципальной службы;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результатов осуществления </w:t>
            </w:r>
            <w:proofErr w:type="gramStart"/>
            <w:r>
              <w:rPr>
                <w:rFonts w:ascii="Times New Roman" w:hAnsi="Times New Roman"/>
              </w:rPr>
              <w:t>контроля за</w:t>
            </w:r>
            <w:proofErr w:type="gramEnd"/>
            <w:r>
              <w:rPr>
                <w:rFonts w:ascii="Times New Roman" w:hAnsi="Times New Roman"/>
              </w:rPr>
              <w:t xml:space="preserve"> расходами лиц, замещающих должности муниципальной службы;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заявлений лиц, замещающих должности муниципальной службы, о невозможности по объективным причинам представить сведения о доходах, об имуществе и </w:t>
            </w:r>
            <w:r>
              <w:rPr>
                <w:rFonts w:ascii="Times New Roman" w:hAnsi="Times New Roman"/>
              </w:rPr>
              <w:lastRenderedPageBreak/>
              <w:t>обязательствах имущественного характера своих супруг (супругов) и несовершеннолетних детей;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уведомлений лиц, замещающих должности муниципальной службы, о возникновении личной заинтересованности при исполнении должностных обязанностей, которая приводит или может привести к конфликту интересов;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обращений граждан, замещавших в органе местного самоуправления должности муниципальной службы, включенные в соответствующий перечень должностей,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их должностные (служебные) обязанности, до истечения двух лет со дня увольнения</w:t>
            </w:r>
            <w:proofErr w:type="gramEnd"/>
            <w:r>
              <w:rPr>
                <w:rFonts w:ascii="Times New Roman" w:hAnsi="Times New Roman"/>
              </w:rPr>
              <w:t xml:space="preserve"> с муниципальной службы;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уведомлений коммерческих или некоммерческих организаций о заключении с гражданами, замещавшими должности муниципальной службы в органе местного самоуправления, трудового или гражданско-правового договора на выполнение работ (оказание услуг), если отдельные функции муниципального управления данными организациями входили в их должностные обязанности;</w:t>
            </w:r>
          </w:p>
          <w:p w:rsidR="00B15C78" w:rsidRDefault="00B15C78">
            <w:pPr>
              <w:pStyle w:val="af8"/>
              <w:ind w:firstLine="0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материалов проверки связанных с несоблюдением лицами, замещающими должности муниципальной службы, иных ограничений, запретов, принципов служебного поведения и неисполнения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обязанностей, установленных </w:t>
            </w:r>
            <w:hyperlink r:id="rId10" w:history="1">
              <w:r>
                <w:rPr>
                  <w:rStyle w:val="af9"/>
                  <w:rFonts w:ascii="Times New Roman" w:eastAsiaTheme="majorEastAsia" w:hAnsi="Times New Roman" w:cs="Times New Roman"/>
                  <w:color w:val="00000A"/>
                </w:rPr>
                <w:t>нормативными</w:t>
              </w:r>
            </w:hyperlink>
            <w:r>
              <w:rPr>
                <w:rStyle w:val="af9"/>
                <w:rFonts w:ascii="Times New Roman" w:eastAsiaTheme="majorEastAsia" w:hAnsi="Times New Roman" w:cs="Times New Roman"/>
                <w:color w:val="00000A"/>
              </w:rPr>
              <w:t xml:space="preserve"> правовыми актами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Российской Федерации о муниципальной службе и противодействии коррупции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1.2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работы по приему и первичной обработке справок о доходах, расходах, об имуществе и обязательствах имущественного характера, представляемых лицами, претендующих на замещение должностей муниципальной службы и руководителей муниципальных учреждений, а также лицами, замещающими муниципальные должности, должности муниципальной службы и руководителей муниципальных учреждений, на себя своих супруг (супругов) и несовершеннолетних детей 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Зам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лавы</w:t>
            </w:r>
            <w:proofErr w:type="spellEnd"/>
            <w:r>
              <w:rPr>
                <w:rFonts w:ascii="Times New Roman" w:hAnsi="Times New Roman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определение ответственных лиц за организацию работы по приему и первичной обработке справок о доходах, расходах, об имуществе и обязательствах имущественного характера;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работы по приему и первичной обработке справок о доходах, расходах, об имуществе и обязательствах имущественного характера: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 до 30 апреля представляемых лицами, замещающими муниципальные должности, должности муниципальной службы и руководителей муниципальных учреждений;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оформлении трудовых отношений с лицами, претендующими на замещение должностей муниципальной службы, замещение которых влечет за собой представление данных сведений, а также с лицами, претендующими на замещение должностей руководителей муниципальных учреждений;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индивидуальной консультативной помощи лицам, представляемым справки о доходах, расходах, об имуществе и обязательствах имущественного характера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1.3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15C78" w:rsidRDefault="00B15C78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Размещение сведений о доходах, расходах, об имуществе и обязательствах имущественного </w:t>
            </w:r>
            <w:r>
              <w:rPr>
                <w:rFonts w:ascii="Times New Roman" w:hAnsi="Times New Roman"/>
              </w:rPr>
              <w:lastRenderedPageBreak/>
              <w:t>характера, представленных лицами, замещающими должности, замещение которых предусматривает обязанность представлять такие сведения на официальном сайте органа местного самоуправления в сети Интернет в порядке и сроки, установленные нормативными правовыми актами Российской Федерации</w:t>
            </w:r>
            <w:proofErr w:type="gramEnd"/>
          </w:p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Зам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лавы</w:t>
            </w:r>
            <w:proofErr w:type="spellEnd"/>
            <w:r>
              <w:rPr>
                <w:rFonts w:ascii="Times New Roman" w:hAnsi="Times New Roman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lastRenderedPageBreak/>
              <w:t>сельского поселения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ежегодно не позднее </w:t>
            </w:r>
          </w:p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14 рабочих дней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после окончания срока, установленного для представления сведений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lastRenderedPageBreak/>
              <w:t xml:space="preserve">размещение сведений о доходах, расходах, об имуществе и обязательствах имущественного характера, представленных отдельными категориями лиц, за весь период замещения ими </w:t>
            </w:r>
            <w:r>
              <w:rPr>
                <w:rFonts w:ascii="Times New Roman" w:hAnsi="Times New Roman"/>
              </w:rPr>
              <w:lastRenderedPageBreak/>
              <w:t>должностей, замещение которых влечет за собой размещение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их супруг (супругов) и несовершеннолетних детей на официальном сайте органа местного</w:t>
            </w:r>
            <w:proofErr w:type="gramEnd"/>
            <w:r>
              <w:rPr>
                <w:rFonts w:ascii="Times New Roman" w:hAnsi="Times New Roman"/>
              </w:rPr>
              <w:t xml:space="preserve"> самоуправления в сети Интернет в разделе «Противодействие коррупции» ежегодно в течение 14 рабочих дней со дня истечения срока, установленного для их подачи;</w:t>
            </w:r>
          </w:p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внесение не позднее 14 рабочих дней после окончания срока, установленного для представления уточненных сведений, соответствующих изменений в размещенные на официальном сайте органа местного самоуправления в сети Интернет сведения о доходах, расходах,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приказа Минтруда России от 7 октября 2013 г. № 530н «О требованиях 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размещению и наполнению подразделов, посвященных вопросам противодействия коррупции, официальных сайтов федеральных государственных органов, Центрального банка Российской Федерации, Пенсионного фонда Российской Федерации, Фонда социального страхования Российской Федерации, Федерального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фонда обязательного медицинского страхования, государственных корпораций (компаний), иных организаций, созданных на основании федеральных законов, и требованиях к должностям, замещение которых влечет за собой размещение сведений о доходах, расходах, об имуществе и обязательствах имущественного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характера»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1.4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проведения в порядке, предусмотренном нормативными правовыми актами Российской Федерации, проверок коррупционного поведения отдельных категорий лиц 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доходах, расходах, об имуществе и обязательствах имущественного характера, несоблюдения ограничений, запретов, принципов служебного поведения и неисполнения обязанностей 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администрации</w:t>
            </w:r>
          </w:p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проведение проверок непредставления или представления недостоверных и неполных сведений о доходах, об имуществе и обязательствах имущественного характера лицами, претендующими на замещение и замещающими должности муниципальной службы, а также лицами, претендующими и замещающими должности руководителей муниципальных учреждений;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осуществление </w:t>
            </w:r>
            <w:proofErr w:type="gramStart"/>
            <w:r>
              <w:rPr>
                <w:rFonts w:ascii="Times New Roman" w:hAnsi="Times New Roman"/>
              </w:rPr>
              <w:t>контроля за</w:t>
            </w:r>
            <w:proofErr w:type="gramEnd"/>
            <w:r>
              <w:rPr>
                <w:rFonts w:ascii="Times New Roman" w:hAnsi="Times New Roman"/>
              </w:rPr>
              <w:t xml:space="preserve"> расходами лиц, замещающих должности муниципальной службы;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проверок соблюдения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проверок достоверности и полноты сведений, представленных гражданами при поступлении на муниципальную службу в соответствии с нормативными </w:t>
            </w:r>
            <w:r>
              <w:rPr>
                <w:rFonts w:ascii="Times New Roman" w:hAnsi="Times New Roman"/>
              </w:rPr>
              <w:lastRenderedPageBreak/>
              <w:t>правовыми актами Российской Федерации;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проверок соблюдения лицами, замещающими должности </w:t>
            </w:r>
            <w:proofErr w:type="gramStart"/>
            <w:r>
              <w:rPr>
                <w:rFonts w:ascii="Times New Roman" w:hAnsi="Times New Roman"/>
              </w:rPr>
              <w:t>муниципальный</w:t>
            </w:r>
            <w:proofErr w:type="gramEnd"/>
            <w:r>
              <w:rPr>
                <w:rFonts w:ascii="Times New Roman" w:hAnsi="Times New Roman"/>
              </w:rPr>
              <w:t xml:space="preserve"> службы, иных ограничений и запретов, принципов служебного поведения, требований о предотвращении или урегулировании конфликта интересов, исполнения ими обязанностей, установленных нормативными правовыми актами Российской Федерации о муниципальной службе и противодействии коррупции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1.5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Осуществление контроля исполнения лицами, замещающими должности муниципальный службы, обязанности по уведомлению представителя нанимателя (работодателя) о выполнении иной оплачиваемой работы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Зам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лавы</w:t>
            </w:r>
            <w:proofErr w:type="spellEnd"/>
            <w:r>
              <w:rPr>
                <w:rFonts w:ascii="Times New Roman" w:hAnsi="Times New Roman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информирование лиц, замещающих должности </w:t>
            </w:r>
            <w:proofErr w:type="gramStart"/>
            <w:r>
              <w:rPr>
                <w:rFonts w:ascii="Times New Roman" w:hAnsi="Times New Roman"/>
              </w:rPr>
              <w:t>муниципальный</w:t>
            </w:r>
            <w:proofErr w:type="gramEnd"/>
            <w:r>
              <w:rPr>
                <w:rFonts w:ascii="Times New Roman" w:hAnsi="Times New Roman"/>
              </w:rPr>
              <w:t xml:space="preserve"> службы, об обязанности предварительно письменно уведомлять представителя нанимателя (работодателя) о намерении выполнять иную оплачиваемую работу;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проверок соблюдения  лицами, замещающими должности муниципальной службы, требований законодательства об уведомлении представителя нанимателя о выполнении иной оплачиваемой работы;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обеспечение рассмотрение вопроса о возможном возникновении конфликта интересов при исполнении должностных обязанностей лицом, замещающим должность муниципальной службы, на заседании комиссии </w:t>
            </w:r>
            <w:r>
              <w:rPr>
                <w:rFonts w:ascii="Times New Roman" w:hAnsi="Times New Roman"/>
                <w:bCs/>
              </w:rPr>
              <w:t>по соблюдению требований к служебному поведению и урегулированию конфликта интересов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1.6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систематического проведения оценок коррупционных рисков,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возникающих при реализации органом местного самоуправления своих функций, и внесение уточнений в перечень должностей муниципальной службы, замещение которых связано с коррупционными рисками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Зам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лавы</w:t>
            </w:r>
            <w:proofErr w:type="spellEnd"/>
            <w:r>
              <w:rPr>
                <w:rFonts w:ascii="Times New Roman" w:hAnsi="Times New Roman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lastRenderedPageBreak/>
              <w:t>сельского поселения</w:t>
            </w:r>
          </w:p>
          <w:p w:rsidR="00B15C78" w:rsidRDefault="00B15C78">
            <w:pPr>
              <w:jc w:val="center"/>
              <w:rPr>
                <w:rFonts w:ascii="Times New Roman" w:hAnsi="Times New Roman"/>
              </w:rPr>
            </w:pP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ежегодно до 31 декабря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определение перечня функций органа местного самоуправления, при реализации которых наиболее вероятно возникновение коррупции;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анализ должностных инструкций лиц, замещающих должности муниципальной службы, на предмет содержания в них полномочий, связанных с коррупционными рисками;</w:t>
            </w:r>
          </w:p>
          <w:p w:rsidR="00B15C78" w:rsidRDefault="00B15C78">
            <w:pPr>
              <w:pStyle w:val="af8"/>
              <w:ind w:firstLine="0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внесение уточнений в </w:t>
            </w:r>
            <w:hyperlink r:id="rId11" w:history="1">
              <w:r>
                <w:rPr>
                  <w:rStyle w:val="-"/>
                  <w:rFonts w:ascii="Times New Roman" w:eastAsiaTheme="majorEastAsia" w:hAnsi="Times New Roman" w:cs="Times New Roman"/>
                </w:rPr>
                <w:t>перечни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должностей муниципальной службы, замещение которых связано с коррупционными рисками;  </w:t>
            </w:r>
          </w:p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минимизация коррупционных рисков либо их устранение в конкретных управленческих процессах при реализации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коррупционно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-опасных функций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1.7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Осуществление комплекса организационных, разъяснительных и иных мер по соблюдению отдельными категориями лиц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требований к служебному поведению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установленных нормативными правовыми актами Российской Федерации в целях противодействия коррупции</w:t>
            </w:r>
          </w:p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Зам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лавы</w:t>
            </w:r>
            <w:proofErr w:type="spellEnd"/>
            <w:r>
              <w:rPr>
                <w:rFonts w:ascii="Times New Roman" w:hAnsi="Times New Roman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 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проведение семинаров с лицами, замещающими муниципальные должности, должности муниципальной службы, должности руководителей муниципальных учреждений и предприятий, направленных на разъяснение порядка применения законодательства о противодействии коррупции;</w:t>
            </w:r>
          </w:p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проведение семинаров с лицами, замещающими муниципальные должности, должности муниципальной службы, должности руководителей муниципальных учреждений о представлении сведений о доходах, расходах, об имуществе и обязательствах имущественного характера;</w:t>
            </w:r>
          </w:p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проведение разъяснительных бесед с лицами, замещающими муниципальные должности, должности муниципальной службы, по вопросам предотвращения и урегулирования конфликта интересов;</w:t>
            </w:r>
          </w:p>
          <w:p w:rsidR="00B15C78" w:rsidRDefault="00B15C78">
            <w:r>
              <w:rPr>
                <w:rFonts w:ascii="Times New Roman" w:hAnsi="Times New Roman"/>
              </w:rPr>
              <w:t xml:space="preserve">разработка методической литературы и памяток о </w:t>
            </w:r>
            <w:r>
              <w:rPr>
                <w:rFonts w:ascii="Times New Roman" w:hAnsi="Times New Roman"/>
              </w:rPr>
              <w:lastRenderedPageBreak/>
              <w:t xml:space="preserve">соблюдении ограничений, запретов, принципов служебного поведения и об исполнении обязанностей, установленных </w:t>
            </w:r>
            <w:hyperlink r:id="rId12" w:history="1">
              <w:r>
                <w:rPr>
                  <w:rStyle w:val="af9"/>
                  <w:rFonts w:ascii="Times New Roman" w:hAnsi="Times New Roman"/>
                  <w:color w:val="00000A"/>
                </w:rPr>
                <w:t>нормативными</w:t>
              </w:r>
            </w:hyperlink>
            <w:r>
              <w:rPr>
                <w:rStyle w:val="af9"/>
                <w:rFonts w:ascii="Times New Roman" w:hAnsi="Times New Roman"/>
                <w:color w:val="00000A"/>
              </w:rPr>
              <w:t xml:space="preserve"> правовыми актами</w:t>
            </w:r>
            <w:r>
              <w:rPr>
                <w:rFonts w:ascii="Times New Roman" w:hAnsi="Times New Roman"/>
              </w:rPr>
              <w:t xml:space="preserve"> Российской Федерации о муниципальной службе и противодействии коррупции;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ознакомление лиц, замещающих муниципальные должности, должности муниципальной службы, должности руководителей муниципальных учреждений и предприятий, с нормативными правовыми актами Российской Федерации о противодействии коррупции и порядком их применения;</w:t>
            </w:r>
          </w:p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информирование лиц, замещающих муниципальные должности, должности муниципальной службы, должности руководителей муниципальных учреждений и предприятий, о юридической ответственности за совершение коррупционных правонарушений, в том числе об установлении наказания за получение и дачу взятки, посредничество во взяточничестве в виде штрафов, кратных сумме взятки, об увольнении в связи с утратой доверия;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включение в перечень обязательных вопросов при проведении квалификационных экзаменов и аттестаций лиц, замещающих должности муниципальной службы, должности руководителей муниципальных учреждений и предприятий, вопросов, связанных с соблюдением требований законодательства о противодействии коррупции 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1.8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антикоррупционного обучения лиц, замещающих должности муниципальной службы, в должностные обязанности которых входит организация работы в органе местного самоуправления по противодействию коррупции, и иных лиц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Глава </w:t>
            </w:r>
            <w:r>
              <w:rPr>
                <w:rFonts w:ascii="Times New Roman" w:hAnsi="Times New Roman"/>
              </w:rPr>
              <w:lastRenderedPageBreak/>
              <w:t xml:space="preserve">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  <w:p w:rsidR="00B15C78" w:rsidRDefault="00B15C7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ежегодно</w:t>
            </w:r>
          </w:p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(по отдельному плану)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включение в план повышения квалификации на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очередной год обучающих мероприятий, освещающих вопросы по противодействию коррупции;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обеспечение направления на ежегодное </w:t>
            </w:r>
            <w:proofErr w:type="gramStart"/>
            <w:r>
              <w:rPr>
                <w:rFonts w:ascii="Times New Roman" w:hAnsi="Times New Roman"/>
              </w:rPr>
              <w:t>обучение по</w:t>
            </w:r>
            <w:proofErr w:type="gramEnd"/>
            <w:r>
              <w:rPr>
                <w:rFonts w:ascii="Times New Roman" w:hAnsi="Times New Roman"/>
              </w:rPr>
              <w:t xml:space="preserve"> образовательным программам антикоррупционной тематики лиц, замещающих должности муниципальной службы, в должностные обязанности которых входит организация работы в органе местного самоуправления по противодействию коррупции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1.9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Организация работы по привлечению к ответственности лиц, замещающих муниципальные должности, должности муниципальной службы, руководителей муниципальных учреждений и предприятий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установленного законодательством срока с момента выявления коррупционного правонарушения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организация работы по привлечению к ответственности лиц, не представивших либо представивших неполные и (или) недостоверные сведения о доходах, расходах, об имуществе и обязательствах имущественного характера, за несоблюдение требований к служебному поведению и (или) урегулированию конфликта интересов, а также за несоблюдение иных ограничений, запретов и неисполнение обязанностей, установленных нормативными правовыми актами Российской Федерации в целях противодействия коррупции;</w:t>
            </w:r>
            <w:proofErr w:type="gramEnd"/>
          </w:p>
          <w:p w:rsidR="00B15C78" w:rsidRDefault="00B15C78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организация работы по привлечению к ответственности лиц, замещающих должности муниципальной службы, в соответствие с Положением 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 муниципального образования, </w:t>
            </w:r>
            <w:r>
              <w:rPr>
                <w:rFonts w:ascii="Times New Roman" w:hAnsi="Times New Roman"/>
              </w:rPr>
              <w:lastRenderedPageBreak/>
              <w:t>утвержденного решением Совета депутатов муниципального образования, и руководствуясь Обзором практики привлечения к ответственности государственных (муниципальных</w:t>
            </w:r>
            <w:proofErr w:type="gramEnd"/>
            <w:r>
              <w:rPr>
                <w:rFonts w:ascii="Times New Roman" w:hAnsi="Times New Roman"/>
              </w:rPr>
              <w:t>) служащих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подготовленных Минтрудом России</w:t>
            </w:r>
          </w:p>
        </w:tc>
      </w:tr>
      <w:tr w:rsidR="00B15C78" w:rsidTr="00B15C78">
        <w:tc>
          <w:tcPr>
            <w:tcW w:w="1512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 w:rsidP="00204963">
            <w:pPr>
              <w:pStyle w:val="af8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Выявление и систематизация причин и условий проявления коррупции</w:t>
            </w:r>
          </w:p>
          <w:p w:rsidR="00B15C78" w:rsidRDefault="00B15C78">
            <w:pPr>
              <w:pStyle w:val="af8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2" w:name="sub_1200"/>
            <w:bookmarkEnd w:id="2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в деятельности органа местного самоуправления, мониторинг коррупционных рисков и их устранение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Осуществление антикоррупционной экспертизы муниципальных нормативных правовых актов, их проектов и иных документов в целях выявления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коррупциогенных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факторов и последующего устранения таких факторов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Зам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лавы</w:t>
            </w:r>
            <w:proofErr w:type="spellEnd"/>
            <w:r>
              <w:rPr>
                <w:rFonts w:ascii="Times New Roman" w:hAnsi="Times New Roman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обязательное проведение антикоррупционной экспертизы муниципальных нормативных правовых актов, их проектов и иных документов на постоянной основе в соответствии с Федеральным законом от 17 июля 2009 г. № 172-ФЗ «Об антикоррупционной экспертизе нормативных правовых актов и проектов нормативных правовых актов» и порядком, установленным нормативным правовым актом органа местного самоуправления;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взаимодействие с контрольно-надзорными органами  Республики Мордовия по проведению антикоррупционной экспертизы муниципальных нормативных правовых актов и их проектов с целью выявления и устранения </w:t>
            </w:r>
            <w:proofErr w:type="spellStart"/>
            <w:r>
              <w:rPr>
                <w:rFonts w:ascii="Times New Roman" w:hAnsi="Times New Roman"/>
              </w:rPr>
              <w:t>коррупциогенных</w:t>
            </w:r>
            <w:proofErr w:type="spellEnd"/>
            <w:r>
              <w:rPr>
                <w:rFonts w:ascii="Times New Roman" w:hAnsi="Times New Roman"/>
              </w:rPr>
              <w:t xml:space="preserve"> факторов;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опубликование (размещение) проектов муниципальных нормативных правовых актов на официальном сайте органа местного самоуправления в сети Интернет;</w:t>
            </w:r>
          </w:p>
          <w:p w:rsidR="00B15C78" w:rsidRDefault="00B15C78">
            <w:proofErr w:type="gramStart"/>
            <w:r>
              <w:rPr>
                <w:rFonts w:ascii="Times New Roman" w:hAnsi="Times New Roman"/>
              </w:rPr>
              <w:lastRenderedPageBreak/>
              <w:t>опубликование (размещение) конкурсной документации, извещения о проведении открытого конкурса и прочей информации по муниципальным заказам на сайте в сети Интернет, на котором проводятся электронные аукционы (</w:t>
            </w:r>
            <w:hyperlink r:id="rId13" w:history="1">
              <w:r>
                <w:rPr>
                  <w:rStyle w:val="-"/>
                  <w:rFonts w:ascii="Times New Roman" w:hAnsi="Times New Roman"/>
                  <w:lang w:val="en-US"/>
                </w:rPr>
                <w:t>www</w:t>
              </w:r>
              <w:r>
                <w:rPr>
                  <w:rStyle w:val="-"/>
                  <w:rFonts w:ascii="Times New Roman" w:hAnsi="Times New Roman"/>
                </w:rPr>
                <w:t>.</w:t>
              </w:r>
              <w:proofErr w:type="spellStart"/>
              <w:r>
                <w:rPr>
                  <w:rStyle w:val="-"/>
                  <w:rFonts w:ascii="Times New Roman" w:hAnsi="Times New Roman"/>
                  <w:lang w:val="en-US"/>
                </w:rPr>
                <w:t>zakupki</w:t>
              </w:r>
              <w:proofErr w:type="spellEnd"/>
              <w:r>
                <w:rPr>
                  <w:rStyle w:val="-"/>
                  <w:rFonts w:ascii="Times New Roman" w:hAnsi="Times New Roman"/>
                </w:rPr>
                <w:t>.</w:t>
              </w:r>
              <w:proofErr w:type="spellStart"/>
              <w:r>
                <w:rPr>
                  <w:rStyle w:val="-"/>
                  <w:rFonts w:ascii="Times New Roman" w:hAnsi="Times New Roman"/>
                  <w:lang w:val="en-US"/>
                </w:rPr>
                <w:t>gov</w:t>
              </w:r>
              <w:proofErr w:type="spellEnd"/>
              <w:r>
                <w:rPr>
                  <w:rStyle w:val="-"/>
                  <w:rFonts w:ascii="Times New Roman" w:hAnsi="Times New Roman"/>
                </w:rPr>
                <w:t>.</w:t>
              </w:r>
              <w:proofErr w:type="spellStart"/>
              <w:r>
                <w:rPr>
                  <w:rStyle w:val="-"/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/>
              </w:rPr>
              <w:t>), в соответствии с требованиями Федерального закона от 5 апреля 2013 г. № 44-ФЗ «О контрактной системе в сфере закупок товаров, работ, услуг для обеспечения государственных и муниципальных нужд»;</w:t>
            </w:r>
            <w:proofErr w:type="gramEnd"/>
          </w:p>
          <w:p w:rsidR="00B15C78" w:rsidRDefault="00B15C78">
            <w:proofErr w:type="gramStart"/>
            <w:r>
              <w:rPr>
                <w:rFonts w:ascii="Times New Roman" w:hAnsi="Times New Roman"/>
              </w:rPr>
              <w:t xml:space="preserve">опубликование (размещение) информационных сообщений о приватизации муниципального имущества, о проведении торгов по продаже права заключения договоров аренды на объекты муниципальной собственности, бланков заявок на участие в аукционе, подробной информации по перечню представляемых претендентом документов и инструкции по заполнению заявки на участие в аукционе, реестра пустующих помещений, а также итогов аукциона и иную информацию на сайте </w:t>
            </w:r>
            <w:hyperlink r:id="rId14" w:history="1">
              <w:r>
                <w:rPr>
                  <w:rStyle w:val="-"/>
                  <w:rFonts w:ascii="Times New Roman" w:hAnsi="Times New Roman"/>
                  <w:lang w:val="en-US"/>
                </w:rPr>
                <w:t>www</w:t>
              </w:r>
              <w:r>
                <w:rPr>
                  <w:rStyle w:val="-"/>
                  <w:rFonts w:ascii="Times New Roman" w:hAnsi="Times New Roman"/>
                </w:rPr>
                <w:t>.</w:t>
              </w:r>
              <w:proofErr w:type="spellStart"/>
              <w:r>
                <w:rPr>
                  <w:rStyle w:val="-"/>
                  <w:rFonts w:ascii="Times New Roman" w:hAnsi="Times New Roman"/>
                  <w:lang w:val="en-US"/>
                </w:rPr>
                <w:t>torgi</w:t>
              </w:r>
              <w:proofErr w:type="spellEnd"/>
              <w:r>
                <w:rPr>
                  <w:rStyle w:val="-"/>
                  <w:rFonts w:ascii="Times New Roman" w:hAnsi="Times New Roman"/>
                </w:rPr>
                <w:t>.</w:t>
              </w:r>
              <w:proofErr w:type="spellStart"/>
              <w:r>
                <w:rPr>
                  <w:rStyle w:val="-"/>
                  <w:rFonts w:ascii="Times New Roman" w:hAnsi="Times New Roman"/>
                  <w:lang w:val="en-US"/>
                </w:rPr>
                <w:t>gov</w:t>
              </w:r>
              <w:proofErr w:type="spellEnd"/>
              <w:r>
                <w:rPr>
                  <w:rStyle w:val="-"/>
                  <w:rFonts w:ascii="Times New Roman" w:hAnsi="Times New Roman"/>
                </w:rPr>
                <w:t>.</w:t>
              </w:r>
              <w:proofErr w:type="spellStart"/>
              <w:r>
                <w:rPr>
                  <w:rStyle w:val="-"/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/>
              </w:rPr>
              <w:t>, на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сайте</w:t>
            </w:r>
            <w:proofErr w:type="gramEnd"/>
            <w:r>
              <w:rPr>
                <w:rFonts w:ascii="Times New Roman" w:hAnsi="Times New Roman"/>
              </w:rPr>
              <w:t xml:space="preserve"> органа местного самоуправления в сети Интернет и в печатных изданиях;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обеспечение участия независимых экспертов в проведении антикоррупционной экспертизы муниципальных нормативных правовых актов и их проектов, а также иных документов;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привлечение к проведению антикоррупционной экспертизы муниципальных нормативных правовых актов и их проектов, а также иных документов общественных организаций, в уставе которых закреплена задача по проведению </w:t>
            </w:r>
            <w:r>
              <w:rPr>
                <w:rFonts w:ascii="Times New Roman" w:hAnsi="Times New Roman"/>
              </w:rPr>
              <w:lastRenderedPageBreak/>
              <w:t>антикоррупционной экспертизы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2.2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эффективного взаимодействия с правоохранительными органами, иными государственными органами и представителями гражданского общества в целях выявления, предупреждения и пресечения коррупционных правонарушений в органе местного самоуправления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лицом, замещающим должность муниципальной службы, действия (факта бездействия), содержащего признаки административного правонарушения или состава преступления, информации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– немедленно;</w:t>
            </w:r>
            <w:proofErr w:type="gramEnd"/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представление органом местного самоуправления при установлении в ходе проверки обстоятельств, свидетельствующих о наличии признаков преступления или административного правонарушения, соответствующих материалов в государственные органы в соответствии с их компетенцией;</w:t>
            </w:r>
          </w:p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уведомление лицами, замещающими должности муниципальной службы, которым стало известно о факте обращения к иным лицам, замещающим должности муниципальной службы, в связи с исполнением должностных обязанностей каких-либо лиц в целях склонения их к совершению коррупционных правонарушений, органы прокуратуры или другие государственные органы в соответствии с Порядком уведомления представителя нанимателя (работодателя) о фактах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обращения в целях склонения муниципального служащего к совершению коррупционных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правонарушений, перечня сведений, содержащихся в уведомлениях, организации проверки этих сведений и регистрации уведомлений;</w:t>
            </w:r>
          </w:p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привлечение представителей правоохранительных органов, государственных органов исполнительной власти, контрольно-надзорных органов:</w:t>
            </w:r>
          </w:p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для совместного взаимодействия в сфере противодействия коррупции в муниципальном образовании;</w:t>
            </w:r>
          </w:p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целью организации деятельности Совета по противодействию коррупции в муниципальном образовании;</w:t>
            </w:r>
          </w:p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для рассмотрения на заседании комиссии 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по соблюдению требований к служебному поведению и урегулированию конфликта интересов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вопросов, связанных с урегулированием конфликта интересов и соблюдения требований к служебному поведению на муниципальной службе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;</w:t>
            </w:r>
          </w:p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целью совместного оперативного реагирования на иные коррупционные правонарушения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2.3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Внедрение в деятельность органа местного самоуправления инновационных технологий муниципального управления и администрирования, межведомственного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Глава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обеспечение прозрачности, объективности и оперативности при принятии управленческих решений посредством:</w:t>
            </w:r>
          </w:p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размещения проектов муниципальных нормативных правовых актов на официальном сайте органа местного самоуправления в сети Интернет о предоставлении муниципальных услуг;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сотрудничества с органами государственной власти по обеспечению электронного межведомственного взаимодействия;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проведения актуализации и увеличения  сведений о муниципальных услугах на Портале государственных и муниципальных услуг Республики Мордовия</w:t>
            </w:r>
          </w:p>
        </w:tc>
      </w:tr>
      <w:tr w:rsidR="00B15C78" w:rsidTr="00B15C78">
        <w:trPr>
          <w:trHeight w:val="699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2.4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Обеспечение внедрения и действенного функционирования единой системы документооборота, позволяющей осуществлять ведение учета и контроля исполнения документов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использование ресурсов системы автоматизации делопроизводства и электронного документооборота  с целью проведения своевременного контроля и учета исполнения документов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2.5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Мониторинг и выявление коррупционных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Гл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ухгалтер</w:t>
            </w:r>
            <w:proofErr w:type="spellEnd"/>
            <w:r>
              <w:rPr>
                <w:rFonts w:ascii="Times New Roman" w:hAnsi="Times New Roman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2.6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Проведение мониторинга о ходе реализации мероприятий по противодействию коррупции в органе местного самоуправления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Зам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лавы</w:t>
            </w:r>
            <w:proofErr w:type="spellEnd"/>
            <w:r>
              <w:rPr>
                <w:rFonts w:ascii="Times New Roman" w:hAnsi="Times New Roman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ежеквартально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проведение мониторинга деятельности комиссий (комиссии) по соблюдению требований к служебному поведению и урегулированию конфликта интересов;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мониторинга коррупционных проявлений посредством анализа жалоб и обращений граждан и организаций, поступивших в орган местного самоуправления, а также посредством анализа публикаций в средствах массовой информации;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проведение мониторинга реализации лицами, замещающими муниципальные должности, должности муниципальной службы, обязанности принимать меры по предотвращению и урегулированию конфликта интересов;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мониторинга реализации иных мер по противодействию коррупции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2.7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Проведение социологического исследования среди населения муниципального образования с целью определения уровня коррупции в органе местного самоуправления и эффективности антикоррупционной политики, проводимой органом местного самоуправления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Зам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лавы</w:t>
            </w:r>
            <w:proofErr w:type="spellEnd"/>
            <w:r>
              <w:rPr>
                <w:rFonts w:ascii="Times New Roman" w:hAnsi="Times New Roman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проведение опроса среди населения муниципального образования на базе Многофункционального центра предоставления государственных и муниципальных услуг об эффективности антикоррупционной политики, проводимой в муниципальном образовании, и об уровне бытовой коррупции в органе местного самоуправления;</w:t>
            </w:r>
          </w:p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проведение опроса среди населения муниципального образования путем размещения опроса об эффективности антикоррупционной политики, проводимой в муниципальном образовании, и об уровне бытовой коррупции в органе местного самоуправления на официальном сайте органа местного самоуправления в сети Интернет;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анкетирования населения муниципального образования на базе муниципальных учреждений социальной сферы об эффективности антикоррупционной политики, проводимой в муниципальном образовании, и об уровне бытовой коррупции в органе местного самоуправления с целью выявления, предупреждения возможных </w:t>
            </w:r>
            <w:r>
              <w:rPr>
                <w:rFonts w:ascii="Times New Roman" w:hAnsi="Times New Roman"/>
              </w:rPr>
              <w:lastRenderedPageBreak/>
              <w:t>неправомерных действий при предоставлении образовательных услуг в муниципальных образовательных учреждениях;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анкетирования населения муниципального образования на базе отдела записи актов гражданского состояния об удовлетворенности услугами в сфере государственной регистрации актов гражданского состояния, в том числе о фактах проявления коррупции в органах ЗАГС, взимания платежей, не имеющих документального подтверждения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2.8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эффективной работы Совета по противодействию коррупции в муниципальном образовании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  <w:p w:rsidR="00B15C78" w:rsidRDefault="00B15C7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 в полугодие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планирование работы Совета по противодействию коррупции в муниципальном образовании на текущий год;</w:t>
            </w:r>
          </w:p>
          <w:p w:rsidR="00B15C78" w:rsidRDefault="00B15C78">
            <w:pPr>
              <w:tabs>
                <w:tab w:val="left" w:pos="15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внесение предложений и рекомендаций </w:t>
            </w:r>
            <w:proofErr w:type="gramStart"/>
            <w:r>
              <w:rPr>
                <w:rFonts w:ascii="Times New Roman" w:hAnsi="Times New Roman"/>
              </w:rPr>
              <w:t>по приведению плана по противодействию коррупции в муниципальном образовании в соответствие с нормативными правовыми актами</w:t>
            </w:r>
            <w:proofErr w:type="gramEnd"/>
            <w:r>
              <w:rPr>
                <w:rFonts w:ascii="Times New Roman" w:hAnsi="Times New Roman"/>
              </w:rPr>
              <w:t xml:space="preserve"> Российской Федерации;</w:t>
            </w:r>
          </w:p>
          <w:p w:rsidR="00B15C78" w:rsidRDefault="00B15C78">
            <w:pPr>
              <w:tabs>
                <w:tab w:val="left" w:pos="15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Федерации, а также зарубежный опыт борьбы с коррупцией при формулировании предложений и рекомендаций к плану;</w:t>
            </w:r>
          </w:p>
          <w:p w:rsidR="00B15C78" w:rsidRDefault="00B15C78">
            <w:pPr>
              <w:tabs>
                <w:tab w:val="left" w:pos="15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осуществление координации и </w:t>
            </w:r>
            <w:proofErr w:type="gramStart"/>
            <w:r>
              <w:rPr>
                <w:rFonts w:ascii="Times New Roman" w:hAnsi="Times New Roman"/>
              </w:rPr>
              <w:t>контроля за</w:t>
            </w:r>
            <w:proofErr w:type="gramEnd"/>
            <w:r>
              <w:rPr>
                <w:rFonts w:ascii="Times New Roman" w:hAnsi="Times New Roman"/>
              </w:rPr>
              <w:t xml:space="preserve"> реализацией плана по противодействию коррупции в муниципальном образовании;</w:t>
            </w:r>
          </w:p>
          <w:p w:rsidR="00B15C78" w:rsidRDefault="00B15C78">
            <w:pPr>
              <w:tabs>
                <w:tab w:val="left" w:pos="15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анализ муниципальных нормативных правовых актов и проектов муниципальных нормативных правовых актов о противодействии коррупции, подготовка заключений к ним;</w:t>
            </w:r>
          </w:p>
          <w:p w:rsidR="00B15C78" w:rsidRDefault="00B15C78">
            <w:pPr>
              <w:tabs>
                <w:tab w:val="left" w:pos="15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разработка предложений по совершенствованию правового обеспечения мероприятий по противодействию коррупции в органе местного самоуправления;</w:t>
            </w:r>
          </w:p>
          <w:p w:rsidR="00B15C78" w:rsidRDefault="00B15C78">
            <w:pPr>
              <w:tabs>
                <w:tab w:val="left" w:pos="15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совещаний, семинаров и иных мероприятий по вопросам организации работы по противодействию коррупции в органе местного самоуправления;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работы по разъяснению требований действующего законодательства в области противодействия коррупции, в том числе разъяснение лицам, замещающим муниципальные должности, должности муниципальной службы, руководителей муниципальных учреждений и предприятий, основных положений действующего законодательства по противодействию коррупции, требований к служебному (должностному) поведению, механизмов возникновения и урегулирования конфликта интересов</w:t>
            </w:r>
          </w:p>
        </w:tc>
      </w:tr>
      <w:tr w:rsidR="00B15C78" w:rsidTr="00B15C78">
        <w:tc>
          <w:tcPr>
            <w:tcW w:w="1512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 w:rsidP="00204963">
            <w:pPr>
              <w:pStyle w:val="af8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Взаимодействие органа местного самоуправления с институтами гражданского общества и гражданами,</w:t>
            </w:r>
          </w:p>
          <w:p w:rsidR="00B15C78" w:rsidRDefault="00B15C78">
            <w:pPr>
              <w:pStyle w:val="af8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 также создание эффективной системы обратной связи, обеспечение доступности информации</w:t>
            </w:r>
          </w:p>
          <w:p w:rsidR="00B15C78" w:rsidRDefault="00B15C78">
            <w:pPr>
              <w:pStyle w:val="af8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3" w:name="sub_1300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 деятельности </w:t>
            </w:r>
            <w:bookmarkEnd w:id="3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органов местного самоуправления и должностных лиц муниципального образования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3.1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Обеспечение размещения на официальном сайте органа местного самоуправления в сети Интернет информации о проводимой антикоррупционной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политике, создание и ведение специализированного раздела, посвященного вопросам противодействия коррупции (в соответствии с приказом Минтруда России от 7 октября 2013 г. № 530н «О требованиях к размещению и наполнению подразделов, посвященных вопросам противодействия коррупции, официальных сайтов федеральных государственных органов, Центрального банка Российской Федерации, Пенсионного фонда Российской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Федерации, Фонда социального страхования Российской Федерации, Федерального фонда обязательного медицинского страхования, государственных корпораций (компаний), иных организаций, созданных на основании федеральных законов, и требованиях к должностям, замещение которых влечет за собой размещение сведений о доходах, расходах, об имуществе и обязательствах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имущественного характера»)</w:t>
            </w:r>
            <w:proofErr w:type="gramEnd"/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Зам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лавы</w:t>
            </w:r>
            <w:proofErr w:type="spellEnd"/>
            <w:r>
              <w:rPr>
                <w:rFonts w:ascii="Times New Roman" w:hAnsi="Times New Roman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официальном сайте органа местного самоуправления в сети Интернет:</w:t>
            </w:r>
          </w:p>
          <w:p w:rsidR="00B15C78" w:rsidRDefault="00B15C78">
            <w:proofErr w:type="gramStart"/>
            <w:r>
              <w:rPr>
                <w:rFonts w:ascii="Times New Roman" w:hAnsi="Times New Roman"/>
              </w:rPr>
              <w:lastRenderedPageBreak/>
              <w:t>последовательных ссылок на подразделы «Нормативные правовые и иные акты в сфере противодействия коррупции», «Антикоррупционная экспертиза», «Методические материалы», «Формы документов, связанных с противодействием коррупции, для заполнения», «Сведения о доходах, расходах, об имуществе и обязательствах имущественного характера», «Комиссия по соблюдению требований к служебному поведению и урегулированию конфликта интересов (аттестационная комиссия)»</w:t>
            </w:r>
            <w:hyperlink r:id="rId15" w:anchor="sub_111" w:history="1">
              <w:r>
                <w:rPr>
                  <w:rStyle w:val="afb"/>
                  <w:rFonts w:ascii="Times New Roman" w:hAnsi="Times New Roman"/>
                  <w:color w:val="auto"/>
                </w:rPr>
                <w:t>, «Обратная связь для сообщений о фактах коррупции»;</w:t>
              </w:r>
            </w:hyperlink>
            <w:proofErr w:type="gramEnd"/>
          </w:p>
          <w:p w:rsidR="00B15C78" w:rsidRDefault="00B15C78">
            <w:pPr>
              <w:rPr>
                <w:rFonts w:ascii="Times New Roman" w:hAnsi="Times New Roman"/>
                <w:bCs/>
              </w:rPr>
            </w:pPr>
            <w:proofErr w:type="gramStart"/>
            <w:r>
              <w:rPr>
                <w:rFonts w:ascii="Times New Roman" w:hAnsi="Times New Roman"/>
              </w:rPr>
              <w:t xml:space="preserve">информации о проводимой работе в сфере противодействия коррупции (опубликование сведений о доходах, расходах, об имуществе и обязательствах имущественного характера, размещение </w:t>
            </w:r>
            <w:r>
              <w:rPr>
                <w:rFonts w:ascii="Times New Roman" w:hAnsi="Times New Roman"/>
                <w:bCs/>
              </w:rPr>
              <w:t xml:space="preserve">перечня гиперссылок действующих нормативных правовых актов о противодействии коррупции, </w:t>
            </w:r>
            <w:r>
              <w:rPr>
                <w:rFonts w:ascii="Times New Roman" w:hAnsi="Times New Roman"/>
              </w:rPr>
              <w:t xml:space="preserve">сведений о работе комиссии </w:t>
            </w:r>
            <w:r>
              <w:rPr>
                <w:rFonts w:ascii="Times New Roman" w:hAnsi="Times New Roman"/>
                <w:bCs/>
              </w:rPr>
              <w:t>по соблюдению требований к служебному поведению и урегулированию конфликта интересов, иной отчетной и аналитической информации о противодействии коррупции, опубликование проектов муниципальных нормативных правовых актов муниципального образования для</w:t>
            </w:r>
            <w:proofErr w:type="gramEnd"/>
            <w:r>
              <w:rPr>
                <w:rFonts w:ascii="Times New Roman" w:hAnsi="Times New Roman"/>
                <w:bCs/>
              </w:rPr>
              <w:t xml:space="preserve"> проведения независимой антикоррупционной экспертизы, методической литературы, </w:t>
            </w:r>
            <w:r>
              <w:rPr>
                <w:rFonts w:ascii="Times New Roman" w:hAnsi="Times New Roman"/>
              </w:rPr>
              <w:t xml:space="preserve">формы документов, связанные с противодействием коррупции, для заполнения </w:t>
            </w:r>
            <w:r>
              <w:rPr>
                <w:rFonts w:ascii="Times New Roman" w:hAnsi="Times New Roman"/>
                <w:bCs/>
              </w:rPr>
              <w:t>и пр.)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3.2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Осуществление мер по созданию эффективной системы обратной связи,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лицами, замещающими должности муниципальной службы, и иными лицами местного самоуправления муниципального образования посредством приема электронных сообщений на официальном сайте органа местного самоуправления в сети Интернет (на выделенный адрес электронной почты по фактам коррупции) </w:t>
            </w:r>
            <w:proofErr w:type="gramEnd"/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Зам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лавы</w:t>
            </w:r>
            <w:proofErr w:type="spellEnd"/>
            <w:r>
              <w:rPr>
                <w:rFonts w:ascii="Times New Roman" w:hAnsi="Times New Roman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информирование населения муниципального образования:</w:t>
            </w:r>
          </w:p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о размещении на сайте органа местного самоуправления в сети Интернет системы обратной связи для сообщений о фактах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коррупции путем направления электронного сообщения;</w:t>
            </w:r>
          </w:p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обеспечение бесперебойной работы сайта органа местного самоуправления в сети Интернет и своевременного информирования заявителя о результатах рассмотрения его сообщения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3.3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Зам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лавы</w:t>
            </w:r>
            <w:proofErr w:type="spellEnd"/>
            <w:r>
              <w:rPr>
                <w:rFonts w:ascii="Times New Roman" w:hAnsi="Times New Roman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/>
              </w:rPr>
              <w:lastRenderedPageBreak/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постоянно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обеспечение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принятием необходимых мер по информации, содержащейся в обращениях граждан и организаций, о фактах проявления коррупции и своевременного информирования заявителя о результатах рассмотрения его сообщения; 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антикоррупционных проверок в отношении лиц, </w:t>
            </w:r>
            <w:r>
              <w:rPr>
                <w:rFonts w:ascii="Times New Roman" w:hAnsi="Times New Roman"/>
              </w:rPr>
              <w:lastRenderedPageBreak/>
              <w:t xml:space="preserve">по фактам изложенным в обращениях граждан и организаций,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</w:t>
            </w:r>
            <w:proofErr w:type="spellStart"/>
            <w:r>
              <w:rPr>
                <w:rFonts w:ascii="Times New Roman" w:hAnsi="Times New Roman"/>
              </w:rPr>
              <w:t>правонарушения</w:t>
            </w:r>
            <w:proofErr w:type="gramStart"/>
            <w:r>
              <w:rPr>
                <w:rFonts w:ascii="Times New Roman" w:hAnsi="Times New Roman"/>
              </w:rPr>
              <w:t>;п</w:t>
            </w:r>
            <w:proofErr w:type="gramEnd"/>
            <w:r>
              <w:rPr>
                <w:rFonts w:ascii="Times New Roman" w:hAnsi="Times New Roman"/>
              </w:rPr>
              <w:t>роведение</w:t>
            </w:r>
            <w:proofErr w:type="spellEnd"/>
            <w:r>
              <w:rPr>
                <w:rFonts w:ascii="Times New Roman" w:hAnsi="Times New Roman"/>
              </w:rPr>
              <w:t xml:space="preserve"> мониторинга обращений граждан и организаций по фактам проявления коррупции в органе местного самоуправления 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3.4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эффективного взаимодействия органа местного самоуправления с институтами гражданского общества по вопросам антикоррупционной деятельности, в том числе с общественными объединениями, уставной задачей которых является участие в противодействии коррупции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  <w:p w:rsidR="00B15C78" w:rsidRDefault="00B15C7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привлечение в деятельность органа местного самоуправления по противодействию коррупции представителей гражданского общества, в том числе в деятельность Совета по противодействию коррупции в муниципальном образовании, комиссии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по соблюдению требований к служебному поведению и урегулированию конфликта интересов, при проведении обучающих семинаров, совещаний по вопросам противодействия коррупции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3.5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Обеспечение эффективного взаимодействия органа местного самоуправления со средствами массовой информации в сфере противодействия коррупции, в том числе оказание содействия средствам массовой информации в широком освещении мер по противодействию коррупции,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принимаемых органом местного самоуправления 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Глава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  <w:p w:rsidR="00B15C78" w:rsidRDefault="00B15C7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размещение в средствах массовой информации муниципальных нормативных правовых актов и их проектов, иной информации по противодействию коррупции</w:t>
            </w:r>
          </w:p>
        </w:tc>
      </w:tr>
      <w:tr w:rsidR="00B15C78" w:rsidTr="00B15C78">
        <w:tc>
          <w:tcPr>
            <w:tcW w:w="1512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 w:rsidP="00204963">
            <w:pPr>
              <w:pStyle w:val="af8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Мероприятия органа местного самоуправления, направленные на противодействие коррупции</w:t>
            </w:r>
          </w:p>
          <w:p w:rsidR="00B15C78" w:rsidRDefault="00B15C78">
            <w:pPr>
              <w:pStyle w:val="af8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 учетом специфики деятельности ее структурных подразделений и муниципальных органов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4.1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Оптимизация предоставления органом местного самоуправления муниципальных услуг, а также внедрение в деятельность органа местного самоуправления административных регламентов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  <w:p w:rsidR="00B15C78" w:rsidRDefault="00B15C7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 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4.2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Обеспечение эффективной работы по контролю достоверности отчетных данных по ремонтно-строительным работам в части выявления необоснованно примененных единичных расценок и коэффициентов, приводящих к необоснованному удорожанию выполняемых работ 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Гл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ухгалтер</w:t>
            </w:r>
            <w:proofErr w:type="spellEnd"/>
            <w:r>
              <w:rPr>
                <w:rFonts w:ascii="Times New Roman" w:hAnsi="Times New Roman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выявление и предотвращение необоснованного расхода бюджетных средств посредством проведения проверочных мероприятий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4.3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8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Совершенствование условий, процедур и механизмов муниципальных закупок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Гл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ухгалтер</w:t>
            </w:r>
            <w:proofErr w:type="spellEnd"/>
            <w:r>
              <w:rPr>
                <w:rFonts w:ascii="Times New Roman" w:hAnsi="Times New Roman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обеспечение систематического </w:t>
            </w:r>
            <w:proofErr w:type="gramStart"/>
            <w:r>
              <w:rPr>
                <w:rFonts w:ascii="Times New Roman" w:hAnsi="Times New Roman"/>
              </w:rPr>
              <w:t>контроля за</w:t>
            </w:r>
            <w:proofErr w:type="gramEnd"/>
            <w:r>
              <w:rPr>
                <w:rFonts w:ascii="Times New Roman" w:hAnsi="Times New Roman"/>
              </w:rPr>
              <w:t xml:space="preserve"> выполнением  требований, установленных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антикоррупционной экспертизы документации по закупкам;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анализ практики закупок;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   информационно-разъяснительной   работы   с   сотрудниками муниципальных учреждений о нормах Федерального закона от 5 апреля 2013 г.             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B15C78" w:rsidTr="00B15C78">
        <w:tc>
          <w:tcPr>
            <w:tcW w:w="1512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 w:rsidP="00204963">
            <w:pPr>
              <w:pStyle w:val="af8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Мероприятия органа местного самоуправления, направленные на обеспечение реализации требований</w:t>
            </w:r>
          </w:p>
          <w:p w:rsidR="00B15C78" w:rsidRDefault="00B15C78">
            <w:pPr>
              <w:pStyle w:val="af8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законодательства о противодействии коррупции, </w:t>
            </w:r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касающихся</w:t>
            </w:r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обязанности</w:t>
            </w:r>
          </w:p>
          <w:p w:rsidR="00B15C78" w:rsidRDefault="00B15C78">
            <w:pPr>
              <w:pStyle w:val="af8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муниципальных учреждений и предприятий принимать меры по предупреждению коррупции</w:t>
            </w:r>
          </w:p>
        </w:tc>
      </w:tr>
      <w:tr w:rsidR="00B15C78" w:rsidTr="00B15C78">
        <w:trPr>
          <w:trHeight w:val="3236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5.1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Принятие кодексов этики и служебного поведения в муниципальных учреждениях и предприятиях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 год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принятие органом местного самоуправления кодекса этики и служебного  (должностного) поведения руководителей муниципальных учреждений и предприятий;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принятие во всех муниципальных учреждениях и предприятиях кодексов этики и служебного  (должностного) поведения работников муниципальных учреждений и предприятий;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ознакомление руководителей и иных работников муниципальных учреждений и предприятий с кодексами этики и служебного (должностного) поведения</w:t>
            </w:r>
          </w:p>
        </w:tc>
      </w:tr>
      <w:tr w:rsidR="00B15C78" w:rsidTr="00B15C78">
        <w:trPr>
          <w:trHeight w:val="3669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5.2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Обеспечение определения подразделений или должностных лиц в муниципальных учреждениях и предприятиях, ответственных за профилактику коррупционных и иных правонарушений 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 год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осуществление органом местного самоуправления методического обеспечения муниципальных учреждений и предприятий по вопросу определения подразделений или должностных лиц в муниципальных учреждениях и предприятиях, ответственных за профилактику коррупционных и иных правонарушений;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обеспечение руководителями муниципальных учреждений и предприятий определения подразделений или должностных лиц в муниципальных учреждениях и предприятиях, ответственных за профилактику коррупционных и иных правонарушений, путем внесения в должностные инструкции работников соответствующих полномочий</w:t>
            </w:r>
          </w:p>
        </w:tc>
      </w:tr>
      <w:tr w:rsidR="00B15C78" w:rsidTr="00B15C78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pStyle w:val="af7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5.3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Внедрение в практику стандартов и процедур, направленных на обеспечение добросовестной работы муниципальных учреждений и предприятий</w:t>
            </w:r>
          </w:p>
          <w:p w:rsidR="00B15C78" w:rsidRDefault="00B15C78">
            <w:pPr>
              <w:rPr>
                <w:rFonts w:ascii="Times New Roman" w:hAnsi="Times New Roman"/>
              </w:rPr>
            </w:pP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постоянно </w:t>
            </w:r>
          </w:p>
        </w:tc>
        <w:tc>
          <w:tcPr>
            <w:tcW w:w="6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15C78" w:rsidRDefault="00B15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организация внедрения в муниципальных учреждениях и предприятиях мероприятий, предусмотренных Методическими рекомендациями по разработке и принятию организациями мер по предупреждению и противодействию коррупции, утвержденными Мин-трудом России от 8 ноября 2013 </w:t>
            </w:r>
            <w:proofErr w:type="spellStart"/>
            <w:r>
              <w:rPr>
                <w:rFonts w:ascii="Times New Roman" w:hAnsi="Times New Roman"/>
              </w:rPr>
              <w:t>г.</w:t>
            </w:r>
            <w:proofErr w:type="gramStart"/>
            <w:r>
              <w:rPr>
                <w:rFonts w:ascii="Times New Roman" w:hAnsi="Times New Roman"/>
              </w:rPr>
              <w:t>;р</w:t>
            </w:r>
            <w:proofErr w:type="gramEnd"/>
            <w:r>
              <w:rPr>
                <w:rFonts w:ascii="Times New Roman" w:hAnsi="Times New Roman"/>
              </w:rPr>
              <w:t>азработка</w:t>
            </w:r>
            <w:proofErr w:type="spellEnd"/>
            <w:r>
              <w:rPr>
                <w:rFonts w:ascii="Times New Roman" w:hAnsi="Times New Roman"/>
              </w:rPr>
              <w:t xml:space="preserve"> органом местного самоуправления иных стандартов и процедур, направленных на обеспечение добросовестной работы муниципальных учреждений и предприятий с учетом их отраслевой направленности</w:t>
            </w:r>
          </w:p>
        </w:tc>
      </w:tr>
    </w:tbl>
    <w:p w:rsidR="00B15C78" w:rsidRDefault="00B15C78" w:rsidP="00B15C7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3933CF" w:rsidRDefault="003933CF"/>
    <w:sectPr w:rsidR="003933CF" w:rsidSect="00B15C7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7ED" w:rsidRDefault="006A57ED" w:rsidP="00B15C78">
      <w:pPr>
        <w:spacing w:after="0" w:line="240" w:lineRule="auto"/>
      </w:pPr>
      <w:r>
        <w:separator/>
      </w:r>
    </w:p>
  </w:endnote>
  <w:endnote w:type="continuationSeparator" w:id="0">
    <w:p w:rsidR="006A57ED" w:rsidRDefault="006A57ED" w:rsidP="00B15C78">
      <w:pPr>
        <w:spacing w:after="0" w:line="240" w:lineRule="auto"/>
      </w:pPr>
      <w:r>
        <w:continuationSeparator/>
      </w:r>
    </w:p>
  </w:endnote>
  <w:endnote w:id="1">
    <w:p w:rsidR="00B15C78" w:rsidRDefault="00B15C78" w:rsidP="00B15C78">
      <w:pPr>
        <w:pStyle w:val="af5"/>
        <w:ind w:firstLine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7ED" w:rsidRDefault="006A57ED" w:rsidP="00B15C78">
      <w:pPr>
        <w:spacing w:after="0" w:line="240" w:lineRule="auto"/>
      </w:pPr>
      <w:r>
        <w:separator/>
      </w:r>
    </w:p>
  </w:footnote>
  <w:footnote w:type="continuationSeparator" w:id="0">
    <w:p w:rsidR="006A57ED" w:rsidRDefault="006A57ED" w:rsidP="00B15C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3673A"/>
    <w:multiLevelType w:val="multilevel"/>
    <w:tmpl w:val="D4E4DF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9DB"/>
    <w:rsid w:val="002E4E42"/>
    <w:rsid w:val="003933CF"/>
    <w:rsid w:val="006A57ED"/>
    <w:rsid w:val="008079DB"/>
    <w:rsid w:val="00972498"/>
    <w:rsid w:val="00B15C78"/>
    <w:rsid w:val="00D6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C78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9"/>
    <w:qFormat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endnote text"/>
    <w:basedOn w:val="a"/>
    <w:link w:val="11"/>
    <w:uiPriority w:val="99"/>
    <w:semiHidden/>
    <w:unhideWhenUsed/>
    <w:qFormat/>
    <w:rsid w:val="00B15C78"/>
    <w:pPr>
      <w:widowControl w:val="0"/>
      <w:spacing w:after="0" w:line="240" w:lineRule="auto"/>
      <w:ind w:firstLine="709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6">
    <w:name w:val="Текст концевой сноски Знак"/>
    <w:basedOn w:val="a0"/>
    <w:uiPriority w:val="99"/>
    <w:semiHidden/>
    <w:rsid w:val="00B15C78"/>
    <w:rPr>
      <w:rFonts w:ascii="Calibri" w:eastAsia="Calibri" w:hAnsi="Calibri" w:cs="Times New Roman"/>
      <w:sz w:val="20"/>
      <w:szCs w:val="20"/>
    </w:rPr>
  </w:style>
  <w:style w:type="paragraph" w:customStyle="1" w:styleId="af7">
    <w:name w:val="Нормальный (таблица)"/>
    <w:basedOn w:val="a"/>
    <w:uiPriority w:val="99"/>
    <w:qFormat/>
    <w:rsid w:val="00B15C78"/>
    <w:pPr>
      <w:widowControl w:val="0"/>
      <w:spacing w:after="0" w:line="240" w:lineRule="auto"/>
      <w:ind w:firstLine="709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8">
    <w:name w:val="Прижатый влево"/>
    <w:basedOn w:val="a"/>
    <w:uiPriority w:val="99"/>
    <w:qFormat/>
    <w:rsid w:val="00B15C78"/>
    <w:pPr>
      <w:widowControl w:val="0"/>
      <w:spacing w:after="0" w:line="240" w:lineRule="auto"/>
      <w:ind w:firstLine="709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31">
    <w:name w:val="Основной текст 31"/>
    <w:basedOn w:val="a"/>
    <w:rsid w:val="00B15C78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6"/>
      <w:szCs w:val="40"/>
      <w:lang w:eastAsia="ar-SA"/>
    </w:rPr>
  </w:style>
  <w:style w:type="character" w:customStyle="1" w:styleId="af9">
    <w:name w:val="Гипертекстовая ссылка"/>
    <w:uiPriority w:val="99"/>
    <w:qFormat/>
    <w:rsid w:val="00B15C78"/>
    <w:rPr>
      <w:b/>
      <w:bCs/>
      <w:color w:val="106BBE"/>
      <w:sz w:val="26"/>
      <w:szCs w:val="26"/>
    </w:rPr>
  </w:style>
  <w:style w:type="character" w:customStyle="1" w:styleId="-">
    <w:name w:val="Интернет-ссылка"/>
    <w:semiHidden/>
    <w:rsid w:val="00B15C78"/>
    <w:rPr>
      <w:color w:val="0000FF"/>
      <w:u w:val="single"/>
    </w:rPr>
  </w:style>
  <w:style w:type="character" w:customStyle="1" w:styleId="afa">
    <w:name w:val="Привязка концевой сноски"/>
    <w:rsid w:val="00B15C78"/>
    <w:rPr>
      <w:vertAlign w:val="superscript"/>
    </w:rPr>
  </w:style>
  <w:style w:type="character" w:customStyle="1" w:styleId="11">
    <w:name w:val="Текст концевой сноски Знак1"/>
    <w:link w:val="af5"/>
    <w:uiPriority w:val="99"/>
    <w:semiHidden/>
    <w:locked/>
    <w:rsid w:val="00B15C78"/>
    <w:rPr>
      <w:rFonts w:ascii="Arial" w:eastAsia="Times New Roman" w:hAnsi="Arial" w:cs="Arial"/>
      <w:sz w:val="20"/>
      <w:szCs w:val="20"/>
      <w:lang w:eastAsia="ru-RU"/>
    </w:rPr>
  </w:style>
  <w:style w:type="character" w:styleId="afb">
    <w:name w:val="Hyperlink"/>
    <w:basedOn w:val="a0"/>
    <w:uiPriority w:val="99"/>
    <w:semiHidden/>
    <w:unhideWhenUsed/>
    <w:rsid w:val="00B15C78"/>
    <w:rPr>
      <w:color w:val="0000FF"/>
      <w:u w:val="single"/>
    </w:rPr>
  </w:style>
  <w:style w:type="paragraph" w:styleId="afc">
    <w:name w:val="Balloon Text"/>
    <w:basedOn w:val="a"/>
    <w:link w:val="afd"/>
    <w:uiPriority w:val="99"/>
    <w:semiHidden/>
    <w:unhideWhenUsed/>
    <w:rsid w:val="00972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97249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C78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9"/>
    <w:qFormat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endnote text"/>
    <w:basedOn w:val="a"/>
    <w:link w:val="11"/>
    <w:uiPriority w:val="99"/>
    <w:semiHidden/>
    <w:unhideWhenUsed/>
    <w:qFormat/>
    <w:rsid w:val="00B15C78"/>
    <w:pPr>
      <w:widowControl w:val="0"/>
      <w:spacing w:after="0" w:line="240" w:lineRule="auto"/>
      <w:ind w:firstLine="709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6">
    <w:name w:val="Текст концевой сноски Знак"/>
    <w:basedOn w:val="a0"/>
    <w:uiPriority w:val="99"/>
    <w:semiHidden/>
    <w:rsid w:val="00B15C78"/>
    <w:rPr>
      <w:rFonts w:ascii="Calibri" w:eastAsia="Calibri" w:hAnsi="Calibri" w:cs="Times New Roman"/>
      <w:sz w:val="20"/>
      <w:szCs w:val="20"/>
    </w:rPr>
  </w:style>
  <w:style w:type="paragraph" w:customStyle="1" w:styleId="af7">
    <w:name w:val="Нормальный (таблица)"/>
    <w:basedOn w:val="a"/>
    <w:uiPriority w:val="99"/>
    <w:qFormat/>
    <w:rsid w:val="00B15C78"/>
    <w:pPr>
      <w:widowControl w:val="0"/>
      <w:spacing w:after="0" w:line="240" w:lineRule="auto"/>
      <w:ind w:firstLine="709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8">
    <w:name w:val="Прижатый влево"/>
    <w:basedOn w:val="a"/>
    <w:uiPriority w:val="99"/>
    <w:qFormat/>
    <w:rsid w:val="00B15C78"/>
    <w:pPr>
      <w:widowControl w:val="0"/>
      <w:spacing w:after="0" w:line="240" w:lineRule="auto"/>
      <w:ind w:firstLine="709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31">
    <w:name w:val="Основной текст 31"/>
    <w:basedOn w:val="a"/>
    <w:rsid w:val="00B15C78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6"/>
      <w:szCs w:val="40"/>
      <w:lang w:eastAsia="ar-SA"/>
    </w:rPr>
  </w:style>
  <w:style w:type="character" w:customStyle="1" w:styleId="af9">
    <w:name w:val="Гипертекстовая ссылка"/>
    <w:uiPriority w:val="99"/>
    <w:qFormat/>
    <w:rsid w:val="00B15C78"/>
    <w:rPr>
      <w:b/>
      <w:bCs/>
      <w:color w:val="106BBE"/>
      <w:sz w:val="26"/>
      <w:szCs w:val="26"/>
    </w:rPr>
  </w:style>
  <w:style w:type="character" w:customStyle="1" w:styleId="-">
    <w:name w:val="Интернет-ссылка"/>
    <w:semiHidden/>
    <w:rsid w:val="00B15C78"/>
    <w:rPr>
      <w:color w:val="0000FF"/>
      <w:u w:val="single"/>
    </w:rPr>
  </w:style>
  <w:style w:type="character" w:customStyle="1" w:styleId="afa">
    <w:name w:val="Привязка концевой сноски"/>
    <w:rsid w:val="00B15C78"/>
    <w:rPr>
      <w:vertAlign w:val="superscript"/>
    </w:rPr>
  </w:style>
  <w:style w:type="character" w:customStyle="1" w:styleId="11">
    <w:name w:val="Текст концевой сноски Знак1"/>
    <w:link w:val="af5"/>
    <w:uiPriority w:val="99"/>
    <w:semiHidden/>
    <w:locked/>
    <w:rsid w:val="00B15C78"/>
    <w:rPr>
      <w:rFonts w:ascii="Arial" w:eastAsia="Times New Roman" w:hAnsi="Arial" w:cs="Arial"/>
      <w:sz w:val="20"/>
      <w:szCs w:val="20"/>
      <w:lang w:eastAsia="ru-RU"/>
    </w:rPr>
  </w:style>
  <w:style w:type="character" w:styleId="afb">
    <w:name w:val="Hyperlink"/>
    <w:basedOn w:val="a0"/>
    <w:uiPriority w:val="99"/>
    <w:semiHidden/>
    <w:unhideWhenUsed/>
    <w:rsid w:val="00B15C78"/>
    <w:rPr>
      <w:color w:val="0000FF"/>
      <w:u w:val="single"/>
    </w:rPr>
  </w:style>
  <w:style w:type="paragraph" w:styleId="afc">
    <w:name w:val="Balloon Text"/>
    <w:basedOn w:val="a"/>
    <w:link w:val="afd"/>
    <w:uiPriority w:val="99"/>
    <w:semiHidden/>
    <w:unhideWhenUsed/>
    <w:rsid w:val="00972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97249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7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64203.0/" TargetMode="External"/><Relationship Id="rId13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garantf1://12036354.4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garantf1://70083094.10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2014\Downloads\&#1087;&#1086;&#1089;&#1090;.&#8470;17%20&#1080;&#1079;&#1084;.&#1087;&#1083;&#1072;&#1085;%20&#1087;&#1086;%20&#1082;&#1086;&#1088;&#1091;&#1087;&#1094;&#1080;&#1080;.doc" TargetMode="External"/><Relationship Id="rId10" Type="http://schemas.openxmlformats.org/officeDocument/2006/relationships/hyperlink" Target="garantf1://12036354.4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17428.0/" TargetMode="External"/><Relationship Id="rId14" Type="http://schemas.openxmlformats.org/officeDocument/2006/relationships/hyperlink" Target="http://www.torg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5602</Words>
  <Characters>31934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cp:lastPrinted>2016-07-07T10:00:00Z</cp:lastPrinted>
  <dcterms:created xsi:type="dcterms:W3CDTF">2016-06-15T08:32:00Z</dcterms:created>
  <dcterms:modified xsi:type="dcterms:W3CDTF">2016-07-07T10:00:00Z</dcterms:modified>
</cp:coreProperties>
</file>