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E8C" w:rsidRDefault="00E40E8C" w:rsidP="00E40E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E40E8C" w:rsidRDefault="00E40E8C" w:rsidP="00E40E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КРАСНОПОЛЬСКОГО СЕЛЬСКОГО ПОСЕЛЕНИЯ</w:t>
      </w:r>
    </w:p>
    <w:p w:rsidR="00E40E8C" w:rsidRDefault="00E40E8C" w:rsidP="00E40E8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ТОРБЕЕВСКОГО МУНИЦИПАЛЬНОГО РАЙОНА</w:t>
      </w:r>
    </w:p>
    <w:p w:rsidR="00E40E8C" w:rsidRDefault="00E40E8C" w:rsidP="00E40E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40E8C" w:rsidRDefault="00E40E8C" w:rsidP="00E40E8C">
      <w:pPr>
        <w:jc w:val="center"/>
        <w:rPr>
          <w:bCs/>
          <w:sz w:val="28"/>
          <w:szCs w:val="28"/>
        </w:rPr>
      </w:pPr>
    </w:p>
    <w:p w:rsidR="00E40E8C" w:rsidRDefault="00E40E8C" w:rsidP="00E40E8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E40E8C" w:rsidRDefault="00E40E8C" w:rsidP="00E40E8C">
      <w:pPr>
        <w:jc w:val="center"/>
        <w:rPr>
          <w:b/>
          <w:bCs/>
          <w:sz w:val="28"/>
          <w:szCs w:val="28"/>
        </w:rPr>
      </w:pPr>
    </w:p>
    <w:p w:rsidR="00E40E8C" w:rsidRDefault="00E40E8C" w:rsidP="00E40E8C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05289C">
        <w:rPr>
          <w:sz w:val="28"/>
          <w:szCs w:val="28"/>
        </w:rPr>
        <w:t>2</w:t>
      </w:r>
      <w:bookmarkStart w:id="0" w:name="_GoBack"/>
      <w:bookmarkEnd w:id="0"/>
      <w:r>
        <w:rPr>
          <w:sz w:val="28"/>
          <w:szCs w:val="28"/>
        </w:rPr>
        <w:t>8 » марта  2017 г.                    с. Краснополье                       № 10</w:t>
      </w:r>
    </w:p>
    <w:p w:rsidR="00E40E8C" w:rsidRDefault="00E40E8C" w:rsidP="00E40E8C">
      <w:pPr>
        <w:jc w:val="center"/>
        <w:rPr>
          <w:sz w:val="28"/>
          <w:szCs w:val="28"/>
        </w:rPr>
      </w:pPr>
    </w:p>
    <w:p w:rsidR="00E40E8C" w:rsidRDefault="00E40E8C" w:rsidP="00E40E8C">
      <w:pPr>
        <w:jc w:val="center"/>
        <w:rPr>
          <w:b/>
          <w:bCs/>
        </w:rPr>
      </w:pPr>
    </w:p>
    <w:p w:rsidR="00E40E8C" w:rsidRDefault="00E40E8C" w:rsidP="00E40E8C">
      <w:pPr>
        <w:jc w:val="center"/>
      </w:pPr>
    </w:p>
    <w:p w:rsidR="00E40E8C" w:rsidRDefault="00E40E8C" w:rsidP="00E40E8C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Краснопольского сельского поселения от 18.04.2011 года №10  «Об утверждении схемы размещения нестационарных торговых объектов на территории Краснопольского сельского поселения Торбеевского муниципального района Республики Мордовия»</w:t>
      </w:r>
    </w:p>
    <w:p w:rsidR="00E40E8C" w:rsidRDefault="00E40E8C" w:rsidP="00E40E8C">
      <w:pPr>
        <w:jc w:val="center"/>
        <w:rPr>
          <w:sz w:val="28"/>
          <w:szCs w:val="28"/>
        </w:rPr>
      </w:pPr>
    </w:p>
    <w:p w:rsidR="00E40E8C" w:rsidRDefault="00E40E8C" w:rsidP="00E40E8C"/>
    <w:p w:rsidR="00E40E8C" w:rsidRDefault="00E40E8C" w:rsidP="00E40E8C">
      <w:pPr>
        <w:rPr>
          <w:sz w:val="28"/>
          <w:szCs w:val="28"/>
        </w:rPr>
      </w:pPr>
      <w:r>
        <w:t xml:space="preserve">     </w:t>
      </w:r>
      <w:proofErr w:type="gramStart"/>
      <w:r>
        <w:rPr>
          <w:sz w:val="28"/>
          <w:szCs w:val="28"/>
        </w:rPr>
        <w:t>Во  исполнение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№131-ФЗ «Об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«Об утверждении Порядка разработки и утверждения органами местного самоуправления схемы размещения и нестационарных торговых</w:t>
      </w:r>
      <w:proofErr w:type="gramEnd"/>
      <w:r>
        <w:rPr>
          <w:sz w:val="28"/>
          <w:szCs w:val="28"/>
        </w:rPr>
        <w:t xml:space="preserve"> объектов на территории Республики Мордовия», и в целях упорядочения размещения нестационарных торговых объектов на территории Краснопольского сельского поселения администрация Краснопольского сельского поселения</w:t>
      </w:r>
    </w:p>
    <w:p w:rsidR="00E40E8C" w:rsidRDefault="00E40E8C" w:rsidP="00E40E8C">
      <w:pPr>
        <w:rPr>
          <w:sz w:val="28"/>
          <w:szCs w:val="28"/>
        </w:rPr>
      </w:pPr>
    </w:p>
    <w:p w:rsidR="00E40E8C" w:rsidRDefault="00E40E8C" w:rsidP="00E40E8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E40E8C" w:rsidRDefault="00E40E8C" w:rsidP="00E40E8C">
      <w:pPr>
        <w:rPr>
          <w:sz w:val="28"/>
          <w:szCs w:val="28"/>
        </w:rPr>
      </w:pPr>
    </w:p>
    <w:p w:rsidR="00E40E8C" w:rsidRDefault="00E40E8C" w:rsidP="00E40E8C">
      <w:pPr>
        <w:rPr>
          <w:sz w:val="28"/>
          <w:szCs w:val="28"/>
        </w:rPr>
      </w:pPr>
      <w:r>
        <w:rPr>
          <w:sz w:val="28"/>
          <w:szCs w:val="28"/>
        </w:rPr>
        <w:t xml:space="preserve">  1. Внести изменения в  постановление администрации  Краснопольского сельского поселения  от 18.04.2011 года №10 ««Об утверждении схемы размещения нестационарных торговых объектов на территории Краснопольского сельского поселения Торбеевского муниципального района Республики Мордовия», изложив приложение  в новой редакции (прилагается).</w:t>
      </w:r>
    </w:p>
    <w:p w:rsidR="00E40E8C" w:rsidRDefault="00E40E8C" w:rsidP="00E40E8C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E40E8C" w:rsidRDefault="00E40E8C" w:rsidP="00E40E8C">
      <w:pPr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E40E8C" w:rsidRDefault="00E40E8C" w:rsidP="00E40E8C">
      <w:pPr>
        <w:rPr>
          <w:sz w:val="28"/>
          <w:szCs w:val="28"/>
        </w:rPr>
      </w:pPr>
    </w:p>
    <w:p w:rsidR="00E40E8C" w:rsidRDefault="00E40E8C" w:rsidP="00E40E8C">
      <w:pPr>
        <w:rPr>
          <w:sz w:val="28"/>
          <w:szCs w:val="28"/>
        </w:rPr>
      </w:pPr>
    </w:p>
    <w:p w:rsidR="00E40E8C" w:rsidRDefault="00E40E8C" w:rsidP="00E40E8C">
      <w:pPr>
        <w:rPr>
          <w:sz w:val="28"/>
          <w:szCs w:val="28"/>
        </w:rPr>
      </w:pPr>
      <w:r>
        <w:rPr>
          <w:sz w:val="28"/>
          <w:szCs w:val="28"/>
        </w:rPr>
        <w:t xml:space="preserve">Глава Краснопольского сельского поселения                      </w:t>
      </w:r>
      <w:proofErr w:type="spellStart"/>
      <w:r>
        <w:rPr>
          <w:sz w:val="28"/>
          <w:szCs w:val="28"/>
        </w:rPr>
        <w:t>А.А.Шашков</w:t>
      </w:r>
      <w:proofErr w:type="spellEnd"/>
    </w:p>
    <w:p w:rsidR="00E40E8C" w:rsidRDefault="00E40E8C" w:rsidP="00E40E8C">
      <w:pPr>
        <w:rPr>
          <w:sz w:val="28"/>
          <w:szCs w:val="28"/>
        </w:rPr>
      </w:pPr>
    </w:p>
    <w:p w:rsidR="00E40E8C" w:rsidRDefault="00E40E8C" w:rsidP="00E40E8C">
      <w:pPr>
        <w:sectPr w:rsidR="00E40E8C">
          <w:footnotePr>
            <w:pos w:val="beneathText"/>
          </w:footnotePr>
          <w:pgSz w:w="11905" w:h="16837"/>
          <w:pgMar w:top="1134" w:right="567" w:bottom="1134" w:left="1134" w:header="720" w:footer="720" w:gutter="0"/>
          <w:cols w:space="720"/>
        </w:sectPr>
      </w:pPr>
    </w:p>
    <w:p w:rsidR="00E40E8C" w:rsidRDefault="00E40E8C" w:rsidP="00E40E8C">
      <w:pPr>
        <w:jc w:val="right"/>
      </w:pPr>
      <w:r>
        <w:lastRenderedPageBreak/>
        <w:t>Приложение</w:t>
      </w:r>
    </w:p>
    <w:p w:rsidR="00E40E8C" w:rsidRDefault="00E40E8C" w:rsidP="00E40E8C">
      <w:pPr>
        <w:jc w:val="right"/>
      </w:pPr>
    </w:p>
    <w:p w:rsidR="00E40E8C" w:rsidRDefault="00E40E8C" w:rsidP="00E40E8C">
      <w:r>
        <w:t xml:space="preserve">                                                                                                                                                                   Схема размещения </w:t>
      </w:r>
      <w:proofErr w:type="gramStart"/>
      <w:r>
        <w:t>нестационарных</w:t>
      </w:r>
      <w:proofErr w:type="gramEnd"/>
      <w:r>
        <w:t xml:space="preserve"> торговых</w:t>
      </w:r>
    </w:p>
    <w:p w:rsidR="00E40E8C" w:rsidRDefault="00E40E8C" w:rsidP="00E40E8C">
      <w:pPr>
        <w:jc w:val="right"/>
      </w:pPr>
      <w:r>
        <w:t>объектов на территории</w:t>
      </w:r>
    </w:p>
    <w:p w:rsidR="00E40E8C" w:rsidRDefault="00E40E8C" w:rsidP="00E40E8C">
      <w:pPr>
        <w:jc w:val="right"/>
      </w:pPr>
      <w:r>
        <w:t>Торбеевского муниципального района</w:t>
      </w:r>
    </w:p>
    <w:p w:rsidR="00E40E8C" w:rsidRDefault="00E40E8C" w:rsidP="00E40E8C">
      <w:pPr>
        <w:jc w:val="right"/>
      </w:pPr>
      <w:proofErr w:type="gramStart"/>
      <w:r>
        <w:t>Республики Мордовия)</w:t>
      </w:r>
      <w:proofErr w:type="gramEnd"/>
    </w:p>
    <w:p w:rsidR="00E40E8C" w:rsidRDefault="00E40E8C" w:rsidP="00E40E8C">
      <w:pPr>
        <w:jc w:val="right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420"/>
        <w:gridCol w:w="1980"/>
        <w:gridCol w:w="2520"/>
        <w:gridCol w:w="1980"/>
        <w:gridCol w:w="1980"/>
        <w:gridCol w:w="2181"/>
      </w:tblGrid>
      <w:tr w:rsidR="00E40E8C" w:rsidTr="00E40E8C">
        <w:trPr>
          <w:trHeight w:val="120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 </w:t>
            </w:r>
            <w:r>
              <w:rPr>
                <w:lang w:eastAsia="en-US"/>
              </w:rPr>
              <w:br/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места  </w:t>
            </w:r>
            <w:r>
              <w:rPr>
                <w:lang w:eastAsia="en-US"/>
              </w:rPr>
              <w:br/>
              <w:t xml:space="preserve">нахождения   </w:t>
            </w:r>
            <w:r>
              <w:rPr>
                <w:lang w:eastAsia="en-US"/>
              </w:rPr>
              <w:br/>
              <w:t>нестационарного</w:t>
            </w:r>
            <w:r>
              <w:rPr>
                <w:lang w:eastAsia="en-US"/>
              </w:rPr>
              <w:br/>
              <w:t xml:space="preserve">торгового   </w:t>
            </w:r>
            <w:r>
              <w:rPr>
                <w:lang w:eastAsia="en-US"/>
              </w:rPr>
              <w:br/>
              <w:t xml:space="preserve">объекта  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Тип   </w:t>
            </w:r>
            <w:r>
              <w:rPr>
                <w:lang w:eastAsia="en-US"/>
              </w:rPr>
              <w:br/>
              <w:t>торгового</w:t>
            </w:r>
            <w:r>
              <w:rPr>
                <w:lang w:eastAsia="en-US"/>
              </w:rPr>
              <w:br/>
              <w:t xml:space="preserve">объекта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Специализация</w:t>
            </w:r>
            <w:r>
              <w:rPr>
                <w:lang w:eastAsia="en-US"/>
              </w:rPr>
              <w:br/>
              <w:t xml:space="preserve">торгового  </w:t>
            </w:r>
            <w:r>
              <w:rPr>
                <w:lang w:eastAsia="en-US"/>
              </w:rPr>
              <w:br/>
              <w:t xml:space="preserve">объекта 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Площадь  </w:t>
            </w:r>
            <w:r>
              <w:rPr>
                <w:lang w:eastAsia="en-US"/>
              </w:rPr>
              <w:br/>
              <w:t>земельного</w:t>
            </w:r>
            <w:r>
              <w:rPr>
                <w:lang w:eastAsia="en-US"/>
              </w:rPr>
              <w:br/>
              <w:t xml:space="preserve">участка/ </w:t>
            </w:r>
            <w:r>
              <w:rPr>
                <w:lang w:eastAsia="en-US"/>
              </w:rPr>
              <w:br/>
              <w:t xml:space="preserve">площадь  </w:t>
            </w:r>
            <w:r>
              <w:rPr>
                <w:lang w:eastAsia="en-US"/>
              </w:rPr>
              <w:br/>
              <w:t xml:space="preserve">торгового </w:t>
            </w:r>
            <w:r>
              <w:rPr>
                <w:lang w:eastAsia="en-US"/>
              </w:rPr>
              <w:br/>
              <w:t xml:space="preserve">объекта 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Форма     </w:t>
            </w:r>
            <w:r>
              <w:rPr>
                <w:lang w:eastAsia="en-US"/>
              </w:rPr>
              <w:br/>
              <w:t xml:space="preserve">собственности </w:t>
            </w:r>
            <w:r>
              <w:rPr>
                <w:lang w:eastAsia="en-US"/>
              </w:rPr>
              <w:br/>
              <w:t xml:space="preserve">земельного  </w:t>
            </w:r>
            <w:r>
              <w:rPr>
                <w:lang w:eastAsia="en-US"/>
              </w:rPr>
              <w:br/>
              <w:t xml:space="preserve">участка, на  </w:t>
            </w:r>
            <w:r>
              <w:rPr>
                <w:lang w:eastAsia="en-US"/>
              </w:rPr>
              <w:br/>
              <w:t xml:space="preserve">котором    </w:t>
            </w:r>
            <w:r>
              <w:rPr>
                <w:lang w:eastAsia="en-US"/>
              </w:rPr>
              <w:br/>
              <w:t xml:space="preserve">расположен  </w:t>
            </w:r>
            <w:r>
              <w:rPr>
                <w:lang w:eastAsia="en-US"/>
              </w:rPr>
              <w:br/>
              <w:t>нестационарный</w:t>
            </w:r>
            <w:r>
              <w:rPr>
                <w:lang w:eastAsia="en-US"/>
              </w:rPr>
              <w:br/>
              <w:t xml:space="preserve">торговый   </w:t>
            </w:r>
            <w:r>
              <w:rPr>
                <w:lang w:eastAsia="en-US"/>
              </w:rPr>
              <w:br/>
              <w:t xml:space="preserve">объект    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Период     </w:t>
            </w:r>
            <w:r>
              <w:rPr>
                <w:lang w:eastAsia="en-US"/>
              </w:rPr>
              <w:br/>
              <w:t>функционирования</w:t>
            </w:r>
            <w:r>
              <w:rPr>
                <w:lang w:eastAsia="en-US"/>
              </w:rPr>
              <w:br/>
              <w:t xml:space="preserve">нестационарного </w:t>
            </w:r>
            <w:r>
              <w:rPr>
                <w:lang w:eastAsia="en-US"/>
              </w:rPr>
              <w:br/>
              <w:t xml:space="preserve">торгового    </w:t>
            </w:r>
            <w:r>
              <w:rPr>
                <w:lang w:eastAsia="en-US"/>
              </w:rPr>
              <w:br/>
              <w:t xml:space="preserve">объекта     </w:t>
            </w:r>
          </w:p>
        </w:tc>
      </w:tr>
      <w:tr w:rsidR="00E40E8C" w:rsidTr="00E40E8C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с. Семивражки</w:t>
            </w:r>
          </w:p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ул. Северная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павильон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Торговля продовольственными и промышленными товарами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 / 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муниципальная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круглогодично 2021 года</w:t>
            </w:r>
          </w:p>
        </w:tc>
      </w:tr>
      <w:tr w:rsidR="00E40E8C" w:rsidTr="00E40E8C">
        <w:trPr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с.Семивражки, ул. Северная,</w:t>
            </w:r>
          </w:p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вблизи домов № 10, № 11.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специально оборудованный автофургон и автоприцеп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Торговля продовольственными и промышленными товарами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15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муниципальная</w:t>
            </w:r>
          </w:p>
        </w:tc>
        <w:tc>
          <w:tcPr>
            <w:tcW w:w="2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40E8C" w:rsidRDefault="00E40E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круглогодично 2021 года</w:t>
            </w:r>
          </w:p>
        </w:tc>
      </w:tr>
    </w:tbl>
    <w:p w:rsidR="00E40E8C" w:rsidRDefault="00E40E8C" w:rsidP="00E40E8C"/>
    <w:p w:rsidR="00E40E8C" w:rsidRDefault="00E40E8C" w:rsidP="00E40E8C"/>
    <w:p w:rsidR="00E40E8C" w:rsidRDefault="00E40E8C" w:rsidP="00E40E8C"/>
    <w:p w:rsidR="00E40E8C" w:rsidRDefault="00E40E8C" w:rsidP="00E40E8C"/>
    <w:p w:rsidR="00E40E8C" w:rsidRDefault="00E40E8C" w:rsidP="00E40E8C"/>
    <w:p w:rsidR="00721ECD" w:rsidRDefault="00721ECD"/>
    <w:sectPr w:rsidR="00721ECD" w:rsidSect="00E40E8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0E8C"/>
    <w:rsid w:val="0005289C"/>
    <w:rsid w:val="00721ECD"/>
    <w:rsid w:val="00E4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E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1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</cp:revision>
  <cp:lastPrinted>2017-03-31T12:53:00Z</cp:lastPrinted>
  <dcterms:created xsi:type="dcterms:W3CDTF">2017-03-31T11:37:00Z</dcterms:created>
  <dcterms:modified xsi:type="dcterms:W3CDTF">2017-03-31T12:54:00Z</dcterms:modified>
</cp:coreProperties>
</file>