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F56" w:rsidRDefault="00F37F56" w:rsidP="00F37F56">
      <w:pPr>
        <w:pStyle w:val="aa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>АДМИНИСТРАЦИЯ САЛАЗГОРЬСКОГО СЕЛЬСКОГО ПОСЕЛЕНИЯ ТОРБЕЕВСКОГО МУНИЦИПАЛЬНОГО РАЙОНА</w:t>
      </w:r>
    </w:p>
    <w:p w:rsidR="00F37F56" w:rsidRDefault="00F37F56" w:rsidP="00F37F5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37F56" w:rsidRDefault="00F37F56" w:rsidP="00F37F56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F37F56" w:rsidRDefault="00F37F56" w:rsidP="00F37F56">
      <w:pPr>
        <w:pStyle w:val="aa"/>
        <w:jc w:val="center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6"/>
          <w:sz w:val="28"/>
          <w:szCs w:val="28"/>
        </w:rPr>
        <w:t>ПОСТАНОВЛЕНИЕ</w:t>
      </w:r>
    </w:p>
    <w:p w:rsidR="00F37F56" w:rsidRDefault="00F37F56" w:rsidP="00F37F56">
      <w:pPr>
        <w:pStyle w:val="aa"/>
        <w:tabs>
          <w:tab w:val="center" w:pos="4960"/>
        </w:tabs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                                                           </w:t>
      </w:r>
    </w:p>
    <w:p w:rsidR="00F37F56" w:rsidRDefault="00F37F56" w:rsidP="00F37F56">
      <w:pPr>
        <w:jc w:val="both"/>
        <w:rPr>
          <w:sz w:val="28"/>
          <w:szCs w:val="28"/>
        </w:rPr>
      </w:pPr>
    </w:p>
    <w:p w:rsidR="00F37F56" w:rsidRDefault="00F37F56" w:rsidP="00F37F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21.09.2015 г.</w:t>
      </w:r>
      <w:r>
        <w:rPr>
          <w:sz w:val="28"/>
          <w:szCs w:val="28"/>
        </w:rPr>
        <w:tab/>
        <w:t xml:space="preserve">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алазгорь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22</w:t>
      </w:r>
    </w:p>
    <w:p w:rsidR="00F37F56" w:rsidRDefault="00F37F56" w:rsidP="00F37F56">
      <w:pPr>
        <w:jc w:val="both"/>
        <w:rPr>
          <w:b/>
          <w:bCs/>
        </w:rPr>
      </w:pPr>
    </w:p>
    <w:p w:rsidR="00F37F56" w:rsidRDefault="00F37F56" w:rsidP="00F37F56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  <w:r>
        <w:rPr>
          <w:sz w:val="26"/>
          <w:szCs w:val="26"/>
        </w:rPr>
        <w:tab/>
        <w:t xml:space="preserve">        </w:t>
      </w:r>
    </w:p>
    <w:p w:rsidR="00F37F56" w:rsidRDefault="00F37F56" w:rsidP="00F37F56">
      <w:pPr>
        <w:widowControl w:val="0"/>
        <w:autoSpaceDE w:val="0"/>
        <w:autoSpaceDN w:val="0"/>
        <w:adjustRightInd w:val="0"/>
        <w:ind w:right="-61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муниципальной целевой программы </w:t>
      </w:r>
    </w:p>
    <w:p w:rsidR="00F37F56" w:rsidRDefault="00F37F56" w:rsidP="00F37F56">
      <w:pPr>
        <w:widowControl w:val="0"/>
        <w:autoSpaceDE w:val="0"/>
        <w:autoSpaceDN w:val="0"/>
        <w:adjustRightInd w:val="0"/>
        <w:ind w:right="-61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«Профилактика экстремизма и терроризма на территории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на 2015-2018 годы»</w:t>
      </w:r>
    </w:p>
    <w:p w:rsidR="00F37F56" w:rsidRDefault="00F37F56" w:rsidP="00F37F56">
      <w:pPr>
        <w:tabs>
          <w:tab w:val="left" w:pos="4680"/>
          <w:tab w:val="left" w:pos="4920"/>
          <w:tab w:val="left" w:pos="5040"/>
        </w:tabs>
        <w:ind w:right="4675"/>
        <w:jc w:val="both"/>
      </w:pPr>
    </w:p>
    <w:p w:rsidR="00F37F56" w:rsidRDefault="00F37F56" w:rsidP="00F37F56">
      <w:pPr>
        <w:jc w:val="both"/>
        <w:rPr>
          <w:sz w:val="28"/>
          <w:szCs w:val="28"/>
        </w:rPr>
      </w:pPr>
    </w:p>
    <w:p w:rsidR="00F37F56" w:rsidRDefault="00F37F56" w:rsidP="00F37F56">
      <w:pPr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proofErr w:type="gramStart"/>
      <w:r>
        <w:rPr>
          <w:color w:val="000000" w:themeColor="text1"/>
          <w:sz w:val="28"/>
          <w:szCs w:val="28"/>
        </w:rPr>
        <w:t xml:space="preserve">В целях профилактики экстремизма и терроризма на территории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укрепления законности и правопорядка, защиты законных прав, свобод и интересов граждан, в соответствии с Федеральными законами от 6 октября 2003 года N 131-ФЗ "Об общих принципах организации местного самоуправления в Российской Федерации", от 25 июля 2002 года N 114-ФЗ "О противодействии экстремистской деятельности" и от 6 марта 2006 года</w:t>
      </w:r>
      <w:proofErr w:type="gramEnd"/>
      <w:r>
        <w:rPr>
          <w:color w:val="000000" w:themeColor="text1"/>
          <w:sz w:val="28"/>
          <w:szCs w:val="28"/>
        </w:rPr>
        <w:t xml:space="preserve"> N 35-ФЗ "О противодействии терроризму", руководствуясь Уставом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F37F56" w:rsidRDefault="00F37F56" w:rsidP="00F37F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ПОСТАНОВЛЯЕТ:</w:t>
      </w:r>
    </w:p>
    <w:p w:rsidR="00F37F56" w:rsidRDefault="00F37F56" w:rsidP="00F37F56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</w:p>
    <w:p w:rsidR="00F37F56" w:rsidRDefault="00F37F56" w:rsidP="00F37F56">
      <w:pPr>
        <w:pStyle w:val="af6"/>
        <w:spacing w:before="102" w:beforeAutospacing="0"/>
        <w:rPr>
          <w:sz w:val="28"/>
          <w:szCs w:val="28"/>
        </w:rPr>
      </w:pPr>
      <w:r>
        <w:rPr>
          <w:sz w:val="28"/>
          <w:szCs w:val="28"/>
        </w:rPr>
        <w:t xml:space="preserve">    1. Утвердить муниципальную целевую программу «Профилактика экстремизма и терроризма на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на 2015-2018 годы» (прилагается).</w:t>
      </w:r>
    </w:p>
    <w:p w:rsidR="00F37F56" w:rsidRDefault="00F37F56" w:rsidP="00F37F56">
      <w:pPr>
        <w:pStyle w:val="af6"/>
        <w:spacing w:before="102" w:beforeAutospacing="0"/>
        <w:rPr>
          <w:bCs/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«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</w:t>
      </w:r>
    </w:p>
    <w:p w:rsidR="00F37F56" w:rsidRDefault="00F37F56" w:rsidP="00F37F56">
      <w:pPr>
        <w:ind w:left="705"/>
        <w:jc w:val="both"/>
        <w:rPr>
          <w:sz w:val="28"/>
          <w:szCs w:val="28"/>
        </w:rPr>
      </w:pPr>
    </w:p>
    <w:p w:rsidR="00F37F56" w:rsidRDefault="00F37F56" w:rsidP="00F37F56">
      <w:pPr>
        <w:ind w:left="705"/>
        <w:jc w:val="both"/>
        <w:rPr>
          <w:sz w:val="28"/>
          <w:szCs w:val="28"/>
        </w:rPr>
      </w:pPr>
    </w:p>
    <w:p w:rsidR="00F37F56" w:rsidRDefault="00F37F56" w:rsidP="00F37F5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37F56" w:rsidRDefault="00F37F56" w:rsidP="00F37F5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37F56" w:rsidRDefault="00F37F56" w:rsidP="00F37F56">
      <w:pPr>
        <w:jc w:val="both"/>
        <w:rPr>
          <w:b/>
          <w:sz w:val="28"/>
          <w:szCs w:val="28"/>
        </w:rPr>
      </w:pPr>
    </w:p>
    <w:p w:rsidR="00F37F56" w:rsidRDefault="00F37F56" w:rsidP="00F37F56">
      <w:pPr>
        <w:jc w:val="both"/>
        <w:rPr>
          <w:b/>
          <w:sz w:val="28"/>
          <w:szCs w:val="28"/>
        </w:rPr>
      </w:pPr>
    </w:p>
    <w:p w:rsidR="00F37F56" w:rsidRDefault="00F37F56" w:rsidP="00F37F5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Глава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F37F56" w:rsidRDefault="00F37F56" w:rsidP="00F37F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Г.П. Солдатова.</w:t>
      </w:r>
    </w:p>
    <w:p w:rsidR="00F37F56" w:rsidRDefault="00F37F56" w:rsidP="00F37F56">
      <w:pPr>
        <w:jc w:val="both"/>
        <w:rPr>
          <w:sz w:val="28"/>
          <w:szCs w:val="28"/>
        </w:rPr>
      </w:pPr>
    </w:p>
    <w:p w:rsidR="00F37F56" w:rsidRDefault="00F37F56" w:rsidP="00F37F56">
      <w:pPr>
        <w:jc w:val="both"/>
        <w:rPr>
          <w:sz w:val="28"/>
          <w:szCs w:val="28"/>
        </w:rPr>
      </w:pPr>
    </w:p>
    <w:p w:rsidR="00F37F56" w:rsidRDefault="00F37F56" w:rsidP="00F37F56">
      <w:pPr>
        <w:jc w:val="both"/>
        <w:rPr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outlineLvl w:val="0"/>
      </w:pPr>
      <w:r>
        <w:t xml:space="preserve">                                                                                                                       </w:t>
      </w:r>
    </w:p>
    <w:p w:rsidR="00F37F56" w:rsidRDefault="00F37F56" w:rsidP="00F37F56">
      <w:pPr>
        <w:widowControl w:val="0"/>
        <w:autoSpaceDE w:val="0"/>
        <w:autoSpaceDN w:val="0"/>
        <w:adjustRightInd w:val="0"/>
        <w:outlineLvl w:val="0"/>
      </w:pPr>
    </w:p>
    <w:p w:rsidR="00F37F56" w:rsidRDefault="00F37F56" w:rsidP="00F37F56">
      <w:pPr>
        <w:widowControl w:val="0"/>
        <w:autoSpaceDE w:val="0"/>
        <w:autoSpaceDN w:val="0"/>
        <w:adjustRightInd w:val="0"/>
        <w:outlineLvl w:val="0"/>
      </w:pPr>
      <w:r>
        <w:t xml:space="preserve">  </w:t>
      </w:r>
    </w:p>
    <w:p w:rsidR="00F37F56" w:rsidRDefault="00F37F56" w:rsidP="00F37F56">
      <w:pPr>
        <w:widowControl w:val="0"/>
        <w:autoSpaceDE w:val="0"/>
        <w:autoSpaceDN w:val="0"/>
        <w:adjustRightInd w:val="0"/>
        <w:outlineLvl w:val="0"/>
      </w:pPr>
      <w:r>
        <w:lastRenderedPageBreak/>
        <w:t xml:space="preserve">                                                                                                              Утверждена </w:t>
      </w:r>
    </w:p>
    <w:p w:rsidR="00F37F56" w:rsidRDefault="00F37F56" w:rsidP="00F37F56">
      <w:pPr>
        <w:widowControl w:val="0"/>
        <w:autoSpaceDE w:val="0"/>
        <w:autoSpaceDN w:val="0"/>
        <w:adjustRightInd w:val="0"/>
        <w:jc w:val="center"/>
        <w:outlineLvl w:val="0"/>
      </w:pPr>
      <w:r>
        <w:t xml:space="preserve">                                                                                               постановлением администрации</w:t>
      </w:r>
    </w:p>
    <w:p w:rsidR="00F37F56" w:rsidRDefault="00F37F56" w:rsidP="00F37F56">
      <w:pPr>
        <w:widowControl w:val="0"/>
        <w:autoSpaceDE w:val="0"/>
        <w:autoSpaceDN w:val="0"/>
        <w:adjustRightInd w:val="0"/>
        <w:jc w:val="center"/>
        <w:outlineLvl w:val="0"/>
      </w:pPr>
      <w:r>
        <w:t xml:space="preserve">                                                                                            </w:t>
      </w: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F37F56" w:rsidRDefault="00F37F56" w:rsidP="00F37F56">
      <w:pPr>
        <w:widowControl w:val="0"/>
        <w:autoSpaceDE w:val="0"/>
        <w:autoSpaceDN w:val="0"/>
        <w:adjustRightInd w:val="0"/>
        <w:jc w:val="center"/>
        <w:outlineLvl w:val="0"/>
      </w:pPr>
      <w:r>
        <w:t xml:space="preserve">                                                                                            от 21.09. 2015 г. №22</w:t>
      </w:r>
    </w:p>
    <w:p w:rsidR="00F37F56" w:rsidRDefault="00F37F56" w:rsidP="00F37F5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Par28"/>
      <w:bookmarkEnd w:id="0"/>
      <w:r>
        <w:rPr>
          <w:b/>
          <w:sz w:val="28"/>
          <w:szCs w:val="28"/>
        </w:rPr>
        <w:t>Муниципальная целевая программа</w:t>
      </w:r>
    </w:p>
    <w:p w:rsidR="00F37F56" w:rsidRPr="00F37F56" w:rsidRDefault="00F37F56" w:rsidP="00F37F56">
      <w:pPr>
        <w:widowControl w:val="0"/>
        <w:autoSpaceDE w:val="0"/>
        <w:autoSpaceDN w:val="0"/>
        <w:adjustRightInd w:val="0"/>
        <w:jc w:val="center"/>
        <w:outlineLvl w:val="1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«</w:t>
      </w:r>
      <w:r w:rsidRPr="00F37F56">
        <w:rPr>
          <w:b/>
          <w:color w:val="000000" w:themeColor="text1"/>
          <w:sz w:val="28"/>
          <w:szCs w:val="28"/>
        </w:rPr>
        <w:t>П</w:t>
      </w:r>
      <w:r w:rsidRPr="00F37F56">
        <w:rPr>
          <w:rStyle w:val="a8"/>
          <w:rFonts w:eastAsiaTheme="majorEastAsia"/>
          <w:b/>
          <w:bCs w:val="0"/>
          <w:i w:val="0"/>
          <w:color w:val="000000" w:themeColor="text1"/>
          <w:szCs w:val="28"/>
        </w:rPr>
        <w:t xml:space="preserve">рофилактика терроризма и экстремизма на территории </w:t>
      </w:r>
      <w:proofErr w:type="spellStart"/>
      <w:r w:rsidRPr="00F37F56">
        <w:rPr>
          <w:rStyle w:val="a8"/>
          <w:rFonts w:eastAsiaTheme="majorEastAsia"/>
          <w:b/>
          <w:bCs w:val="0"/>
          <w:i w:val="0"/>
          <w:color w:val="000000" w:themeColor="text1"/>
          <w:szCs w:val="28"/>
        </w:rPr>
        <w:t>Салазгорьского</w:t>
      </w:r>
      <w:proofErr w:type="spellEnd"/>
      <w:r w:rsidRPr="00F37F56">
        <w:rPr>
          <w:rStyle w:val="a8"/>
          <w:rFonts w:eastAsiaTheme="majorEastAsia"/>
          <w:b/>
          <w:bCs w:val="0"/>
          <w:i w:val="0"/>
          <w:color w:val="000000" w:themeColor="text1"/>
          <w:szCs w:val="28"/>
        </w:rPr>
        <w:t xml:space="preserve"> сельского поселения </w:t>
      </w:r>
      <w:r w:rsidRPr="00F37F56">
        <w:rPr>
          <w:b/>
          <w:i/>
          <w:color w:val="000000" w:themeColor="text1"/>
          <w:sz w:val="28"/>
          <w:szCs w:val="28"/>
        </w:rPr>
        <w:t xml:space="preserve"> </w:t>
      </w:r>
      <w:r w:rsidRPr="00F37F56">
        <w:rPr>
          <w:b/>
          <w:i/>
          <w:sz w:val="28"/>
          <w:szCs w:val="28"/>
        </w:rPr>
        <w:t xml:space="preserve">на 2015-2018 </w:t>
      </w:r>
      <w:r w:rsidRPr="00F37F56">
        <w:rPr>
          <w:b/>
          <w:sz w:val="28"/>
          <w:szCs w:val="28"/>
        </w:rPr>
        <w:t>годы</w:t>
      </w:r>
      <w:r w:rsidRPr="00F37F56">
        <w:rPr>
          <w:b/>
          <w:i/>
          <w:sz w:val="28"/>
          <w:szCs w:val="28"/>
        </w:rPr>
        <w:t>»</w:t>
      </w:r>
    </w:p>
    <w:p w:rsidR="00F37F56" w:rsidRPr="00F37F56" w:rsidRDefault="00F37F56" w:rsidP="00F37F56">
      <w:pPr>
        <w:widowControl w:val="0"/>
        <w:autoSpaceDE w:val="0"/>
        <w:autoSpaceDN w:val="0"/>
        <w:adjustRightInd w:val="0"/>
        <w:jc w:val="center"/>
        <w:outlineLvl w:val="1"/>
        <w:rPr>
          <w:b/>
          <w:i/>
        </w:rPr>
      </w:pPr>
    </w:p>
    <w:p w:rsidR="00F37F56" w:rsidRPr="00F37F56" w:rsidRDefault="00F37F56" w:rsidP="00F37F56">
      <w:pPr>
        <w:widowControl w:val="0"/>
        <w:autoSpaceDE w:val="0"/>
        <w:autoSpaceDN w:val="0"/>
        <w:adjustRightInd w:val="0"/>
        <w:jc w:val="center"/>
        <w:outlineLvl w:val="1"/>
        <w:rPr>
          <w:b/>
          <w:i/>
        </w:rPr>
      </w:pPr>
    </w:p>
    <w:p w:rsidR="00F37F56" w:rsidRPr="00F37F56" w:rsidRDefault="00F37F56" w:rsidP="00F37F56">
      <w:pPr>
        <w:widowControl w:val="0"/>
        <w:autoSpaceDE w:val="0"/>
        <w:autoSpaceDN w:val="0"/>
        <w:adjustRightInd w:val="0"/>
        <w:jc w:val="center"/>
        <w:outlineLvl w:val="1"/>
        <w:rPr>
          <w:b/>
          <w:i/>
        </w:rPr>
      </w:pPr>
    </w:p>
    <w:p w:rsidR="00F37F56" w:rsidRPr="00F37F56" w:rsidRDefault="00F37F56" w:rsidP="00F37F56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F37F56">
        <w:rPr>
          <w:b/>
        </w:rPr>
        <w:t>Паспорт</w:t>
      </w:r>
    </w:p>
    <w:p w:rsidR="00F37F56" w:rsidRPr="00F37F56" w:rsidRDefault="00F37F56" w:rsidP="00F37F5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F37F56">
        <w:rPr>
          <w:b/>
        </w:rPr>
        <w:t xml:space="preserve">муниципальной целевой программы </w:t>
      </w:r>
    </w:p>
    <w:p w:rsidR="00F37F56" w:rsidRPr="00F37F56" w:rsidRDefault="00F37F56" w:rsidP="00F37F56">
      <w:pPr>
        <w:widowControl w:val="0"/>
        <w:autoSpaceDE w:val="0"/>
        <w:autoSpaceDN w:val="0"/>
        <w:adjustRightInd w:val="0"/>
        <w:jc w:val="center"/>
        <w:outlineLvl w:val="1"/>
        <w:rPr>
          <w:b/>
          <w:i/>
        </w:rPr>
      </w:pPr>
      <w:r w:rsidRPr="00F37F56">
        <w:rPr>
          <w:b/>
          <w:i/>
        </w:rPr>
        <w:t>«</w:t>
      </w:r>
      <w:r w:rsidRPr="00F37F56">
        <w:rPr>
          <w:b/>
          <w:color w:val="000000" w:themeColor="text1"/>
        </w:rPr>
        <w:t>П</w:t>
      </w:r>
      <w:r w:rsidRPr="00F37F56">
        <w:rPr>
          <w:rStyle w:val="a8"/>
          <w:rFonts w:eastAsiaTheme="majorEastAsia"/>
          <w:b/>
          <w:bCs w:val="0"/>
          <w:i w:val="0"/>
          <w:color w:val="000000" w:themeColor="text1"/>
        </w:rPr>
        <w:t xml:space="preserve">рофилактика терроризма и экстремизма на территории </w:t>
      </w:r>
      <w:proofErr w:type="spellStart"/>
      <w:r w:rsidRPr="00F37F56">
        <w:rPr>
          <w:rStyle w:val="a8"/>
          <w:rFonts w:eastAsiaTheme="majorEastAsia"/>
          <w:b/>
          <w:bCs w:val="0"/>
          <w:i w:val="0"/>
          <w:color w:val="000000" w:themeColor="text1"/>
        </w:rPr>
        <w:t>Салазгорьского</w:t>
      </w:r>
      <w:proofErr w:type="spellEnd"/>
      <w:r w:rsidRPr="00F37F56">
        <w:rPr>
          <w:rStyle w:val="a8"/>
          <w:rFonts w:eastAsiaTheme="majorEastAsia"/>
          <w:b/>
          <w:bCs w:val="0"/>
          <w:i w:val="0"/>
          <w:color w:val="000000" w:themeColor="text1"/>
        </w:rPr>
        <w:t xml:space="preserve"> сельского поселения </w:t>
      </w:r>
      <w:r w:rsidRPr="00F37F56">
        <w:rPr>
          <w:b/>
          <w:i/>
          <w:color w:val="000000" w:themeColor="text1"/>
        </w:rPr>
        <w:t xml:space="preserve"> </w:t>
      </w:r>
      <w:bookmarkStart w:id="1" w:name="_GoBack"/>
      <w:r w:rsidRPr="00F37F56">
        <w:rPr>
          <w:b/>
        </w:rPr>
        <w:t>на 2015-2018 годы»</w:t>
      </w:r>
      <w:bookmarkEnd w:id="1"/>
    </w:p>
    <w:p w:rsidR="00F37F56" w:rsidRDefault="00F37F56" w:rsidP="00F37F56">
      <w:pPr>
        <w:autoSpaceDE w:val="0"/>
        <w:autoSpaceDN w:val="0"/>
        <w:adjustRightInd w:val="0"/>
        <w:rPr>
          <w:bCs/>
        </w:rPr>
      </w:pPr>
    </w:p>
    <w:tbl>
      <w:tblPr>
        <w:tblW w:w="5000" w:type="pct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430"/>
        <w:gridCol w:w="6074"/>
      </w:tblGrid>
      <w:tr w:rsidR="00F37F56" w:rsidTr="00F37F56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Наименование Программы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 муниципальная целевая программа «</w:t>
            </w:r>
            <w:r>
              <w:rPr>
                <w:color w:val="000000" w:themeColor="text1"/>
                <w:lang w:eastAsia="en-US"/>
              </w:rPr>
              <w:t>П</w:t>
            </w:r>
            <w:r>
              <w:rPr>
                <w:rStyle w:val="a8"/>
                <w:rFonts w:eastAsiaTheme="majorEastAsia"/>
                <w:color w:val="000000" w:themeColor="text1"/>
                <w:lang w:eastAsia="en-US"/>
              </w:rPr>
              <w:t xml:space="preserve">рофилактика терроризма и экстремизма на территории </w:t>
            </w:r>
            <w:proofErr w:type="spellStart"/>
            <w:r>
              <w:rPr>
                <w:rStyle w:val="a8"/>
                <w:rFonts w:eastAsiaTheme="majorEastAsia"/>
                <w:color w:val="000000" w:themeColor="text1"/>
                <w:lang w:eastAsia="en-US"/>
              </w:rPr>
              <w:t>Салазгорьского</w:t>
            </w:r>
            <w:proofErr w:type="spellEnd"/>
            <w:r>
              <w:rPr>
                <w:rStyle w:val="a8"/>
                <w:rFonts w:eastAsiaTheme="majorEastAsia"/>
                <w:color w:val="000000" w:themeColor="text1"/>
                <w:lang w:eastAsia="en-US"/>
              </w:rPr>
              <w:t xml:space="preserve"> сельского поселения</w:t>
            </w:r>
            <w:r>
              <w:rPr>
                <w:rStyle w:val="a8"/>
                <w:rFonts w:eastAsiaTheme="majorEastAsia"/>
                <w:b/>
                <w:bCs w:val="0"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на 2015-2018 годы</w:t>
            </w:r>
            <w:r>
              <w:rPr>
                <w:color w:val="000000"/>
                <w:lang w:eastAsia="en-US"/>
              </w:rPr>
              <w:t>» (далее – Программа)</w:t>
            </w:r>
          </w:p>
        </w:tc>
      </w:tr>
      <w:tr w:rsidR="00F37F56" w:rsidTr="00F37F56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Основание для разработки Программы</w:t>
            </w:r>
          </w:p>
          <w:p w:rsidR="00F37F56" w:rsidRDefault="00F37F56">
            <w:pPr>
              <w:rPr>
                <w:color w:val="000000"/>
                <w:lang w:eastAsia="en-US"/>
              </w:rPr>
            </w:pP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spacing w:before="102" w:after="102"/>
              <w:rPr>
                <w:color w:val="800000"/>
                <w:lang w:eastAsia="en-US"/>
              </w:rPr>
            </w:pPr>
            <w:r>
              <w:rPr>
                <w:lang w:eastAsia="en-US"/>
              </w:rPr>
              <w:t xml:space="preserve">Федеральный закон от 25.07.2002 № 114-ФЗ «О противодействии экстремистской деятельности», федеральный закон от 06.03.2006 г. №35-ФЗ « О противодействии терроризму», </w:t>
            </w:r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Указ Президента Российской Федерации от 15.06. 2006. № 116 «О мерах по противодействию терроризму»</w:t>
            </w:r>
          </w:p>
        </w:tc>
      </w:tr>
      <w:tr w:rsidR="00F37F56" w:rsidTr="00F37F56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Заказчик Программы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>
              <w:rPr>
                <w:color w:val="000000"/>
                <w:lang w:eastAsia="en-US"/>
              </w:rPr>
              <w:t>Салазгорьского</w:t>
            </w:r>
            <w:proofErr w:type="spellEnd"/>
            <w:r>
              <w:rPr>
                <w:color w:val="000000"/>
                <w:lang w:eastAsia="en-US"/>
              </w:rPr>
              <w:t xml:space="preserve"> сельского поселения </w:t>
            </w:r>
          </w:p>
        </w:tc>
      </w:tr>
      <w:tr w:rsidR="00F37F56" w:rsidTr="00F37F56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Ответственные  исполнители Программы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>
              <w:rPr>
                <w:color w:val="000000"/>
                <w:lang w:eastAsia="en-US"/>
              </w:rPr>
              <w:t>Администрация, Совет депутатов, К</w:t>
            </w:r>
            <w:r>
              <w:rPr>
                <w:sz w:val="22"/>
                <w:szCs w:val="22"/>
                <w:lang w:eastAsia="en-US"/>
              </w:rPr>
              <w:t xml:space="preserve">омиссия по противодействию терроризму и экстремизму </w:t>
            </w:r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Салазгорьского</w:t>
            </w:r>
            <w:proofErr w:type="spellEnd"/>
            <w:r>
              <w:rPr>
                <w:color w:val="000000"/>
                <w:lang w:eastAsia="en-US"/>
              </w:rPr>
              <w:t xml:space="preserve"> сельского поселения</w:t>
            </w:r>
          </w:p>
        </w:tc>
      </w:tr>
      <w:tr w:rsidR="00F37F56" w:rsidTr="00F37F56">
        <w:trPr>
          <w:trHeight w:val="1703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Содержание проблемы и обоснование необходимости ее решения программными методами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>Ситуация в сфере борьбы с терроризмом и экстремизмом на территории Российской Федерации остается напряженной. Имеют место недостаточные знания и отсутствие практических навыков обучающихся, посетителей и работников учреждений применения правил поведения в чрезвычайных ситуациях, вызванных проявлениями терроризма и экстремизма.</w:t>
            </w:r>
          </w:p>
          <w:p w:rsidR="00F37F56" w:rsidRDefault="00F37F5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Имеют свое развитие и экстремистские настроения, все больше влияющие на молодежь. </w:t>
            </w:r>
          </w:p>
          <w:p w:rsidR="00F37F56" w:rsidRDefault="00F37F56">
            <w:pPr>
              <w:rPr>
                <w:lang w:eastAsia="en-US"/>
              </w:rPr>
            </w:pPr>
            <w:r>
              <w:rPr>
                <w:lang w:eastAsia="en-US"/>
              </w:rPr>
      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</w:t>
            </w:r>
          </w:p>
          <w:p w:rsidR="00F37F56" w:rsidRDefault="00F37F56">
            <w:pPr>
              <w:rPr>
                <w:color w:val="000000"/>
                <w:lang w:eastAsia="en-US"/>
              </w:rPr>
            </w:pPr>
          </w:p>
        </w:tc>
      </w:tr>
      <w:tr w:rsidR="00F37F56" w:rsidTr="00F37F56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Цели Программы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Противодействие терроризму и экстремизму, предусматривающее принятие и реализацию мер, направленных на профилактику терроризма и экстремизма, 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 xml:space="preserve">. на выявление и предупреждение причин и условий, способствующих осуществлению террористических и экстремистских проявлений. Сохранение атмосферы взаимного уважения к национальным и конфессиональным традициям и обычаям народов, проживающих на территории </w:t>
            </w:r>
            <w:r>
              <w:rPr>
                <w:lang w:eastAsia="en-US"/>
              </w:rPr>
              <w:lastRenderedPageBreak/>
              <w:t xml:space="preserve">поселения и обеспечение стабильного социально-экономического развития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сельского поселения </w:t>
            </w:r>
          </w:p>
          <w:p w:rsidR="00F37F56" w:rsidRDefault="00F37F56">
            <w:pPr>
              <w:jc w:val="both"/>
              <w:rPr>
                <w:color w:val="000000"/>
                <w:lang w:eastAsia="en-US"/>
              </w:rPr>
            </w:pPr>
          </w:p>
        </w:tc>
      </w:tr>
      <w:tr w:rsidR="00F37F56" w:rsidTr="00F37F56">
        <w:trPr>
          <w:trHeight w:val="9711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Задачи Программы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pStyle w:val="af6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1. Искоренение проявлений экстремизма и негативного отношения к лицам других национальностей и религиозных конфессий. </w:t>
            </w:r>
          </w:p>
          <w:p w:rsidR="00F37F56" w:rsidRDefault="00F37F56">
            <w:pPr>
              <w:pStyle w:val="af6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2.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 </w:t>
            </w:r>
          </w:p>
          <w:p w:rsidR="00F37F56" w:rsidRDefault="00F37F56">
            <w:pPr>
              <w:pStyle w:val="af6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lang w:eastAsia="en-US"/>
              </w:rPr>
              <w:t>Проведение разъяснительной работы, мероприятий по повышению толерантности молодых людей, воспитание у них активной жизненной позиции</w:t>
            </w:r>
            <w:r>
              <w:rPr>
                <w:sz w:val="28"/>
                <w:szCs w:val="28"/>
                <w:lang w:eastAsia="en-US"/>
              </w:rPr>
              <w:t xml:space="preserve">, </w:t>
            </w:r>
            <w:r>
              <w:rPr>
                <w:lang w:eastAsia="en-US"/>
              </w:rPr>
              <w:t xml:space="preserve">профилактика агрессивного поведения. </w:t>
            </w:r>
          </w:p>
          <w:p w:rsidR="00F37F56" w:rsidRDefault="00F37F56">
            <w:pPr>
              <w:pStyle w:val="af6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4.Информирование населения поселения по вопросам профилактики терроризма и экстремизма. </w:t>
            </w:r>
          </w:p>
          <w:p w:rsidR="00F37F56" w:rsidRDefault="00F37F56">
            <w:pPr>
              <w:pStyle w:val="af6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5.Содействие правоохранительным органам в выявлении правонарушений и преступлений данной категории, а также ликвидации их последствий. </w:t>
            </w:r>
          </w:p>
          <w:p w:rsidR="00F37F56" w:rsidRDefault="00F37F56">
            <w:pPr>
              <w:pStyle w:val="af6"/>
              <w:jc w:val="both"/>
              <w:rPr>
                <w:lang w:eastAsia="en-US"/>
              </w:rPr>
            </w:pPr>
            <w:r>
              <w:rPr>
                <w:lang w:eastAsia="en-US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37F56" w:rsidRDefault="00F37F56">
            <w:pPr>
              <w:pStyle w:val="af6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 </w:t>
            </w:r>
          </w:p>
          <w:p w:rsidR="00F37F56" w:rsidRDefault="00F37F5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8.Недопущение наличия свастики и иных элементов экстремистской направленности на территории поселения.</w:t>
            </w:r>
          </w:p>
          <w:p w:rsidR="00F37F56" w:rsidRDefault="00F37F56">
            <w:pPr>
              <w:jc w:val="both"/>
              <w:rPr>
                <w:lang w:eastAsia="en-US"/>
              </w:rPr>
            </w:pPr>
          </w:p>
          <w:p w:rsidR="00F37F56" w:rsidRDefault="00F37F56">
            <w:pPr>
              <w:jc w:val="both"/>
              <w:rPr>
                <w:color w:val="000000"/>
                <w:lang w:eastAsia="en-US"/>
              </w:rPr>
            </w:pPr>
          </w:p>
        </w:tc>
      </w:tr>
      <w:tr w:rsidR="00F37F56" w:rsidTr="00F37F56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Этапы и сроки реализации Программы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>
              <w:rPr>
                <w:lang w:eastAsia="en-US"/>
              </w:rPr>
              <w:t>2015 -2018 года (в один этап)</w:t>
            </w:r>
          </w:p>
        </w:tc>
      </w:tr>
      <w:tr w:rsidR="00F37F56" w:rsidTr="00F37F56"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Объемы бюджетных ассигнований программы</w:t>
            </w:r>
          </w:p>
        </w:tc>
        <w:tc>
          <w:tcPr>
            <w:tcW w:w="6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snapToGrid w:val="0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Реализация м</w:t>
            </w:r>
            <w:r>
              <w:rPr>
                <w:bCs/>
                <w:lang w:eastAsia="en-US"/>
              </w:rPr>
              <w:t xml:space="preserve">униципальной целевой  </w:t>
            </w:r>
            <w:r>
              <w:rPr>
                <w:lang w:eastAsia="en-US"/>
              </w:rPr>
              <w:t xml:space="preserve">программы не требует финансовых затрат  из бюджета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  <w:p w:rsidR="00F37F56" w:rsidRDefault="00F37F56">
            <w:pPr>
              <w:rPr>
                <w:sz w:val="28"/>
                <w:szCs w:val="28"/>
                <w:lang w:eastAsia="en-US"/>
              </w:rPr>
            </w:pPr>
          </w:p>
          <w:p w:rsidR="00F37F56" w:rsidRDefault="00F37F56">
            <w:pPr>
              <w:widowControl w:val="0"/>
              <w:autoSpaceDE w:val="0"/>
              <w:autoSpaceDN w:val="0"/>
              <w:adjustRightInd w:val="0"/>
              <w:ind w:firstLine="634"/>
              <w:jc w:val="both"/>
              <w:rPr>
                <w:lang w:eastAsia="en-US"/>
              </w:rPr>
            </w:pPr>
          </w:p>
        </w:tc>
      </w:tr>
      <w:tr w:rsidR="00F37F56" w:rsidTr="00F37F56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autoSpaceDE w:val="0"/>
              <w:autoSpaceDN w:val="0"/>
              <w:adjustRightInd w:val="0"/>
              <w:rPr>
                <w:bCs/>
                <w:lang w:eastAsia="en-US"/>
              </w:rPr>
            </w:pPr>
            <w:r>
              <w:rPr>
                <w:lang w:eastAsia="en-US"/>
              </w:rPr>
              <w:t>Ожидаемые результаты реализации Программы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-Совершенствование форм и методов работы органов местного самоуправле</w:t>
            </w:r>
            <w:r>
              <w:rPr>
                <w:lang w:eastAsia="en-US"/>
              </w:rPr>
              <w:softHyphen/>
              <w:t>ния по профилактике терроризма и экстремизма, проявлений ксенофобии, национальной и расовой нетерпимости, противодействию этнической дискрими</w:t>
            </w:r>
            <w:r>
              <w:rPr>
                <w:lang w:eastAsia="en-US"/>
              </w:rPr>
              <w:softHyphen/>
              <w:t>нации на территории.</w:t>
            </w:r>
          </w:p>
          <w:p w:rsidR="00F37F56" w:rsidRDefault="00F37F5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-Распространение культуры согласия, национальной и ре</w:t>
            </w:r>
            <w:r>
              <w:rPr>
                <w:lang w:eastAsia="en-US"/>
              </w:rPr>
              <w:softHyphen/>
              <w:t>лигиозной терпимости в среде молодежи</w:t>
            </w:r>
          </w:p>
          <w:p w:rsidR="00F37F56" w:rsidRDefault="00F37F5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-Гармонизация межнациональных отношений, повышение уровня </w:t>
            </w:r>
            <w:proofErr w:type="spellStart"/>
            <w:r>
              <w:rPr>
                <w:lang w:eastAsia="en-US"/>
              </w:rPr>
              <w:t>этносоциальной</w:t>
            </w:r>
            <w:proofErr w:type="spellEnd"/>
            <w:r>
              <w:rPr>
                <w:lang w:eastAsia="en-US"/>
              </w:rPr>
              <w:t xml:space="preserve">  комфортности.</w:t>
            </w:r>
          </w:p>
          <w:p w:rsidR="00F37F56" w:rsidRDefault="00F37F56">
            <w:pPr>
              <w:jc w:val="both"/>
              <w:rPr>
                <w:lang w:eastAsia="en-US"/>
              </w:rPr>
            </w:pPr>
          </w:p>
          <w:p w:rsidR="00F37F56" w:rsidRDefault="00F37F5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сообществ.</w:t>
            </w:r>
          </w:p>
          <w:p w:rsidR="00F37F56" w:rsidRDefault="00F37F56">
            <w:pPr>
              <w:jc w:val="both"/>
              <w:rPr>
                <w:lang w:eastAsia="en-US"/>
              </w:rPr>
            </w:pPr>
          </w:p>
          <w:p w:rsidR="00F37F56" w:rsidRDefault="00F37F5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-Укрепление и культивирование в молодежной среде атмосферы межэтнического согласия и толерантности.</w:t>
            </w:r>
          </w:p>
          <w:p w:rsidR="00F37F56" w:rsidRDefault="00F37F56">
            <w:pPr>
              <w:jc w:val="both"/>
              <w:rPr>
                <w:lang w:eastAsia="en-US"/>
              </w:rPr>
            </w:pPr>
          </w:p>
          <w:p w:rsidR="00F37F56" w:rsidRDefault="00F37F5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-Недопущение создания и деятельности националистических экстремистских молодежных группировок.</w:t>
            </w:r>
          </w:p>
          <w:p w:rsidR="00F37F56" w:rsidRDefault="00F37F56">
            <w:pPr>
              <w:jc w:val="both"/>
              <w:rPr>
                <w:lang w:eastAsia="en-US"/>
              </w:rPr>
            </w:pPr>
          </w:p>
          <w:p w:rsidR="00F37F56" w:rsidRDefault="00F37F56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-Формирование единого информационного пространства для пропаганды и распространения на территории муниципального образования   идей толерантности, гражданской солидарности, уважения к другим культурам, в том числе через муниципальные средства массовой информации.</w:t>
            </w:r>
          </w:p>
          <w:p w:rsidR="00F37F56" w:rsidRDefault="00F37F56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</w:tc>
      </w:tr>
      <w:tr w:rsidR="00F37F56" w:rsidTr="00F37F56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Оценка эффективности мероприятий Программы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Оценка эффективности мероприятий Программы в соответствии с разделом 8 муниципальной целевой программы «</w:t>
            </w:r>
            <w:r>
              <w:rPr>
                <w:color w:val="000000" w:themeColor="text1"/>
                <w:lang w:eastAsia="en-US"/>
              </w:rPr>
              <w:t>П</w:t>
            </w:r>
            <w:r>
              <w:rPr>
                <w:rStyle w:val="a8"/>
                <w:rFonts w:eastAsiaTheme="majorEastAsia"/>
                <w:color w:val="000000" w:themeColor="text1"/>
                <w:lang w:eastAsia="en-US"/>
              </w:rPr>
              <w:t xml:space="preserve">рофилактика терроризма и экстремизма на территории </w:t>
            </w:r>
            <w:proofErr w:type="spellStart"/>
            <w:r>
              <w:rPr>
                <w:rStyle w:val="a8"/>
                <w:rFonts w:eastAsiaTheme="majorEastAsia"/>
                <w:color w:val="000000" w:themeColor="text1"/>
                <w:lang w:eastAsia="en-US"/>
              </w:rPr>
              <w:t>Салазгорьского</w:t>
            </w:r>
            <w:proofErr w:type="spellEnd"/>
            <w:r>
              <w:rPr>
                <w:rStyle w:val="a8"/>
                <w:rFonts w:eastAsiaTheme="majorEastAsia"/>
                <w:color w:val="000000" w:themeColor="text1"/>
                <w:lang w:eastAsia="en-US"/>
              </w:rPr>
              <w:t xml:space="preserve"> сельского поселения 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на 2015-2018 годы</w:t>
            </w:r>
            <w:r>
              <w:rPr>
                <w:color w:val="000000"/>
                <w:lang w:eastAsia="en-US"/>
              </w:rPr>
              <w:t xml:space="preserve">» </w:t>
            </w:r>
          </w:p>
        </w:tc>
      </w:tr>
    </w:tbl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bookmarkStart w:id="2" w:name="Par303"/>
      <w:bookmarkEnd w:id="2"/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1. Общая характеристика сферы реализации муниципальной целевой программы, основные проблемы указанной сферы и прогноз ее развития </w:t>
      </w:r>
    </w:p>
    <w:p w:rsidR="00F37F56" w:rsidRDefault="00F37F56" w:rsidP="00F37F56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Муниципальная 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proofErr w:type="spellStart"/>
      <w:r>
        <w:rPr>
          <w:bCs/>
          <w:color w:val="000000"/>
          <w:sz w:val="28"/>
          <w:szCs w:val="28"/>
        </w:rPr>
        <w:t>Салазгорьского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37F56" w:rsidRDefault="00F37F56" w:rsidP="00F37F56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землячествам.</w:t>
      </w:r>
    </w:p>
    <w:p w:rsidR="00F37F56" w:rsidRDefault="00F37F56" w:rsidP="00F37F56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Наиболее экстремистки </w:t>
      </w:r>
      <w:proofErr w:type="spellStart"/>
      <w:r>
        <w:rPr>
          <w:bCs/>
          <w:color w:val="000000"/>
          <w:sz w:val="28"/>
          <w:szCs w:val="28"/>
        </w:rPr>
        <w:t>рискогенной</w:t>
      </w:r>
      <w:proofErr w:type="spellEnd"/>
      <w:r>
        <w:rPr>
          <w:bCs/>
          <w:color w:val="000000"/>
          <w:sz w:val="28"/>
          <w:szCs w:val="28"/>
        </w:rPr>
        <w:t xml:space="preserve"> группой выступает молодежь, это вызвано   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37F56" w:rsidRDefault="00F37F56" w:rsidP="00F37F56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37F56" w:rsidRDefault="00F37F56" w:rsidP="00F37F56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поселении.</w:t>
      </w:r>
    </w:p>
    <w:p w:rsidR="00F37F56" w:rsidRDefault="00F37F56" w:rsidP="00F37F56">
      <w:pPr>
        <w:pStyle w:val="aa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</w:t>
      </w:r>
      <w:r>
        <w:rPr>
          <w:rFonts w:ascii="Times New Roman" w:hAnsi="Times New Roman" w:cs="Times New Roman"/>
          <w:sz w:val="28"/>
          <w:szCs w:val="28"/>
        </w:rPr>
        <w:lastRenderedPageBreak/>
        <w:t>потенциала местного самоуправления и других субъектов в сфере профилактики правонарушений.</w:t>
      </w:r>
    </w:p>
    <w:p w:rsidR="00F37F56" w:rsidRDefault="00F37F56" w:rsidP="00F37F56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является документом, открытым для внесения изменений и дополнениями.</w:t>
      </w:r>
    </w:p>
    <w:p w:rsidR="00F37F56" w:rsidRDefault="00F37F56" w:rsidP="00F37F56">
      <w:pPr>
        <w:widowControl w:val="0"/>
        <w:autoSpaceDE w:val="0"/>
        <w:autoSpaceDN w:val="0"/>
        <w:adjustRightInd w:val="0"/>
        <w:ind w:right="57"/>
        <w:rPr>
          <w:b/>
          <w:sz w:val="28"/>
          <w:szCs w:val="28"/>
        </w:rPr>
      </w:pPr>
    </w:p>
    <w:p w:rsidR="00F37F56" w:rsidRDefault="00F37F56" w:rsidP="00F37F56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2. Приоритеты муниципальной политики в сфере реализации муниципальной целевой  программы, цели, задачи и показатели (индикаторы) достижения целей и решения задач, описание основных ожидаемых конечных результатов муниципальной целевой программы, сроков и этапов реализации муниципальной целевой программы </w:t>
      </w:r>
    </w:p>
    <w:p w:rsidR="00F37F56" w:rsidRDefault="00F37F56" w:rsidP="00F37F56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местного самоуправления </w:t>
      </w:r>
      <w:proofErr w:type="spellStart"/>
      <w:r>
        <w:rPr>
          <w:bCs/>
          <w:color w:val="000000"/>
          <w:sz w:val="28"/>
          <w:szCs w:val="28"/>
        </w:rPr>
        <w:t>Салазгорьского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поселения.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Основными задачами реализации Программы являются:</w:t>
      </w:r>
      <w:r>
        <w:rPr>
          <w:sz w:val="28"/>
          <w:szCs w:val="28"/>
        </w:rPr>
        <w:br/>
        <w:t xml:space="preserve">- утверждение основ гражданской </w:t>
      </w:r>
      <w:proofErr w:type="gramStart"/>
      <w:r>
        <w:rPr>
          <w:sz w:val="28"/>
          <w:szCs w:val="28"/>
        </w:rPr>
        <w:t>идентичности</w:t>
      </w:r>
      <w:proofErr w:type="gramEnd"/>
      <w:r>
        <w:rPr>
          <w:sz w:val="28"/>
          <w:szCs w:val="28"/>
        </w:rPr>
        <w:t xml:space="preserve"> как начала, объединяющего всех жителей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  <w:r>
        <w:rPr>
          <w:sz w:val="28"/>
          <w:szCs w:val="28"/>
        </w:rPr>
        <w:br/>
        <w:t>- воспитание культуры толерантности и межнационального согласия;</w:t>
      </w:r>
      <w:r>
        <w:rPr>
          <w:sz w:val="28"/>
          <w:szCs w:val="28"/>
        </w:rPr>
        <w:br/>
        <w:t>- достижение необходимого уровня правовой культуры граждан как основы толерантного сознания и поведения;</w:t>
      </w:r>
      <w:r>
        <w:rPr>
          <w:sz w:val="28"/>
          <w:szCs w:val="28"/>
        </w:rPr>
        <w:br/>
        <w:t xml:space="preserve">-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 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почве;</w:t>
      </w:r>
      <w:r>
        <w:rPr>
          <w:sz w:val="28"/>
          <w:szCs w:val="28"/>
        </w:rPr>
        <w:br/>
        <w:t>-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Показатели (индикаторы) достижения целей и решения задач: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-увеличение количества проведенных в муниципальном образовании мероприятий по профилактике терроризма и экстремизма;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 xml:space="preserve">-количество специалистов, прошедших </w:t>
      </w:r>
      <w:proofErr w:type="gramStart"/>
      <w:r>
        <w:rPr>
          <w:sz w:val="28"/>
          <w:szCs w:val="28"/>
        </w:rPr>
        <w:t>обучение по профилактике</w:t>
      </w:r>
      <w:proofErr w:type="gramEnd"/>
      <w:r>
        <w:rPr>
          <w:sz w:val="28"/>
          <w:szCs w:val="28"/>
        </w:rPr>
        <w:t xml:space="preserve"> терроризма и экстремизма;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- количество национальных этнокультурных объединений  в поселении;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- отсутствие вступивших в законную силу приговоров и постановлений  о совершении правонарушений террористической и экстремисткой направленности.</w:t>
      </w:r>
    </w:p>
    <w:p w:rsidR="00F37F56" w:rsidRDefault="00F37F56" w:rsidP="00F37F56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Сроки реализации муниципальной целевой программы - 2015 - 2018 годы, реализуется в один этап.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муниципальной целевой  программы будет способствовать совершенствованию системы противодействия  терроризму и экстремизму, </w:t>
      </w:r>
      <w:r>
        <w:rPr>
          <w:sz w:val="28"/>
          <w:szCs w:val="28"/>
        </w:rPr>
        <w:lastRenderedPageBreak/>
        <w:t>сокращению причин и условий, порождающих идеологию терроризма и экстремизма.</w:t>
      </w:r>
    </w:p>
    <w:p w:rsidR="00F37F56" w:rsidRDefault="00F37F56" w:rsidP="00F37F56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Социальный эффект реализации муниципальной  программы оценивается созданием в общественных местах и на улицах населенных пунктов поселения  обстановки спокойствия и безопасности.</w:t>
      </w:r>
    </w:p>
    <w:p w:rsidR="00F37F56" w:rsidRDefault="00F37F56" w:rsidP="00F37F56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Экономическая эффективность реализации муниципальной  программы оценивается снижением прямых и косвенных экономических потерь от проявлений экстремизма, терроризма в общественных местах.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Предполагается, что  реализация муниципальной целевой программы позволит обеспечить:</w:t>
      </w:r>
    </w:p>
    <w:p w:rsidR="00F37F56" w:rsidRDefault="00F37F56" w:rsidP="00F37F56">
      <w:pPr>
        <w:pStyle w:val="af6"/>
        <w:spacing w:before="102" w:beforeAutospacing="0"/>
        <w:rPr>
          <w:sz w:val="28"/>
          <w:szCs w:val="28"/>
        </w:rPr>
      </w:pPr>
      <w:r>
        <w:rPr>
          <w:sz w:val="28"/>
          <w:szCs w:val="28"/>
        </w:rPr>
        <w:t>- совершенствование форм и методов работы органов местного самоуправления  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по профилактике противодействия экстремизму и терроризму, проявления ксенофобии, национальной и расовой нетерпимости, противодействию этнической дискриминации на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 -препятствование созданию и деятельности националистических экстремистских молодежных группировок;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  - укрепление и культивирование в молодежной среде атмосферы межэтнического согласия и толерантности;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   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 xml:space="preserve">   - гармонизация межнациональных отношений, повышение уровня </w:t>
      </w:r>
      <w:proofErr w:type="spellStart"/>
      <w:r>
        <w:rPr>
          <w:sz w:val="28"/>
          <w:szCs w:val="28"/>
        </w:rPr>
        <w:t>этносоциальной</w:t>
      </w:r>
      <w:proofErr w:type="spellEnd"/>
      <w:r>
        <w:rPr>
          <w:sz w:val="28"/>
          <w:szCs w:val="28"/>
        </w:rPr>
        <w:t xml:space="preserve"> комфортности;</w:t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    -формирование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</w:r>
    </w:p>
    <w:p w:rsidR="00F37F56" w:rsidRDefault="00F37F56" w:rsidP="00F37F56">
      <w:pPr>
        <w:spacing w:before="102" w:after="240"/>
      </w:pPr>
    </w:p>
    <w:p w:rsidR="00F37F56" w:rsidRDefault="00F37F56" w:rsidP="00F37F56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3. Обобщенная характеристика основных мероприятий муниципальной целевой программы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М</w:t>
      </w:r>
      <w:r>
        <w:rPr>
          <w:sz w:val="28"/>
          <w:szCs w:val="28"/>
        </w:rPr>
        <w:t>ероприятия муниципальной целевой программы направлены на совершенствование системы противодействия терроризму и экстремизму, вовлечение гражданского общества в антитеррористический процесс. Это комплекс взаимосвязанных мер, направленных на достижение общей цели и решение наиболее важных текущих и перспективных задач, обеспечивающих соблюдение и надлежащий уровень защиты прав и основных свобод граждан.</w:t>
      </w:r>
    </w:p>
    <w:p w:rsidR="00F37F56" w:rsidRDefault="00F37F56" w:rsidP="00F37F5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целевая программа предусматривает осуществление мероприятий по следующим направлениям:</w:t>
      </w:r>
    </w:p>
    <w:p w:rsidR="00F37F56" w:rsidRDefault="00F37F56" w:rsidP="00F37F56">
      <w:pPr>
        <w:widowControl w:val="0"/>
        <w:autoSpaceDE w:val="0"/>
        <w:autoSpaceDN w:val="0"/>
        <w:adjustRightInd w:val="0"/>
        <w:ind w:left="57" w:right="57" w:firstLine="567"/>
        <w:jc w:val="both"/>
        <w:rPr>
          <w:sz w:val="28"/>
        </w:rPr>
      </w:pPr>
      <w:r>
        <w:rPr>
          <w:sz w:val="28"/>
        </w:rPr>
        <w:t>-совершенствование нормативно-правовых основ профилактики экстремизма и терроризма;</w:t>
      </w:r>
    </w:p>
    <w:p w:rsidR="00F37F56" w:rsidRDefault="00F37F56" w:rsidP="00F37F56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предупреждение (профилактика) терроризма и экстремизма;</w:t>
      </w:r>
    </w:p>
    <w:p w:rsidR="00F37F56" w:rsidRDefault="00F37F56" w:rsidP="00F37F56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-создание системы противодействия идеологии терроризма и экстремизма.</w:t>
      </w:r>
    </w:p>
    <w:p w:rsidR="00F37F56" w:rsidRDefault="00F37F56" w:rsidP="00F37F56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ind w:left="57" w:right="57" w:firstLine="567"/>
        <w:jc w:val="both"/>
        <w:rPr>
          <w:sz w:val="28"/>
        </w:rPr>
      </w:pPr>
    </w:p>
    <w:p w:rsidR="00F37F56" w:rsidRDefault="00F37F56" w:rsidP="00F37F56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Раздел 4. Обобщенная характеристика мер государственного и правового регулирования</w:t>
      </w:r>
    </w:p>
    <w:p w:rsidR="00F37F56" w:rsidRDefault="00F37F56" w:rsidP="00F37F56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мер государственного регулирования в сфере реализации муниципальной целевой программы не предусмотрено.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актов, в установленном порядке вносит их на рассмотрение главе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и представляет в прокуратуру района для проведения юридической экспертизы.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выполнении мероприятий муниципальной целевой программы по мере необходимости 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принимает правовые акты в соответствии со своими полномочиями.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F37F56" w:rsidRDefault="00F37F56" w:rsidP="00F37F56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Раздел 5.</w:t>
      </w:r>
      <w:r>
        <w:rPr>
          <w:b/>
          <w:bCs/>
          <w:sz w:val="28"/>
          <w:szCs w:val="28"/>
        </w:rPr>
        <w:t xml:space="preserve"> Обоснование объема финансовых ресурсов, необходимых для реализации муниципальной целевой программы</w:t>
      </w:r>
    </w:p>
    <w:p w:rsidR="00F37F56" w:rsidRDefault="00F37F56" w:rsidP="00F37F56">
      <w:pPr>
        <w:autoSpaceDE w:val="0"/>
        <w:autoSpaceDN w:val="0"/>
        <w:adjustRightInd w:val="0"/>
        <w:rPr>
          <w:sz w:val="28"/>
          <w:szCs w:val="28"/>
        </w:rPr>
      </w:pPr>
    </w:p>
    <w:p w:rsidR="00F37F56" w:rsidRDefault="00F37F56" w:rsidP="00F37F56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      Реализация м</w:t>
      </w:r>
      <w:r>
        <w:rPr>
          <w:bCs/>
          <w:sz w:val="28"/>
          <w:szCs w:val="28"/>
        </w:rPr>
        <w:t xml:space="preserve">униципальной целевой  </w:t>
      </w:r>
      <w:r>
        <w:rPr>
          <w:sz w:val="28"/>
          <w:szCs w:val="28"/>
        </w:rPr>
        <w:t xml:space="preserve">программы не требует финансовых затрат  из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37F56" w:rsidRDefault="00F37F56" w:rsidP="00F37F56">
      <w:pPr>
        <w:rPr>
          <w:sz w:val="28"/>
          <w:szCs w:val="28"/>
        </w:rPr>
      </w:pPr>
      <w:r>
        <w:rPr>
          <w:sz w:val="28"/>
          <w:szCs w:val="28"/>
        </w:rPr>
        <w:t xml:space="preserve">В ходе реализации Программы отдельные ее мероприятия в установленном порядке могут уточняться, а объемы финансирования корректироваться с учетом утвержденных расходов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37F56" w:rsidRDefault="00F37F56" w:rsidP="00F37F56">
      <w:pPr>
        <w:snapToGrid w:val="0"/>
        <w:rPr>
          <w:sz w:val="28"/>
          <w:szCs w:val="28"/>
        </w:rPr>
      </w:pPr>
    </w:p>
    <w:p w:rsidR="00F37F56" w:rsidRDefault="00F37F56" w:rsidP="00F37F56">
      <w:pPr>
        <w:rPr>
          <w:sz w:val="28"/>
          <w:szCs w:val="28"/>
        </w:rPr>
      </w:pPr>
    </w:p>
    <w:p w:rsidR="00F37F56" w:rsidRDefault="00F37F56" w:rsidP="00F37F56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Раздел 6.</w:t>
      </w:r>
      <w:r>
        <w:rPr>
          <w:b/>
          <w:bCs/>
          <w:sz w:val="28"/>
          <w:szCs w:val="28"/>
        </w:rPr>
        <w:t xml:space="preserve">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 </w:t>
      </w:r>
    </w:p>
    <w:p w:rsidR="00F37F56" w:rsidRDefault="00F37F56" w:rsidP="00F37F56">
      <w:pPr>
        <w:autoSpaceDE w:val="0"/>
        <w:autoSpaceDN w:val="0"/>
        <w:adjustRightInd w:val="0"/>
        <w:rPr>
          <w:sz w:val="28"/>
          <w:szCs w:val="28"/>
        </w:rPr>
      </w:pP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реализации целей и задач муниципальной целевой программы осуществляются меры,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Возникновение рисков может быть обусловлено недостаточным финансированием мероприятий муниципальной целевой</w:t>
      </w:r>
      <w:r>
        <w:rPr>
          <w:sz w:val="28"/>
          <w:szCs w:val="28"/>
        </w:rPr>
        <w:tab/>
        <w:t>программы. Управление рисками планируется осуществлять на основе регулярного мониторинга реализации муниципальной целевой программы.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риски реализации муниципальной целевой программы можно подразделить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внутренние и внешние.</w:t>
      </w:r>
    </w:p>
    <w:p w:rsidR="00F37F56" w:rsidRDefault="00F37F56" w:rsidP="00F37F56">
      <w:pPr>
        <w:tabs>
          <w:tab w:val="left" w:pos="684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К внутренним рискам относятся:</w:t>
      </w:r>
      <w:r>
        <w:rPr>
          <w:sz w:val="28"/>
          <w:szCs w:val="28"/>
        </w:rPr>
        <w:tab/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1.1) нарушение сроков реализации муниципальной целевой программы вследствие недостаточной эффективности планирования и реализации мероприятий;</w:t>
      </w:r>
      <w:proofErr w:type="gramEnd"/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1.2) неэффективное расходование финансовых ресурсов, необходимых для реализации муниципальной целевой программы.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Минимизировать возможные отклонения в реализации муниципальной целевой программы позволит осуществление рационального управления ее осуществлением. Для своевременного реагирования на причины и условия возникновения рисков, минимизации их последствий, будет осуществляться регулярный контроль реализации основных мероприятий муниципальной целевой программы и расходования финансовых ресурсов, включая возможные меры усиления контроля за финансово-экономической деятельностью участников реализации муниципальной целевой программы на всех этапах ее выполнения.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 внешним рискам можно отнести: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2.1) нормативно-правовые: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риски изменения действующего законодательства, регулирующего полномочия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в целом, что может оказать негативное влияние на кадровое, финансовое и материально-техническое обеспечение выполнения мероприятий муниципальной целевой программы;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указанными рисками возможно посредством своевременной корректировки положений муниципальной целевой программы;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2.2) социально-экономические: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риск перехода квалифицированных кадров из числа исполнителей муниципальной целевой программы в другие отрасли экономики вследствие причин социально-экономического характера; также этот риск может проявиться в замещении освободившихся должностей сотрудниками с низкой профессиональной квалификацией;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указанным риском возможно: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путем проведения сбалансированной муниципальной социально-экономической политики, направленной на уменьшение социального неравенства, а также посредством повышения финансирования социальных программ в муниципальной службе и выработки </w:t>
      </w:r>
      <w:proofErr w:type="gramStart"/>
      <w:r>
        <w:rPr>
          <w:sz w:val="28"/>
          <w:szCs w:val="28"/>
        </w:rPr>
        <w:t>мер социальной защиты сотрудников органов местного самоуправления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основным рискам относятся также факторы, связанные с ухудшением материального положения граждан и недостаточностью бюджетного финансирования на социальное обеспечение малоимущих граждан,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информации.</w:t>
      </w:r>
    </w:p>
    <w:p w:rsidR="00F37F56" w:rsidRDefault="00F37F56" w:rsidP="00F37F56">
      <w:pPr>
        <w:autoSpaceDE w:val="0"/>
        <w:autoSpaceDN w:val="0"/>
        <w:adjustRightInd w:val="0"/>
        <w:rPr>
          <w:sz w:val="28"/>
          <w:szCs w:val="28"/>
        </w:rPr>
      </w:pPr>
    </w:p>
    <w:p w:rsidR="00F37F56" w:rsidRDefault="00F37F56" w:rsidP="00F37F56">
      <w:pPr>
        <w:autoSpaceDE w:val="0"/>
        <w:autoSpaceDN w:val="0"/>
        <w:adjustRightInd w:val="0"/>
        <w:rPr>
          <w:sz w:val="10"/>
          <w:szCs w:val="10"/>
        </w:rPr>
      </w:pPr>
    </w:p>
    <w:p w:rsidR="00F37F56" w:rsidRDefault="00F37F56" w:rsidP="00F37F56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7.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Механизм реализации муниципальной целевой</w:t>
      </w:r>
      <w:r>
        <w:rPr>
          <w:b/>
          <w:sz w:val="28"/>
          <w:szCs w:val="28"/>
        </w:rPr>
        <w:tab/>
        <w:t xml:space="preserve"> программы</w:t>
      </w:r>
    </w:p>
    <w:p w:rsidR="00F37F56" w:rsidRDefault="00F37F56" w:rsidP="00F37F56">
      <w:pPr>
        <w:tabs>
          <w:tab w:val="left" w:pos="3433"/>
        </w:tabs>
        <w:autoSpaceDE w:val="0"/>
        <w:autoSpaceDN w:val="0"/>
        <w:adjustRightInd w:val="0"/>
        <w:rPr>
          <w:sz w:val="10"/>
          <w:szCs w:val="10"/>
        </w:rPr>
      </w:pPr>
      <w:r>
        <w:rPr>
          <w:sz w:val="28"/>
          <w:szCs w:val="28"/>
        </w:rPr>
        <w:tab/>
      </w:r>
    </w:p>
    <w:p w:rsidR="00F37F56" w:rsidRDefault="00F37F56" w:rsidP="00F37F56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 xml:space="preserve">     Общее управление реализацией программы и координацию деятельности исполнителей осуществляет Комиссия по противодействию терроризму и экстремистской деятельности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37F56" w:rsidRDefault="00F37F56" w:rsidP="00F37F56">
      <w:pPr>
        <w:spacing w:before="102" w:after="102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Cs/>
          <w:sz w:val="28"/>
          <w:szCs w:val="28"/>
        </w:rPr>
        <w:t xml:space="preserve">Текущее управление ходом выполнения </w:t>
      </w:r>
      <w:r>
        <w:rPr>
          <w:sz w:val="28"/>
          <w:szCs w:val="28"/>
        </w:rPr>
        <w:t>муниципальной целевой программы</w:t>
      </w:r>
      <w:r>
        <w:rPr>
          <w:bCs/>
          <w:sz w:val="28"/>
          <w:szCs w:val="28"/>
        </w:rPr>
        <w:t xml:space="preserve"> осуществляется ее муниципальным заказчиком.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Мероприятия реализуются в соответствии с действующим законодательством Российской Федерации и Республики Мордовия, а также на основе </w:t>
      </w:r>
      <w:r>
        <w:rPr>
          <w:sz w:val="28"/>
          <w:szCs w:val="28"/>
        </w:rPr>
        <w:t>Порядка разработки, реализации и оценки эффективности государственных программ Республики Мордовия</w:t>
      </w:r>
      <w:r>
        <w:rPr>
          <w:bCs/>
          <w:sz w:val="28"/>
          <w:szCs w:val="28"/>
        </w:rPr>
        <w:t xml:space="preserve">, утвержденного </w:t>
      </w:r>
      <w:proofErr w:type="gramStart"/>
      <w:r>
        <w:rPr>
          <w:sz w:val="28"/>
          <w:szCs w:val="28"/>
        </w:rPr>
        <w:t>постановлени</w:t>
      </w:r>
      <w:hyperlink r:id="rId5" w:history="1">
        <w:r>
          <w:rPr>
            <w:rStyle w:val="af5"/>
            <w:rFonts w:eastAsiaTheme="majorEastAsia"/>
            <w:sz w:val="28"/>
            <w:szCs w:val="28"/>
          </w:rPr>
          <w:t>ем</w:t>
        </w:r>
        <w:proofErr w:type="gramEnd"/>
      </w:hyperlink>
      <w:r>
        <w:rPr>
          <w:sz w:val="28"/>
          <w:szCs w:val="28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  <w:szCs w:val="28"/>
          </w:rPr>
          <w:t>2011 г</w:t>
        </w:r>
      </w:smartTag>
      <w:r>
        <w:rPr>
          <w:sz w:val="28"/>
          <w:szCs w:val="28"/>
        </w:rPr>
        <w:t>. № 234.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Управление и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реализацией </w:t>
      </w:r>
      <w:r>
        <w:rPr>
          <w:sz w:val="28"/>
          <w:szCs w:val="28"/>
        </w:rPr>
        <w:t>муниципальной целевой  программы</w:t>
      </w:r>
      <w:r>
        <w:rPr>
          <w:bCs/>
          <w:sz w:val="28"/>
          <w:szCs w:val="28"/>
        </w:rPr>
        <w:t xml:space="preserve"> осуществляются в соответствии с </w:t>
      </w:r>
      <w:hyperlink r:id="rId6" w:history="1">
        <w:r>
          <w:rPr>
            <w:rStyle w:val="af5"/>
            <w:rFonts w:eastAsiaTheme="majorEastAsia"/>
            <w:bCs/>
            <w:sz w:val="28"/>
            <w:szCs w:val="28"/>
          </w:rPr>
          <w:t>постановлением</w:t>
        </w:r>
      </w:hyperlink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Правительства Республики Мордовия от 27 июня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  <w:szCs w:val="28"/>
          </w:rPr>
          <w:t>2011 г</w:t>
        </w:r>
      </w:smartTag>
      <w:r>
        <w:rPr>
          <w:sz w:val="28"/>
          <w:szCs w:val="28"/>
        </w:rPr>
        <w:t>. № 234 «Об утверждении Порядка разработки, реализации и оценки эффективности государственных программ Республики Мордовия».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Организацию управления Программой осуществляет администрация </w:t>
      </w:r>
      <w:proofErr w:type="spellStart"/>
      <w:r>
        <w:rPr>
          <w:bCs/>
          <w:sz w:val="28"/>
          <w:szCs w:val="28"/>
        </w:rPr>
        <w:t>Салазгорького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bCs/>
          <w:sz w:val="10"/>
          <w:szCs w:val="10"/>
        </w:rPr>
      </w:pPr>
    </w:p>
    <w:p w:rsidR="00F37F56" w:rsidRDefault="00F37F56" w:rsidP="00F37F56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8.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Методика оценки эффективности </w:t>
      </w:r>
    </w:p>
    <w:p w:rsidR="00F37F56" w:rsidRDefault="00F37F56" w:rsidP="00F37F56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муниципальной целевой программы</w:t>
      </w:r>
    </w:p>
    <w:p w:rsidR="00F37F56" w:rsidRDefault="00F37F56" w:rsidP="00F37F56">
      <w:pPr>
        <w:autoSpaceDE w:val="0"/>
        <w:autoSpaceDN w:val="0"/>
        <w:adjustRightInd w:val="0"/>
        <w:ind w:firstLine="540"/>
        <w:jc w:val="center"/>
        <w:rPr>
          <w:sz w:val="10"/>
          <w:szCs w:val="10"/>
        </w:rPr>
      </w:pP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Оценка эффективности выполнения программы проводится для обеспечения ответственного исполнителя, оперативной информацией о промежуточных результатах достижения цели, решения задач и выполнения мероприятий  программы. Результаты оценки эффективности используются для корректировки плана реализации, а также подготовки предложений по внесению в установленном порядке корректив докладываются непосредственно Главе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показателей, выполнения мероприятий муниципальной целевой программы, поступления и расходования предусмотренных по муниципальной целевой программе финансовых средств.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выполнения муниципальной целевой программы оценивается по трем критериям: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достижения целей и решения задач муниципальной целевой программы в целом за весь период ее реализации;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реализации мероприятий муниципальной целевой программы, а также степень достижения запланированных результатов реализации муниципальной целевой программы в отчетном году (результативность реализации);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степень соответствия полученных результатов запланированному уровню затрат и эффективности использования средств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оценка эффективности муниципальной целевой программы основана на оценке ее результативности с учетом рисков и социально-экономических эффектов, оказывающих влияние на изменение сферы реализации данной муниципальной целевой программы.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специфичность реализации муниципальной целевой программы, внутренние и внешние факторы, влияющие на уровень достижения показателей, запланированных Программой, большинство из которых находится вне сферы регулирования исполнителей муниципальной целевой программы, перевыполнение или невыполнение запланированных </w:t>
      </w:r>
      <w:r>
        <w:rPr>
          <w:sz w:val="28"/>
          <w:szCs w:val="28"/>
        </w:rPr>
        <w:lastRenderedPageBreak/>
        <w:t>показателей не может рассматриваться как следствие неэффективного планирования.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Полученная информация о ходе и промежуточных результатах реализации муниципальной целевой программы носит обобщенный характер. При этом данная информация может быть недостаточно достоверна вследствие временных задач и реализации предыдущих решений, а также под воздействием других субъективных факторов.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Соответствующая оценка осуществляется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и исполнителями Программы исходя из требований, установленных бюджетным законодательством Российской Федерации.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оценки проводится анализ размеров и причин возникновения экономии или перерасхода бюджетных ассигнований, предусмотренных на реализацию муниципальной целевой программы.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оценки делается соответствующий вывод об эффективности расходования бюджетных средств, предусмотренных на реализацию муниципальной целевой  программы: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эффективной;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целом </w:t>
      </w:r>
      <w:proofErr w:type="gramStart"/>
      <w:r>
        <w:rPr>
          <w:sz w:val="28"/>
          <w:szCs w:val="28"/>
        </w:rPr>
        <w:t>эффективной</w:t>
      </w:r>
      <w:proofErr w:type="gramEnd"/>
      <w:r>
        <w:rPr>
          <w:sz w:val="28"/>
          <w:szCs w:val="28"/>
        </w:rPr>
        <w:t>;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неэффективной.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оценке выполнения мероприятий по реализации Программы проводится сравнение: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фактических сроков реализации мероприятий Программы с </w:t>
      </w:r>
      <w:proofErr w:type="gramStart"/>
      <w:r>
        <w:rPr>
          <w:sz w:val="28"/>
          <w:szCs w:val="28"/>
        </w:rPr>
        <w:t>запланированными</w:t>
      </w:r>
      <w:proofErr w:type="gramEnd"/>
      <w:r>
        <w:rPr>
          <w:sz w:val="28"/>
          <w:szCs w:val="28"/>
        </w:rPr>
        <w:t>;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фактически полученных результатов с </w:t>
      </w:r>
      <w:proofErr w:type="gramStart"/>
      <w:r>
        <w:rPr>
          <w:sz w:val="28"/>
          <w:szCs w:val="28"/>
        </w:rPr>
        <w:t>ожидаемыми</w:t>
      </w:r>
      <w:proofErr w:type="gramEnd"/>
      <w:r>
        <w:rPr>
          <w:sz w:val="28"/>
          <w:szCs w:val="28"/>
        </w:rPr>
        <w:t>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реализации в установленные сроки не менее 90% запланированных мероприятий и получении не менее 90% ожидаемых результатов степень выполнения Программы признается эффективной.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выполнения мероприятий считается в целом эффективной в случае выполнения в установленные сроки не менее 75% запланированных мероприятий и получения не менее 75% ожидаемых результатов.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более низких показателях выполнения мероприятий по реализации муниципальной целевой программы работа считается неэффективной.</w:t>
      </w:r>
    </w:p>
    <w:p w:rsidR="00F37F56" w:rsidRDefault="00F37F56" w:rsidP="00F37F5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Неэффективная оценка </w:t>
      </w:r>
      <w:proofErr w:type="gramStart"/>
      <w:r>
        <w:rPr>
          <w:sz w:val="28"/>
          <w:szCs w:val="28"/>
        </w:rPr>
        <w:t>выполнения мероприятий плана реализации Программы</w:t>
      </w:r>
      <w:proofErr w:type="gramEnd"/>
      <w:r>
        <w:rPr>
          <w:sz w:val="28"/>
          <w:szCs w:val="28"/>
        </w:rPr>
        <w:t xml:space="preserve"> подлежит дополнительной экспертной проверке, в ходе которой проводится анализ и ранжирование важности мероприятий, а также выясняются причины неисполнения (нарушения сроков), несоответствия полученных результатов плановым.</w:t>
      </w:r>
    </w:p>
    <w:p w:rsidR="00F37F56" w:rsidRDefault="00F37F56" w:rsidP="00F37F56">
      <w:pPr>
        <w:rPr>
          <w:bCs/>
          <w:sz w:val="28"/>
          <w:szCs w:val="28"/>
        </w:rPr>
        <w:sectPr w:rsidR="00F37F56">
          <w:pgSz w:w="11906" w:h="16838"/>
          <w:pgMar w:top="539" w:right="851" w:bottom="539" w:left="1701" w:header="709" w:footer="709" w:gutter="0"/>
          <w:cols w:space="72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30"/>
        <w:gridCol w:w="6458"/>
      </w:tblGrid>
      <w:tr w:rsidR="00F37F56" w:rsidTr="00F37F56">
        <w:tc>
          <w:tcPr>
            <w:tcW w:w="8330" w:type="dxa"/>
          </w:tcPr>
          <w:p w:rsidR="00F37F56" w:rsidRDefault="00F37F5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8"/>
                <w:szCs w:val="28"/>
                <w:lang w:eastAsia="en-US"/>
              </w:rPr>
            </w:pPr>
            <w:bookmarkStart w:id="3" w:name="Par34"/>
            <w:bookmarkEnd w:id="3"/>
          </w:p>
        </w:tc>
        <w:tc>
          <w:tcPr>
            <w:tcW w:w="6458" w:type="dxa"/>
          </w:tcPr>
          <w:p w:rsidR="00F37F56" w:rsidRDefault="00F37F56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Приложение № 1</w:t>
            </w:r>
          </w:p>
          <w:p w:rsidR="00F37F56" w:rsidRDefault="00F37F56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 муниципальной целевой программе</w:t>
            </w:r>
          </w:p>
          <w:p w:rsidR="00F37F56" w:rsidRDefault="00F37F56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«Противодействие коррупции в органах местного самоуправления 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сельского поселения </w:t>
            </w:r>
          </w:p>
          <w:p w:rsidR="00F37F56" w:rsidRDefault="00F37F56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 2015-2018 годы»</w:t>
            </w:r>
          </w:p>
          <w:p w:rsidR="00F37F56" w:rsidRDefault="00F37F56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</w:tbl>
    <w:p w:rsidR="00F37F56" w:rsidRDefault="00F37F56" w:rsidP="00F37F56">
      <w:pPr>
        <w:widowControl w:val="0"/>
        <w:autoSpaceDE w:val="0"/>
        <w:autoSpaceDN w:val="0"/>
        <w:adjustRightInd w:val="0"/>
        <w:jc w:val="both"/>
        <w:rPr>
          <w:color w:val="FF0000"/>
          <w:sz w:val="4"/>
          <w:szCs w:val="4"/>
          <w:lang w:eastAsia="en-US"/>
        </w:rPr>
      </w:pPr>
    </w:p>
    <w:p w:rsidR="00F37F56" w:rsidRDefault="00F37F56" w:rsidP="00F37F56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Перечень мероприятий  реализации</w:t>
      </w:r>
    </w:p>
    <w:p w:rsidR="00F37F56" w:rsidRDefault="00F37F56" w:rsidP="00F37F56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муниципальной целевой программы «Профилактика экстремизма и терроризма </w:t>
      </w:r>
    </w:p>
    <w:p w:rsidR="00F37F56" w:rsidRDefault="00F37F56" w:rsidP="00F37F56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на территории 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>
        <w:rPr>
          <w:sz w:val="22"/>
          <w:szCs w:val="22"/>
        </w:rPr>
        <w:t xml:space="preserve">   </w:t>
      </w:r>
      <w:r>
        <w:rPr>
          <w:b/>
          <w:sz w:val="28"/>
          <w:szCs w:val="28"/>
        </w:rPr>
        <w:t>на 2015-2018 годы»</w:t>
      </w:r>
    </w:p>
    <w:p w:rsidR="00F37F56" w:rsidRDefault="00F37F56" w:rsidP="00F37F5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37F56" w:rsidRDefault="00F37F56" w:rsidP="00F37F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rPr>
          <w:rFonts w:ascii="Arial" w:hAnsi="Arial" w:cs="Arial"/>
          <w:color w:val="2B2B2B"/>
          <w:sz w:val="18"/>
          <w:szCs w:val="18"/>
        </w:rPr>
      </w:pPr>
    </w:p>
    <w:tbl>
      <w:tblPr>
        <w:tblW w:w="99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060"/>
        <w:gridCol w:w="1080"/>
        <w:gridCol w:w="1332"/>
        <w:gridCol w:w="1166"/>
        <w:gridCol w:w="1102"/>
        <w:gridCol w:w="1620"/>
      </w:tblGrid>
      <w:tr w:rsidR="00F37F56" w:rsidTr="00F37F56">
        <w:trPr>
          <w:trHeight w:val="9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  <w:p w:rsidR="00F37F56" w:rsidRDefault="00F37F56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lang w:eastAsia="en-US"/>
              </w:rPr>
              <w:t>мероприятий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</w:t>
            </w:r>
          </w:p>
          <w:p w:rsidR="00F37F56" w:rsidRDefault="00F37F56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lang w:eastAsia="en-US"/>
              </w:rPr>
              <w:t>исполнения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Всего</w:t>
            </w:r>
          </w:p>
          <w:p w:rsidR="00F37F56" w:rsidRDefault="00F37F56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lang w:eastAsia="en-US"/>
              </w:rPr>
              <w:t>(</w:t>
            </w:r>
            <w:proofErr w:type="spellStart"/>
            <w:r>
              <w:rPr>
                <w:b/>
                <w:lang w:eastAsia="en-US"/>
              </w:rPr>
              <w:t>тыс</w:t>
            </w:r>
            <w:proofErr w:type="gramStart"/>
            <w:r>
              <w:rPr>
                <w:b/>
                <w:lang w:eastAsia="en-US"/>
              </w:rPr>
              <w:t>.р</w:t>
            </w:r>
            <w:proofErr w:type="gramEnd"/>
            <w:r>
              <w:rPr>
                <w:b/>
                <w:lang w:eastAsia="en-US"/>
              </w:rPr>
              <w:t>уб</w:t>
            </w:r>
            <w:proofErr w:type="spellEnd"/>
            <w:r>
              <w:rPr>
                <w:b/>
                <w:lang w:eastAsia="en-US"/>
              </w:rPr>
              <w:t>.)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Источники финансирования</w:t>
            </w:r>
          </w:p>
          <w:p w:rsidR="00F37F56" w:rsidRDefault="00F37F56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lang w:eastAsia="en-US"/>
              </w:rPr>
              <w:t>(</w:t>
            </w:r>
            <w:proofErr w:type="spellStart"/>
            <w:r>
              <w:rPr>
                <w:b/>
                <w:lang w:eastAsia="en-US"/>
              </w:rPr>
              <w:t>тыс</w:t>
            </w:r>
            <w:proofErr w:type="gramStart"/>
            <w:r>
              <w:rPr>
                <w:b/>
                <w:lang w:eastAsia="en-US"/>
              </w:rPr>
              <w:t>.р</w:t>
            </w:r>
            <w:proofErr w:type="gramEnd"/>
            <w:r>
              <w:rPr>
                <w:b/>
                <w:lang w:eastAsia="en-US"/>
              </w:rPr>
              <w:t>уб</w:t>
            </w:r>
            <w:proofErr w:type="spellEnd"/>
            <w:r>
              <w:rPr>
                <w:b/>
                <w:lang w:eastAsia="en-US"/>
              </w:rPr>
              <w:t>.)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lang w:eastAsia="en-US"/>
              </w:rPr>
              <w:t>Ответственные исполнители</w:t>
            </w:r>
          </w:p>
        </w:tc>
      </w:tr>
      <w:tr w:rsidR="00F37F56" w:rsidTr="00F37F56">
        <w:trPr>
          <w:trHeight w:val="465"/>
        </w:trPr>
        <w:tc>
          <w:tcPr>
            <w:tcW w:w="9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56" w:rsidRDefault="00F37F56">
            <w:pPr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56" w:rsidRDefault="00F37F56">
            <w:pPr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56" w:rsidRDefault="00F37F56">
            <w:pPr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56" w:rsidRDefault="00F37F56">
            <w:pPr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Местный бюджет </w:t>
            </w:r>
          </w:p>
          <w:p w:rsidR="00F37F56" w:rsidRDefault="00F37F56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Прочие источники</w:t>
            </w:r>
          </w:p>
          <w:p w:rsidR="00F37F56" w:rsidRDefault="00F37F56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56" w:rsidRDefault="00F37F56">
            <w:pPr>
              <w:rPr>
                <w:b/>
                <w:sz w:val="22"/>
                <w:szCs w:val="22"/>
                <w:lang w:eastAsia="en-US"/>
              </w:rPr>
            </w:pPr>
          </w:p>
        </w:tc>
      </w:tr>
      <w:tr w:rsidR="00F37F56" w:rsidTr="00F37F5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F37F56" w:rsidTr="00F37F56">
        <w:tc>
          <w:tcPr>
            <w:tcW w:w="99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37F56" w:rsidTr="00F37F5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2B2B2B"/>
                <w:sz w:val="22"/>
                <w:szCs w:val="22"/>
                <w:lang w:eastAsia="en-US"/>
              </w:rPr>
              <w:t xml:space="preserve">Разработка плана                             профилактических мер,                                направленных на              предупреждение экстремистской          деятельности, в том числе на            выявление и последующее      </w:t>
            </w:r>
          </w:p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2B2B2B"/>
                <w:lang w:eastAsia="en-US"/>
              </w:rPr>
              <w:t xml:space="preserve">устранение причин и </w:t>
            </w:r>
            <w:r>
              <w:rPr>
                <w:color w:val="2B2B2B"/>
                <w:lang w:eastAsia="en-US"/>
              </w:rPr>
              <w:lastRenderedPageBreak/>
              <w:t xml:space="preserve">условий, способствующих осуществлению экстремистской деятельности на территории </w:t>
            </w:r>
            <w:proofErr w:type="spellStart"/>
            <w:r>
              <w:rPr>
                <w:color w:val="2B2B2B"/>
                <w:lang w:eastAsia="en-US"/>
              </w:rPr>
              <w:t>Салазгорьского</w:t>
            </w:r>
            <w:proofErr w:type="spellEnd"/>
            <w:r>
              <w:rPr>
                <w:color w:val="2B2B2B"/>
                <w:lang w:eastAsia="en-US"/>
              </w:rPr>
              <w:t xml:space="preserve"> сельского поселения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2015г</w:t>
            </w:r>
          </w:p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Администрация, комиссия по противодействию терроризму и экстремизму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Салазгорьско</w:t>
            </w:r>
            <w:r>
              <w:rPr>
                <w:lang w:eastAsia="en-US"/>
              </w:rPr>
              <w:lastRenderedPageBreak/>
              <w:t>го</w:t>
            </w:r>
            <w:proofErr w:type="spellEnd"/>
            <w:r>
              <w:rPr>
                <w:lang w:eastAsia="en-US"/>
              </w:rPr>
              <w:t xml:space="preserve"> </w:t>
            </w:r>
            <w:r>
              <w:rPr>
                <w:color w:val="2B2B2B"/>
                <w:lang w:eastAsia="en-US"/>
              </w:rPr>
              <w:t xml:space="preserve">сельского поселения         </w:t>
            </w:r>
          </w:p>
        </w:tc>
      </w:tr>
      <w:tr w:rsidR="00F37F56" w:rsidTr="00F37F5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Распространение       информации и материалов, содействующих повышению            уровня толерантного сознания среди молодежи       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Администрация, комиссия по противодействию терроризму и экстремизму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</w:t>
            </w:r>
            <w:r>
              <w:rPr>
                <w:color w:val="2B2B2B"/>
                <w:lang w:eastAsia="en-US"/>
              </w:rPr>
              <w:t xml:space="preserve">сельского поселения  </w:t>
            </w:r>
          </w:p>
        </w:tc>
      </w:tr>
      <w:tr w:rsidR="00F37F56" w:rsidTr="00F37F5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pStyle w:val="HTML"/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2B2B2B"/>
                <w:sz w:val="24"/>
                <w:szCs w:val="24"/>
                <w:lang w:eastAsia="en-US"/>
              </w:rPr>
              <w:t xml:space="preserve">Организация работы по утверждению в сознании молодых людей идеи                         личной и коллективной        обязанности уважать права    человека и разнообразие в                           нашем обществе (как          проявление культурных,    этнических, религиозных,                         политических и иных различий между людьми), формированию  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  <w:lang w:eastAsia="en-US"/>
              </w:rPr>
              <w:lastRenderedPageBreak/>
              <w:t>нетерпимости к любым         проявлениям экстремизма</w:t>
            </w:r>
            <w:r>
              <w:rPr>
                <w:color w:val="2B2B2B"/>
                <w:sz w:val="24"/>
                <w:szCs w:val="24"/>
                <w:lang w:eastAsia="en-US"/>
              </w:rPr>
              <w:t xml:space="preserve">                    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постоянно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Администрация, комиссия по противодействию терроризму и экстремизму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</w:t>
            </w:r>
            <w:r>
              <w:rPr>
                <w:color w:val="2B2B2B"/>
                <w:lang w:eastAsia="en-US"/>
              </w:rPr>
              <w:t xml:space="preserve">сельского поселения  </w:t>
            </w:r>
          </w:p>
        </w:tc>
      </w:tr>
      <w:tr w:rsidR="00F37F56" w:rsidTr="00F37F5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2B2B2B"/>
                <w:sz w:val="22"/>
                <w:szCs w:val="22"/>
                <w:lang w:eastAsia="en-US"/>
              </w:rPr>
              <w:t xml:space="preserve">Информирование населения    </w:t>
            </w:r>
          </w:p>
          <w:p w:rsidR="00F37F56" w:rsidRDefault="00F37F56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2B2B2B"/>
                <w:sz w:val="22"/>
                <w:szCs w:val="22"/>
                <w:lang w:eastAsia="en-US"/>
              </w:rPr>
              <w:t xml:space="preserve">поселения по вопросам           противодействия терроризму,    предупреждению                 террористических актов,        поведения </w:t>
            </w:r>
            <w:proofErr w:type="gramStart"/>
            <w:r>
              <w:rPr>
                <w:rFonts w:ascii="Times New Roman" w:hAnsi="Times New Roman" w:cs="Times New Roman"/>
                <w:color w:val="2B2B2B"/>
                <w:sz w:val="22"/>
                <w:szCs w:val="22"/>
                <w:lang w:eastAsia="en-US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2B2B2B"/>
                <w:sz w:val="22"/>
                <w:szCs w:val="22"/>
                <w:lang w:eastAsia="en-US"/>
              </w:rPr>
              <w:t xml:space="preserve"> чрезвычайных              </w:t>
            </w:r>
          </w:p>
          <w:p w:rsidR="00F37F56" w:rsidRDefault="00F37F56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2B2B2B"/>
                <w:sz w:val="22"/>
                <w:szCs w:val="22"/>
                <w:lang w:eastAsia="en-US"/>
              </w:rPr>
              <w:t>ситуациях</w:t>
            </w:r>
            <w:proofErr w:type="gramEnd"/>
            <w:r>
              <w:rPr>
                <w:rFonts w:ascii="Times New Roman" w:hAnsi="Times New Roman" w:cs="Times New Roman"/>
                <w:color w:val="2B2B2B"/>
                <w:sz w:val="22"/>
                <w:szCs w:val="22"/>
                <w:lang w:eastAsia="en-US"/>
              </w:rPr>
              <w:t xml:space="preserve"> </w:t>
            </w:r>
          </w:p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Администрация, комиссия по противодействию терроризму и экстремизму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</w:t>
            </w:r>
            <w:r>
              <w:rPr>
                <w:color w:val="2B2B2B"/>
                <w:lang w:eastAsia="en-US"/>
              </w:rPr>
              <w:t xml:space="preserve">сельского поселения  </w:t>
            </w:r>
          </w:p>
        </w:tc>
      </w:tr>
      <w:tr w:rsidR="00F37F56" w:rsidTr="00F37F5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Проведение тематических мероприятий для детей и молодёжи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</w:t>
            </w:r>
            <w:proofErr w:type="gramStart"/>
            <w:r>
              <w:rPr>
                <w:lang w:eastAsia="en-US"/>
              </w:rPr>
              <w:t>и</w:t>
            </w:r>
            <w:proofErr w:type="gramEnd"/>
            <w:r>
              <w:rPr>
                <w:lang w:eastAsia="en-US"/>
              </w:rPr>
              <w:t xml:space="preserve"> года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Администра-ция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</w:t>
            </w:r>
            <w:r>
              <w:rPr>
                <w:color w:val="2B2B2B"/>
                <w:lang w:eastAsia="en-US"/>
              </w:rPr>
              <w:t>сельского поселения</w:t>
            </w:r>
            <w:proofErr w:type="gramStart"/>
            <w:r>
              <w:rPr>
                <w:color w:val="2B2B2B"/>
                <w:lang w:eastAsia="en-US"/>
              </w:rPr>
              <w:t xml:space="preserve"> ,</w:t>
            </w:r>
            <w:proofErr w:type="gramEnd"/>
            <w:r>
              <w:rPr>
                <w:color w:val="2B2B2B"/>
                <w:lang w:eastAsia="en-US"/>
              </w:rPr>
              <w:t xml:space="preserve"> МБУК «КДЦ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</w:t>
            </w:r>
            <w:r>
              <w:rPr>
                <w:color w:val="2B2B2B"/>
                <w:lang w:eastAsia="en-US"/>
              </w:rPr>
              <w:t xml:space="preserve">сельского поселения» </w:t>
            </w:r>
          </w:p>
        </w:tc>
      </w:tr>
      <w:tr w:rsidR="00F37F56" w:rsidTr="00F37F5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both"/>
              <w:rPr>
                <w:lang w:eastAsia="en-US"/>
              </w:rPr>
            </w:pPr>
            <w:r>
              <w:rPr>
                <w:color w:val="4A5562"/>
                <w:lang w:eastAsia="en-US"/>
              </w:rPr>
              <w:t>Выявление экстремистских надписей на зданиях и элементах инфраструктуры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Администрация, комиссия по противодействию терроризму и экстремизму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lastRenderedPageBreak/>
              <w:t>Салазгорьского</w:t>
            </w:r>
            <w:proofErr w:type="spellEnd"/>
            <w:r>
              <w:rPr>
                <w:lang w:eastAsia="en-US"/>
              </w:rPr>
              <w:t xml:space="preserve"> </w:t>
            </w:r>
            <w:r>
              <w:rPr>
                <w:color w:val="2B2B2B"/>
                <w:lang w:eastAsia="en-US"/>
              </w:rPr>
              <w:t xml:space="preserve">сельского поселения  </w:t>
            </w:r>
          </w:p>
        </w:tc>
      </w:tr>
      <w:tr w:rsidR="00F37F56" w:rsidTr="00F37F5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Проведение обследования и категорирование мест массового пребывания людей, расположенных на территории поселения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 квартал 2015г-1 квартал 2016г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56" w:rsidRDefault="00F37F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Комиссия по</w:t>
            </w:r>
            <w:r>
              <w:rPr>
                <w:sz w:val="22"/>
                <w:szCs w:val="22"/>
                <w:lang w:eastAsia="en-US"/>
              </w:rPr>
              <w:t xml:space="preserve"> обследованию мест массового пребывания людей</w:t>
            </w:r>
          </w:p>
        </w:tc>
      </w:tr>
    </w:tbl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F37F56" w:rsidRDefault="00F37F56" w:rsidP="00F37F56">
      <w:pPr>
        <w:sectPr w:rsidR="00F37F56">
          <w:pgSz w:w="16838" w:h="11906" w:orient="landscape"/>
          <w:pgMar w:top="851" w:right="539" w:bottom="1701" w:left="539" w:header="709" w:footer="709" w:gutter="0"/>
          <w:cols w:space="720"/>
        </w:sect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807"/>
    <w:rsid w:val="002E4E42"/>
    <w:rsid w:val="003933CF"/>
    <w:rsid w:val="008C6807"/>
    <w:rsid w:val="00F3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F56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F37F5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F37F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37F5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Normal (Web)"/>
    <w:basedOn w:val="a"/>
    <w:uiPriority w:val="99"/>
    <w:semiHidden/>
    <w:unhideWhenUsed/>
    <w:rsid w:val="00F37F56"/>
    <w:pPr>
      <w:spacing w:before="100" w:beforeAutospacing="1" w:after="100" w:afterAutospacing="1"/>
    </w:pPr>
  </w:style>
  <w:style w:type="paragraph" w:customStyle="1" w:styleId="nospacing">
    <w:name w:val="nospacing"/>
    <w:basedOn w:val="a"/>
    <w:uiPriority w:val="99"/>
    <w:semiHidden/>
    <w:rsid w:val="00F37F5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F56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F37F5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F37F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37F5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Normal (Web)"/>
    <w:basedOn w:val="a"/>
    <w:uiPriority w:val="99"/>
    <w:semiHidden/>
    <w:unhideWhenUsed/>
    <w:rsid w:val="00F37F56"/>
    <w:pPr>
      <w:spacing w:before="100" w:beforeAutospacing="1" w:after="100" w:afterAutospacing="1"/>
    </w:pPr>
  </w:style>
  <w:style w:type="paragraph" w:customStyle="1" w:styleId="nospacing">
    <w:name w:val="nospacing"/>
    <w:basedOn w:val="a"/>
    <w:uiPriority w:val="99"/>
    <w:semiHidden/>
    <w:rsid w:val="00F37F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9F6CE40DDD1C854CF964EBCFCA575BA399D06E96831367086B3EA7248961814F36C22AAF2D85BC36F9CEEE2pEN" TargetMode="External"/><Relationship Id="rId5" Type="http://schemas.openxmlformats.org/officeDocument/2006/relationships/hyperlink" Target="consultantplus://offline/ref=64A52382322085670083461B091D4E3D30A1B4B8977FB3DA65D92736863F566Fv8E8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4121</Words>
  <Characters>23490</Characters>
  <Application>Microsoft Office Word</Application>
  <DocSecurity>0</DocSecurity>
  <Lines>195</Lines>
  <Paragraphs>55</Paragraphs>
  <ScaleCrop>false</ScaleCrop>
  <Company/>
  <LinksUpToDate>false</LinksUpToDate>
  <CharactersWithSpaces>27556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2016-02-15T08:18:00Z</dcterms:created>
  <dcterms:modified xsi:type="dcterms:W3CDTF">2016-02-15T08:20:00Z</dcterms:modified>
</cp:coreProperties>
</file>