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Р О Т О К О Л №1</w:t>
      </w:r>
    </w:p>
    <w:p w:rsidR="001D5A5A" w:rsidRDefault="001D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рассмотрения заявок на участие в открытом аукционе по извещению 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100717/0355383/01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лот №1</w:t>
      </w: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Торбеево «09» августа 2017 г. </w:t>
      </w: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время проведения 12-00 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Комиссия в составе: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Председатель комиссии: 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Шичкин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С.Ф. – Заместитель главы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по промышленности, строительству, ЖКХ и связи;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Заместитель председателя комиссии: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Игонькина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Е.Ю. – Руководитель аппарата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района, начальник управления финансов; 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Секретарь комиссии: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Нужина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А.В. – зав. отделом муниципального заказа и имущественных отношений управления делами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района.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Члены комиссии: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Вельдина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Н.С. – главный специалист отдела по земельным отношениям и ЖКХ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района;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Тулапин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А.А. – начальник правового управления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района;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Чумарина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Е.П. - начальник управления по взаимодействию с ОМС и организационной работе администрации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</w:t>
      </w: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Присутствовали: 6 человек, что составило </w:t>
      </w:r>
      <w:r>
        <w:rPr>
          <w:rFonts w:ascii="Times New Roman" w:eastAsia="Times New Roman" w:hAnsi="Times New Roman" w:cs="Times New Roman"/>
          <w:color w:val="000000"/>
          <w:sz w:val="24"/>
        </w:rPr>
        <w:t>75</w:t>
      </w:r>
      <w:r>
        <w:rPr>
          <w:rFonts w:ascii="Times New Roman" w:eastAsia="Times New Roman" w:hAnsi="Times New Roman" w:cs="Times New Roman"/>
          <w:sz w:val="24"/>
        </w:rPr>
        <w:t xml:space="preserve"> % от общего количества членов комиссии. Кворум имеется, заседание правомочно.</w:t>
      </w:r>
    </w:p>
    <w:p w:rsidR="001D5A5A" w:rsidRDefault="001D5A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ПОВЕСТКА ДНЯ:</w:t>
      </w:r>
    </w:p>
    <w:p w:rsidR="001D5A5A" w:rsidRDefault="00EE6FCF">
      <w:pPr>
        <w:spacing w:after="0" w:line="240" w:lineRule="auto"/>
        <w:ind w:firstLine="119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Об определении участников аукциона и допуске к участию в аукционе заявителей по продаже в собственность нежилого здания, инвентарный номер: 8050, кадастровый номер: 13:21</w:t>
      </w:r>
      <w:r w:rsidR="0069615A">
        <w:rPr>
          <w:rFonts w:ascii="Times New Roman" w:eastAsia="Times New Roman" w:hAnsi="Times New Roman" w:cs="Times New Roman"/>
          <w:sz w:val="24"/>
        </w:rPr>
        <w:t>:</w:t>
      </w:r>
      <w:r>
        <w:rPr>
          <w:rFonts w:ascii="Times New Roman" w:eastAsia="Times New Roman" w:hAnsi="Times New Roman" w:cs="Times New Roman"/>
          <w:sz w:val="24"/>
        </w:rPr>
        <w:t xml:space="preserve">0000000:222, общая площадь – 713,7 </w:t>
      </w:r>
      <w:proofErr w:type="spellStart"/>
      <w:r>
        <w:rPr>
          <w:rFonts w:ascii="Times New Roman" w:eastAsia="Times New Roman" w:hAnsi="Times New Roman" w:cs="Times New Roman"/>
          <w:sz w:val="24"/>
        </w:rPr>
        <w:t>кв.м</w:t>
      </w:r>
      <w:proofErr w:type="spellEnd"/>
      <w:r>
        <w:rPr>
          <w:rFonts w:ascii="Times New Roman" w:eastAsia="Times New Roman" w:hAnsi="Times New Roman" w:cs="Times New Roman"/>
          <w:sz w:val="24"/>
        </w:rPr>
        <w:t>., год постройки – 1988,  материал стен – кирпич, конструктивные элементы: фундамент – бутовый,  наружные стены – кирпичные, перегородки – кирпичные, перекрытия - железобетонные панели, полы – дощатые, внутренние сантехнические и отделочные работы отсутствуют, газоснабжение отсутствует, расположенное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по адресу: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</w:rPr>
        <w:t>Носакино</w:t>
      </w:r>
      <w:proofErr w:type="spellEnd"/>
      <w:r>
        <w:rPr>
          <w:rFonts w:ascii="Times New Roman" w:eastAsia="Times New Roman" w:hAnsi="Times New Roman" w:cs="Times New Roman"/>
          <w:sz w:val="24"/>
        </w:rPr>
        <w:t>, ул. Центральная, д.5.</w:t>
      </w: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Комиссия установила: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Согласно информационного сообщения, опубликованного на официальном сайте торгов в сети «Интернет» </w:t>
      </w:r>
      <w:hyperlink r:id="rId5"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http</w:t>
        </w:r>
        <w:r>
          <w:rPr>
            <w:rFonts w:ascii="Times New Roman" w:eastAsia="Times New Roman" w:hAnsi="Times New Roman" w:cs="Times New Roman"/>
            <w:vanish/>
            <w:color w:val="0000FF"/>
            <w:sz w:val="24"/>
            <w:u w:val="single"/>
          </w:rPr>
          <w:t>HYPERLINK "http://torgi.gov.ru/"</w:t>
        </w:r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://</w:t>
        </w:r>
        <w:r>
          <w:rPr>
            <w:rFonts w:ascii="Times New Roman" w:eastAsia="Times New Roman" w:hAnsi="Times New Roman" w:cs="Times New Roman"/>
            <w:vanish/>
            <w:color w:val="0000FF"/>
            <w:sz w:val="24"/>
            <w:u w:val="single"/>
          </w:rPr>
          <w:t>HYPERLINK "http://torgi.gov.ru/"</w:t>
        </w:r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torgi</w:t>
        </w:r>
        <w:r>
          <w:rPr>
            <w:rFonts w:ascii="Times New Roman" w:eastAsia="Times New Roman" w:hAnsi="Times New Roman" w:cs="Times New Roman"/>
            <w:vanish/>
            <w:color w:val="0000FF"/>
            <w:sz w:val="24"/>
            <w:u w:val="single"/>
          </w:rPr>
          <w:t>HYPERLINK "http://torgi.gov.ru/"</w:t>
        </w:r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.</w:t>
        </w:r>
        <w:r>
          <w:rPr>
            <w:rFonts w:ascii="Times New Roman" w:eastAsia="Times New Roman" w:hAnsi="Times New Roman" w:cs="Times New Roman"/>
            <w:vanish/>
            <w:color w:val="0000FF"/>
            <w:sz w:val="24"/>
            <w:u w:val="single"/>
          </w:rPr>
          <w:t>HYPERLINK "http://torgi.gov.ru/"</w:t>
        </w:r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gov</w:t>
        </w:r>
        <w:r>
          <w:rPr>
            <w:rFonts w:ascii="Times New Roman" w:eastAsia="Times New Roman" w:hAnsi="Times New Roman" w:cs="Times New Roman"/>
            <w:vanish/>
            <w:color w:val="0000FF"/>
            <w:sz w:val="24"/>
            <w:u w:val="single"/>
          </w:rPr>
          <w:t>HYPERLINK "http://torgi.gov.ru/"</w:t>
        </w:r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.</w:t>
        </w:r>
        <w:r>
          <w:rPr>
            <w:rFonts w:ascii="Times New Roman" w:eastAsia="Times New Roman" w:hAnsi="Times New Roman" w:cs="Times New Roman"/>
            <w:vanish/>
            <w:color w:val="0000FF"/>
            <w:sz w:val="24"/>
            <w:u w:val="single"/>
          </w:rPr>
          <w:t>HYPERLINK "http://torgi.gov.ru/"</w:t>
        </w:r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ru</w:t>
        </w:r>
      </w:hyperlink>
      <w:r>
        <w:rPr>
          <w:rFonts w:ascii="Times New Roman" w:eastAsia="Times New Roman" w:hAnsi="Times New Roman" w:cs="Times New Roman"/>
          <w:sz w:val="24"/>
        </w:rPr>
        <w:t xml:space="preserve"> о проведен</w:t>
      </w:r>
      <w:proofErr w:type="gramStart"/>
      <w:r>
        <w:rPr>
          <w:rFonts w:ascii="Times New Roman" w:eastAsia="Times New Roman" w:hAnsi="Times New Roman" w:cs="Times New Roman"/>
          <w:sz w:val="24"/>
        </w:rPr>
        <w:t>ии ау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кциона по продаже недвижимого имущества, находящегося в собственности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Республики Мордовия, открытого по составу участников и закрытого по форме подачи предложений по цене, на торги выставлено:</w:t>
      </w:r>
    </w:p>
    <w:p w:rsidR="001D5A5A" w:rsidRDefault="00EE6FCF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 xml:space="preserve">- нежилое здание, инвентарный номер: 8050, кадастровый номер: 13:21:0000000:222, общая площадь – 713,7 </w:t>
      </w:r>
      <w:proofErr w:type="spellStart"/>
      <w:r>
        <w:rPr>
          <w:rFonts w:ascii="Times New Roman" w:eastAsia="Times New Roman" w:hAnsi="Times New Roman" w:cs="Times New Roman"/>
          <w:sz w:val="24"/>
        </w:rPr>
        <w:t>кв.м</w:t>
      </w:r>
      <w:proofErr w:type="spellEnd"/>
      <w:r>
        <w:rPr>
          <w:rFonts w:ascii="Times New Roman" w:eastAsia="Times New Roman" w:hAnsi="Times New Roman" w:cs="Times New Roman"/>
          <w:sz w:val="24"/>
        </w:rPr>
        <w:t>., год постройки – 1988,  материал стен – кирпич, конструктивные элементы: фундамент – бутовый,  наружные стены – кирпичные, перегородки – кирпичные, перекрытия - железобетонные панели, полы – дощатые, внутренние сантехнические и отделочные работы отсутствуют, газоснабжение отсутствует, расположенное по адресу: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</w:rPr>
        <w:t>Носакино</w:t>
      </w:r>
      <w:proofErr w:type="spellEnd"/>
      <w:r>
        <w:rPr>
          <w:rFonts w:ascii="Times New Roman" w:eastAsia="Times New Roman" w:hAnsi="Times New Roman" w:cs="Times New Roman"/>
          <w:sz w:val="24"/>
        </w:rPr>
        <w:t>, ул. Центральная, д.5.</w:t>
      </w:r>
    </w:p>
    <w:p w:rsidR="001D5A5A" w:rsidRDefault="00EE6FCF">
      <w:pPr>
        <w:spacing w:after="0" w:line="240" w:lineRule="auto"/>
        <w:ind w:firstLine="5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Начальная (минимальная) цена договора купли-продажи составляет 183 000  (сто восемьдесят три тысячи) рублей 00 копеек с НДС,  рассчитанная </w:t>
      </w:r>
      <w:proofErr w:type="gramStart"/>
      <w:r>
        <w:rPr>
          <w:rFonts w:ascii="Times New Roman" w:eastAsia="Times New Roman" w:hAnsi="Times New Roman" w:cs="Times New Roman"/>
          <w:sz w:val="24"/>
        </w:rPr>
        <w:t>согласно отчета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независимого оценщика.</w:t>
      </w:r>
    </w:p>
    <w:p w:rsidR="001D5A5A" w:rsidRDefault="00EE6FC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Требования о внесении задатка предусматривались. </w:t>
      </w:r>
      <w:r>
        <w:rPr>
          <w:rFonts w:ascii="Times New Roman" w:eastAsia="Times New Roman" w:hAnsi="Times New Roman" w:cs="Times New Roman"/>
          <w:color w:val="000000"/>
          <w:sz w:val="24"/>
        </w:rPr>
        <w:t>Сумма задатка составляет 36600 (тридцать шесть тысяч шестьсот) рублей 00 копеек.</w:t>
      </w:r>
    </w:p>
    <w:p w:rsidR="001D5A5A" w:rsidRDefault="00EE6FCF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аукционную комиссию по приватизации и продаже муниципального имущества (по продаже недвижимого имущества, находящегося в собственности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Республики Мордовия) поступила 1 заявка:</w:t>
      </w:r>
    </w:p>
    <w:p w:rsidR="001D5A5A" w:rsidRDefault="00EE6FC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hd w:val="clear" w:color="auto" w:fill="FFFFFF"/>
        </w:rPr>
        <w:t xml:space="preserve">-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Индивидуальный предприниматель Кондрашов Юрий Николаевич ИНН 132100027114, ОГРНИП  305130832500022, зарегистрированный по адресу: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431030, 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рп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Торбеево, </w:t>
      </w:r>
      <w:proofErr w:type="spell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ул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.М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ира</w:t>
      </w:r>
      <w:proofErr w:type="spell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, д.17М.</w:t>
      </w:r>
    </w:p>
    <w:p w:rsidR="001D5A5A" w:rsidRDefault="00EE6FCF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Заявка принята 04.08.2017 г. в 10 ч. 30 мин. (время московское), зарегистрирована под №1.</w:t>
      </w:r>
    </w:p>
    <w:p w:rsidR="001D5A5A" w:rsidRDefault="00EE6F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Отозванных заявок нет.</w:t>
      </w:r>
    </w:p>
    <w:p w:rsidR="001D5A5A" w:rsidRDefault="00EE6FCF">
      <w:pPr>
        <w:spacing w:after="0" w:line="240" w:lineRule="auto"/>
        <w:ind w:firstLine="573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Заявок, поданных после окончания срока приема заявок, нет.</w:t>
      </w:r>
    </w:p>
    <w:p w:rsidR="001D5A5A" w:rsidRDefault="00EE6FCF">
      <w:pPr>
        <w:spacing w:after="0" w:line="240" w:lineRule="auto"/>
        <w:ind w:firstLine="5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Поданная заявка отвечает требованиям, указанным в сообщении о проведении торгов по продаже недвижимого имущества, находящегося в собственности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Республики Мордовия. Внесение задатка не предусматривалось.</w:t>
      </w:r>
    </w:p>
    <w:p w:rsidR="001D5A5A" w:rsidRDefault="00EE6FCF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Комиссия рассмотрела заявку на участие в открытом аукционе по продаже недвижимого имущества, находящегося в собственности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Республики Мордовия, находящегося по адресу: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</w:rPr>
        <w:t>Носакино</w:t>
      </w:r>
      <w:proofErr w:type="spellEnd"/>
      <w:r>
        <w:rPr>
          <w:rFonts w:ascii="Times New Roman" w:eastAsia="Times New Roman" w:hAnsi="Times New Roman" w:cs="Times New Roman"/>
          <w:sz w:val="24"/>
        </w:rPr>
        <w:t>, ул. Центральная, д.5  и:</w:t>
      </w:r>
      <w:proofErr w:type="gramEnd"/>
    </w:p>
    <w:p w:rsidR="001D5A5A" w:rsidRDefault="00EE6FC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решила:</w:t>
      </w:r>
    </w:p>
    <w:p w:rsidR="001D5A5A" w:rsidRDefault="00EE6FCF">
      <w:pPr>
        <w:spacing w:after="0" w:line="240" w:lineRule="auto"/>
        <w:ind w:firstLine="556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Признать заявку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Индивидуального предпринимателя Кондрашова Юрия Николаевича ИНН 132100027114, ОГРНИП  305130832500022 соответствующей требованиям и условиям аукционной документации.</w:t>
      </w:r>
    </w:p>
    <w:p w:rsidR="001D5A5A" w:rsidRDefault="00EE6FCF">
      <w:pPr>
        <w:spacing w:after="0" w:line="240" w:lineRule="auto"/>
        <w:ind w:firstLine="5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Признать открытый аукцион по продаже недвижимого имущества, находящегося в собственности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муниципального района Республики Мордовия несостоявшимся, так как подана только одна заявка на участие в открытом аукционе.</w:t>
      </w:r>
    </w:p>
    <w:p w:rsidR="001D5A5A" w:rsidRDefault="00EE6FCF">
      <w:pPr>
        <w:spacing w:after="0" w:line="240" w:lineRule="auto"/>
        <w:ind w:firstLine="533"/>
        <w:jc w:val="both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В соответствии со статьями 432, 435, 437, 438 Гражданского кодекса Российской Федерации, гл. III постановления Правительства Российской Федерации от 12.08.2002 года №585 «Об утверждении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заключить договор купли-продажи на - нежилое здание, инвентарный номер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8050, кадастровый номер: 13:21:0000000:222, общая площадь – 713,7 </w:t>
      </w:r>
      <w:proofErr w:type="spellStart"/>
      <w:r>
        <w:rPr>
          <w:rFonts w:ascii="Times New Roman" w:eastAsia="Times New Roman" w:hAnsi="Times New Roman" w:cs="Times New Roman"/>
          <w:sz w:val="24"/>
        </w:rPr>
        <w:t>кв.м</w:t>
      </w:r>
      <w:proofErr w:type="spellEnd"/>
      <w:r>
        <w:rPr>
          <w:rFonts w:ascii="Times New Roman" w:eastAsia="Times New Roman" w:hAnsi="Times New Roman" w:cs="Times New Roman"/>
          <w:sz w:val="24"/>
        </w:rPr>
        <w:t>., год постройки – 1988,  материал стен – кирпич, конструктивные элементы: фундамент – бутовый,  наружные стены – кирпичные, перегородки – кирпичные, перекрытия - железобетонные панели, полы – дощатые, внутренние сантехнические и отделочные работы отсутствуют, газоснабжение отсутствует, расположенное по адресу: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Республика Мордовия, </w:t>
      </w:r>
      <w:proofErr w:type="spellStart"/>
      <w:r>
        <w:rPr>
          <w:rFonts w:ascii="Times New Roman" w:eastAsia="Times New Roman" w:hAnsi="Times New Roman" w:cs="Times New Roman"/>
          <w:sz w:val="24"/>
        </w:rPr>
        <w:t>Торбеевский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4"/>
        </w:rPr>
        <w:t>Носакино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ул. Центральная, д.5., не имеющие обременения, с Индивидуальным предпринимателем Кондрашовым Юрием Николаевичем Комиссия проголосовала </w:t>
      </w:r>
      <w:r>
        <w:rPr>
          <w:rFonts w:ascii="Times New Roman" w:eastAsia="Times New Roman" w:hAnsi="Times New Roman" w:cs="Times New Roman"/>
          <w:i/>
          <w:sz w:val="24"/>
        </w:rPr>
        <w:t>«ЗА»</w:t>
      </w:r>
      <w:r>
        <w:rPr>
          <w:rFonts w:ascii="Times New Roman" w:eastAsia="Times New Roman" w:hAnsi="Times New Roman" w:cs="Times New Roman"/>
          <w:sz w:val="24"/>
        </w:rPr>
        <w:t xml:space="preserve"> единогласно. </w:t>
      </w:r>
      <w:proofErr w:type="gramEnd"/>
    </w:p>
    <w:p w:rsidR="001D5A5A" w:rsidRDefault="001D5A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1"/>
        <w:gridCol w:w="4694"/>
      </w:tblGrid>
      <w:tr w:rsidR="001D5A5A">
        <w:trPr>
          <w:trHeight w:val="1"/>
        </w:trPr>
        <w:tc>
          <w:tcPr>
            <w:tcW w:w="466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Председатель комиссии:</w:t>
            </w:r>
          </w:p>
        </w:tc>
        <w:tc>
          <w:tcPr>
            <w:tcW w:w="4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_______________С.Ф.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Шичкин</w:t>
            </w:r>
            <w:proofErr w:type="spellEnd"/>
          </w:p>
        </w:tc>
      </w:tr>
      <w:tr w:rsidR="001D5A5A">
        <w:trPr>
          <w:trHeight w:val="1"/>
        </w:trPr>
        <w:tc>
          <w:tcPr>
            <w:tcW w:w="466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1D5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Заместитель председателя комиссии:</w:t>
            </w:r>
          </w:p>
        </w:tc>
        <w:tc>
          <w:tcPr>
            <w:tcW w:w="4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1D5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_______________Е.Ю.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Игонькина</w:t>
            </w:r>
            <w:proofErr w:type="spellEnd"/>
          </w:p>
        </w:tc>
      </w:tr>
      <w:tr w:rsidR="001D5A5A">
        <w:trPr>
          <w:trHeight w:val="1"/>
        </w:trPr>
        <w:tc>
          <w:tcPr>
            <w:tcW w:w="466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1D5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Секретарь комиссии:</w:t>
            </w:r>
          </w:p>
        </w:tc>
        <w:tc>
          <w:tcPr>
            <w:tcW w:w="4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1D5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 А.В.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Нужина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1D5A5A">
        <w:tc>
          <w:tcPr>
            <w:tcW w:w="466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1D5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Члены комиссии:</w:t>
            </w:r>
          </w:p>
        </w:tc>
        <w:tc>
          <w:tcPr>
            <w:tcW w:w="46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1D5A5A" w:rsidRDefault="001D5A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1D5A5A" w:rsidRDefault="00EE6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______________Н.С.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Вельдина</w:t>
            </w:r>
            <w:proofErr w:type="spellEnd"/>
          </w:p>
          <w:p w:rsidR="001D5A5A" w:rsidRDefault="00EE6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_______________А.А.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Тулапин</w:t>
            </w:r>
            <w:proofErr w:type="spellEnd"/>
          </w:p>
          <w:p w:rsidR="001D5A5A" w:rsidRDefault="00EE6FCF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_______________ Е.П.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Чумарина</w:t>
            </w:r>
            <w:proofErr w:type="spellEnd"/>
          </w:p>
        </w:tc>
      </w:tr>
    </w:tbl>
    <w:p w:rsidR="001D5A5A" w:rsidRDefault="001D5A5A">
      <w:pPr>
        <w:rPr>
          <w:rFonts w:ascii="Calibri" w:eastAsia="Calibri" w:hAnsi="Calibri" w:cs="Calibri"/>
        </w:rPr>
      </w:pPr>
      <w:bookmarkStart w:id="0" w:name="_GoBack"/>
      <w:bookmarkEnd w:id="0"/>
    </w:p>
    <w:sectPr w:rsidR="001D5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5A5A"/>
    <w:rsid w:val="001D5A5A"/>
    <w:rsid w:val="0069615A"/>
    <w:rsid w:val="00EE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6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6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torg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904</Words>
  <Characters>5156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Нужина</cp:lastModifiedBy>
  <cp:revision>5</cp:revision>
  <cp:lastPrinted>2017-09-29T15:39:00Z</cp:lastPrinted>
  <dcterms:created xsi:type="dcterms:W3CDTF">2017-09-29T15:29:00Z</dcterms:created>
  <dcterms:modified xsi:type="dcterms:W3CDTF">2017-09-29T15:40:00Z</dcterms:modified>
</cp:coreProperties>
</file>