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576" w:rsidRPr="00AD00D2" w:rsidRDefault="00DD6576" w:rsidP="00DD6576">
      <w:pPr>
        <w:spacing w:after="30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0D2">
        <w:rPr>
          <w:rFonts w:ascii="Times New Roman" w:eastAsia="Times New Roman" w:hAnsi="Times New Roman" w:cs="Times New Roman"/>
          <w:b/>
          <w:sz w:val="28"/>
          <w:szCs w:val="28"/>
        </w:rPr>
        <w:t>ИЗВЕЩЕНИЕ о возможности приобретения земельн</w:t>
      </w:r>
      <w:r w:rsidR="002267F2">
        <w:rPr>
          <w:rFonts w:ascii="Times New Roman" w:eastAsia="Times New Roman" w:hAnsi="Times New Roman" w:cs="Times New Roman"/>
          <w:b/>
          <w:sz w:val="28"/>
          <w:szCs w:val="28"/>
        </w:rPr>
        <w:t>ого участка</w:t>
      </w:r>
    </w:p>
    <w:p w:rsidR="0057748B" w:rsidRPr="00AD00D2" w:rsidRDefault="00AD00D2" w:rsidP="00DD6576">
      <w:pPr>
        <w:spacing w:after="300" w:line="3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D00D2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gramStart"/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  <w:r w:rsidR="00200942" w:rsidRPr="00AD00D2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в соответствии с п.5.1 ст.10 Федерального закона от 24.07.2002г. №101-ФЗ «Об обороте земель сельскохозяйственного назначения» извещает сельскохозяйственные организации и крестьянские (фермерские) хозяйства, использующие земельные участки, в порядке, установленном настоящим Федеральным законом, о возможности приобретения земельных участков, находящихся в муниципальной собственности и выделенных в счет земельных долей, находящихся в</w:t>
      </w:r>
      <w:proofErr w:type="gramEnd"/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муниципальной собственности, в собственность или в аренду без проведения торгов при обращении в орган местного самоуправления с заявлением о заключении договора купли-продажи или договора аренды земельных участков в течение шести месяцев с момента государственной регистрации права муниципальной собственности на земельные участки. Цена земельного участка устанавливается в размере не более 15 процентов его кадастровой стоимости, а арендная плата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>- в размере 0,3 процента его кадастровой стоимости.</w:t>
      </w:r>
    </w:p>
    <w:p w:rsidR="0057748B" w:rsidRPr="00AD00D2" w:rsidRDefault="002267F2" w:rsidP="00F920FE">
      <w:pPr>
        <w:spacing w:after="300" w:line="3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 xml:space="preserve">Земельные участки категории: земли сельскохозяйственного назначения, вид разрешенного использования – для ведения сельского хозяйства, расположенные по адресу: Республика Мордовия, </w:t>
      </w:r>
      <w:proofErr w:type="spellStart"/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>Торбеевский</w:t>
      </w:r>
      <w:proofErr w:type="spellEnd"/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eastAsia="Times New Roman" w:hAnsi="Times New Roman" w:cs="Times New Roman"/>
          <w:sz w:val="24"/>
          <w:szCs w:val="24"/>
        </w:rPr>
        <w:t>Красноармейское сельское поселение</w:t>
      </w:r>
      <w:r w:rsidR="00DD6576" w:rsidRPr="00AD00D2">
        <w:rPr>
          <w:rFonts w:ascii="Times New Roman" w:eastAsia="Times New Roman" w:hAnsi="Times New Roman" w:cs="Times New Roman"/>
          <w:sz w:val="24"/>
          <w:szCs w:val="24"/>
        </w:rPr>
        <w:t>, в границах бывшего СХК «Красноармеец»</w:t>
      </w:r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920FE" w:rsidRPr="00AD00D2" w:rsidRDefault="0057748B" w:rsidP="00F920FE">
      <w:pPr>
        <w:spacing w:after="300" w:line="3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D00D2">
        <w:rPr>
          <w:rFonts w:ascii="Times New Roman" w:eastAsia="Times New Roman" w:hAnsi="Times New Roman" w:cs="Times New Roman"/>
          <w:sz w:val="24"/>
          <w:szCs w:val="24"/>
        </w:rPr>
        <w:t>1.</w:t>
      </w:r>
      <w:r w:rsidR="00F920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Земельный участок</w:t>
      </w:r>
      <w:r w:rsidR="00DD6576"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- кадастровый номер 13:21:02</w:t>
      </w:r>
      <w:r w:rsidR="00DD6576" w:rsidRPr="00AD00D2">
        <w:rPr>
          <w:rFonts w:ascii="Times New Roman" w:eastAsia="Times New Roman" w:hAnsi="Times New Roman" w:cs="Times New Roman"/>
          <w:sz w:val="24"/>
          <w:szCs w:val="24"/>
        </w:rPr>
        <w:t>07002:</w:t>
      </w:r>
      <w:r w:rsidR="002267F2">
        <w:rPr>
          <w:rFonts w:ascii="Times New Roman" w:eastAsia="Times New Roman" w:hAnsi="Times New Roman" w:cs="Times New Roman"/>
          <w:sz w:val="24"/>
          <w:szCs w:val="24"/>
        </w:rPr>
        <w:t>54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 xml:space="preserve">, площадь </w:t>
      </w:r>
      <w:r w:rsidR="002267F2">
        <w:rPr>
          <w:rFonts w:ascii="Times New Roman" w:eastAsia="Times New Roman" w:hAnsi="Times New Roman" w:cs="Times New Roman"/>
          <w:sz w:val="24"/>
          <w:szCs w:val="24"/>
        </w:rPr>
        <w:t>4347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 xml:space="preserve">000 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кв.м.,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 xml:space="preserve">кадастровая стоимость - 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67F2">
        <w:rPr>
          <w:rFonts w:ascii="Times New Roman" w:eastAsia="Times New Roman" w:hAnsi="Times New Roman" w:cs="Times New Roman"/>
          <w:sz w:val="24"/>
          <w:szCs w:val="24"/>
        </w:rPr>
        <w:t xml:space="preserve">19344150 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руб.</w:t>
      </w:r>
      <w:r w:rsidR="002267F2"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7748B" w:rsidRPr="00AD00D2" w:rsidRDefault="0057748B" w:rsidP="00F920FE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D00D2">
        <w:rPr>
          <w:rFonts w:ascii="Times New Roman" w:eastAsia="Times New Roman" w:hAnsi="Times New Roman" w:cs="Times New Roman"/>
          <w:sz w:val="24"/>
          <w:szCs w:val="24"/>
        </w:rPr>
        <w:t>Адрес для направления заявок: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 xml:space="preserve"> 431035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,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Pr="00AD00D2">
        <w:rPr>
          <w:rFonts w:ascii="Times New Roman" w:eastAsia="Times New Roman" w:hAnsi="Times New Roman" w:cs="Times New Roman"/>
          <w:sz w:val="24"/>
          <w:szCs w:val="24"/>
        </w:rPr>
        <w:t>Торбеевский</w:t>
      </w:r>
      <w:proofErr w:type="spellEnd"/>
      <w:r w:rsidRPr="00AD00D2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>расноармейский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, ул.Советская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>, д.1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,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телефон:8(83456) 2-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>43-22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,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D00D2">
        <w:rPr>
          <w:rFonts w:ascii="Times New Roman" w:eastAsia="Times New Roman" w:hAnsi="Times New Roman" w:cs="Times New Roman"/>
          <w:sz w:val="24"/>
          <w:szCs w:val="24"/>
        </w:rPr>
        <w:t>е-mail</w:t>
      </w:r>
      <w:proofErr w:type="spellEnd"/>
      <w:r w:rsidRPr="00AD00D2">
        <w:rPr>
          <w:rFonts w:ascii="Times New Roman" w:eastAsia="Times New Roman" w:hAnsi="Times New Roman" w:cs="Times New Roman"/>
          <w:sz w:val="24"/>
          <w:szCs w:val="24"/>
        </w:rPr>
        <w:t>: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D00D2">
        <w:rPr>
          <w:rFonts w:ascii="Times New Roman" w:eastAsia="Times New Roman" w:hAnsi="Times New Roman" w:cs="Times New Roman"/>
          <w:sz w:val="24"/>
          <w:szCs w:val="24"/>
        </w:rPr>
        <w:t>d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v</w:t>
      </w:r>
      <w:proofErr w:type="spellEnd"/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AD00D2" w:rsidRPr="00AD00D2">
        <w:rPr>
          <w:rFonts w:ascii="Times New Roman" w:eastAsia="Times New Roman" w:hAnsi="Times New Roman" w:cs="Times New Roman"/>
          <w:sz w:val="24"/>
          <w:szCs w:val="24"/>
          <w:lang w:val="en-US"/>
        </w:rPr>
        <w:t>tv</w:t>
      </w:r>
      <w:proofErr w:type="spellEnd"/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>@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  <w:lang w:val="en-US"/>
        </w:rPr>
        <w:t>mail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AD00D2">
        <w:rPr>
          <w:rFonts w:ascii="Times New Roman" w:eastAsia="Times New Roman" w:hAnsi="Times New Roman" w:cs="Times New Roman"/>
          <w:sz w:val="24"/>
          <w:szCs w:val="24"/>
        </w:rPr>
        <w:t>ru</w:t>
      </w:r>
      <w:proofErr w:type="spellEnd"/>
      <w:r w:rsidRPr="00AD00D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77F55" w:rsidRPr="00AD00D2" w:rsidRDefault="00E77F55">
      <w:pPr>
        <w:rPr>
          <w:rFonts w:ascii="Times New Roman" w:hAnsi="Times New Roman" w:cs="Times New Roman"/>
          <w:sz w:val="24"/>
          <w:szCs w:val="24"/>
        </w:rPr>
      </w:pPr>
    </w:p>
    <w:p w:rsidR="00E81652" w:rsidRDefault="00E81652"/>
    <w:p w:rsidR="00E81652" w:rsidRDefault="00E81652"/>
    <w:p w:rsidR="00E81652" w:rsidRDefault="00E81652"/>
    <w:p w:rsidR="00E81652" w:rsidRDefault="00E81652"/>
    <w:sectPr w:rsidR="00E81652" w:rsidSect="00F67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D753B4"/>
    <w:rsid w:val="00200942"/>
    <w:rsid w:val="002267F2"/>
    <w:rsid w:val="003C176D"/>
    <w:rsid w:val="00404352"/>
    <w:rsid w:val="0057748B"/>
    <w:rsid w:val="005E7A19"/>
    <w:rsid w:val="00684B4F"/>
    <w:rsid w:val="006F0CF4"/>
    <w:rsid w:val="00912C68"/>
    <w:rsid w:val="00AD00D2"/>
    <w:rsid w:val="00D753B4"/>
    <w:rsid w:val="00D769D0"/>
    <w:rsid w:val="00DD0D51"/>
    <w:rsid w:val="00DD6576"/>
    <w:rsid w:val="00E77F55"/>
    <w:rsid w:val="00E81652"/>
    <w:rsid w:val="00F67037"/>
    <w:rsid w:val="00F92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037"/>
  </w:style>
  <w:style w:type="paragraph" w:styleId="1">
    <w:name w:val="heading 1"/>
    <w:basedOn w:val="a"/>
    <w:link w:val="10"/>
    <w:uiPriority w:val="9"/>
    <w:qFormat/>
    <w:rsid w:val="005774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753B4"/>
    <w:rPr>
      <w:strike w:val="0"/>
      <w:dstrike w:val="0"/>
      <w:color w:val="0000FF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sid w:val="005774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577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E81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2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91826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441689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0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5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56202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5498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2018-01-25T09:09:00Z</dcterms:created>
  <dcterms:modified xsi:type="dcterms:W3CDTF">2018-01-25T09:09:00Z</dcterms:modified>
</cp:coreProperties>
</file>