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  <w:r w:rsidRPr="00B64824">
        <w:rPr>
          <w:rStyle w:val="ac"/>
          <w:rFonts w:ascii="Times New Roman" w:hAnsi="Times New Roman" w:cs="Times New Roman"/>
          <w:color w:val="auto"/>
          <w:sz w:val="28"/>
          <w:szCs w:val="28"/>
        </w:rPr>
        <w:t>Совет депутатов</w:t>
      </w: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  <w:r w:rsidRPr="00B64824">
        <w:rPr>
          <w:rStyle w:val="ac"/>
          <w:rFonts w:ascii="Times New Roman" w:hAnsi="Times New Roman" w:cs="Times New Roman"/>
          <w:color w:val="auto"/>
          <w:sz w:val="28"/>
          <w:szCs w:val="28"/>
        </w:rPr>
        <w:t>Торбеевского городского поселения</w:t>
      </w: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  <w:r w:rsidRPr="00B64824">
        <w:rPr>
          <w:rStyle w:val="ac"/>
          <w:rFonts w:ascii="Times New Roman" w:hAnsi="Times New Roman" w:cs="Times New Roman"/>
          <w:color w:val="auto"/>
          <w:sz w:val="28"/>
          <w:szCs w:val="28"/>
        </w:rPr>
        <w:t>Торбеевского муниципального района</w:t>
      </w: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  <w:r w:rsidRPr="00B64824">
        <w:rPr>
          <w:rStyle w:val="ac"/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  <w:r w:rsidRPr="00B64824">
        <w:rPr>
          <w:rStyle w:val="ac"/>
          <w:rFonts w:ascii="Times New Roman" w:hAnsi="Times New Roman" w:cs="Times New Roman"/>
          <w:color w:val="auto"/>
          <w:sz w:val="28"/>
          <w:szCs w:val="28"/>
        </w:rPr>
        <w:t>тринадцатая сессия</w:t>
      </w: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  <w:r w:rsidRPr="00B64824">
        <w:rPr>
          <w:rStyle w:val="ac"/>
          <w:rFonts w:ascii="Times New Roman" w:hAnsi="Times New Roman" w:cs="Times New Roman"/>
          <w:color w:val="auto"/>
          <w:sz w:val="28"/>
          <w:szCs w:val="28"/>
        </w:rPr>
        <w:t>(шестого созыва)</w:t>
      </w: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  <w:r w:rsidRPr="00B64824">
        <w:rPr>
          <w:rStyle w:val="ac"/>
          <w:rFonts w:ascii="Times New Roman" w:hAnsi="Times New Roman" w:cs="Times New Roman"/>
          <w:color w:val="auto"/>
          <w:sz w:val="28"/>
          <w:szCs w:val="28"/>
        </w:rPr>
        <w:t>РЕШЕНИЕ</w:t>
      </w:r>
    </w:p>
    <w:p w:rsidR="00012099" w:rsidRPr="00B64824" w:rsidRDefault="00012099" w:rsidP="00934E1C">
      <w:pPr>
        <w:pStyle w:val="ad"/>
        <w:jc w:val="center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</w:p>
    <w:p w:rsidR="00012099" w:rsidRPr="00B64824" w:rsidRDefault="00012099" w:rsidP="00934E1C">
      <w:pPr>
        <w:pStyle w:val="ad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  <w:r w:rsidRPr="00B64824">
        <w:rPr>
          <w:rStyle w:val="ac"/>
          <w:rFonts w:ascii="Times New Roman" w:hAnsi="Times New Roman" w:cs="Times New Roman"/>
          <w:color w:val="auto"/>
          <w:sz w:val="28"/>
          <w:szCs w:val="28"/>
        </w:rPr>
        <w:t>от «4» апреля 201</w:t>
      </w:r>
      <w:r w:rsidR="00934E1C" w:rsidRPr="00B64824">
        <w:rPr>
          <w:rStyle w:val="ac"/>
          <w:rFonts w:ascii="Times New Roman" w:hAnsi="Times New Roman" w:cs="Times New Roman"/>
          <w:color w:val="auto"/>
          <w:sz w:val="28"/>
          <w:szCs w:val="28"/>
        </w:rPr>
        <w:t xml:space="preserve">8 г.     </w:t>
      </w:r>
      <w:r w:rsidRPr="00B64824">
        <w:rPr>
          <w:rStyle w:val="ac"/>
          <w:rFonts w:ascii="Times New Roman" w:hAnsi="Times New Roman" w:cs="Times New Roman"/>
          <w:color w:val="auto"/>
          <w:sz w:val="28"/>
          <w:szCs w:val="28"/>
        </w:rPr>
        <w:t>рп  Торбеево                          № 4</w:t>
      </w:r>
    </w:p>
    <w:p w:rsidR="00012099" w:rsidRPr="00B64824" w:rsidRDefault="00012099" w:rsidP="00934E1C">
      <w:pPr>
        <w:pStyle w:val="ad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</w:p>
    <w:p w:rsidR="00937C5E" w:rsidRPr="00B64824" w:rsidRDefault="00937C5E" w:rsidP="00934E1C">
      <w:pPr>
        <w:pStyle w:val="ad"/>
        <w:rPr>
          <w:rStyle w:val="ac"/>
          <w:rFonts w:ascii="Times New Roman" w:hAnsi="Times New Roman" w:cs="Times New Roman"/>
          <w:color w:val="auto"/>
        </w:rPr>
      </w:pPr>
    </w:p>
    <w:p w:rsidR="00347298" w:rsidRPr="00B64824" w:rsidRDefault="00361604" w:rsidP="00934E1C">
      <w:pPr>
        <w:pStyle w:val="ad"/>
        <w:rPr>
          <w:rStyle w:val="ac"/>
          <w:rFonts w:ascii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О внесении изменений в Правила </w:t>
      </w:r>
      <w:r w:rsidR="00934E1C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 </w:t>
      </w:r>
      <w:r w:rsidRPr="00B64824">
        <w:rPr>
          <w:rStyle w:val="ac"/>
          <w:rFonts w:ascii="Times New Roman" w:hAnsi="Times New Roman" w:cs="Times New Roman"/>
          <w:b w:val="0"/>
          <w:color w:val="auto"/>
        </w:rPr>
        <w:t>землепользования и застройки территории</w:t>
      </w:r>
      <w:r w:rsidR="00F71218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 Торбеевского</w:t>
      </w:r>
      <w:r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 </w:t>
      </w:r>
      <w:r w:rsidR="00F71218" w:rsidRPr="00B64824">
        <w:rPr>
          <w:rStyle w:val="ac"/>
          <w:rFonts w:ascii="Times New Roman" w:hAnsi="Times New Roman" w:cs="Times New Roman"/>
          <w:b w:val="0"/>
          <w:color w:val="auto"/>
        </w:rPr>
        <w:t>городского поселения Торбеевского муниципального района Республики Мордовия</w:t>
      </w:r>
    </w:p>
    <w:p w:rsidR="00351B3C" w:rsidRPr="00B64824" w:rsidRDefault="00351B3C" w:rsidP="00934E1C">
      <w:pPr>
        <w:pStyle w:val="ad"/>
        <w:rPr>
          <w:rStyle w:val="ac"/>
          <w:rFonts w:ascii="Times New Roman" w:hAnsi="Times New Roman" w:cs="Times New Roman"/>
          <w:b w:val="0"/>
          <w:color w:val="auto"/>
        </w:rPr>
      </w:pPr>
    </w:p>
    <w:p w:rsidR="00F71218" w:rsidRPr="00B64824" w:rsidRDefault="00C46B93" w:rsidP="00934E1C">
      <w:pPr>
        <w:pStyle w:val="ad"/>
        <w:rPr>
          <w:rStyle w:val="ac"/>
          <w:rFonts w:ascii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hAnsi="Times New Roman" w:cs="Times New Roman"/>
          <w:b w:val="0"/>
          <w:color w:val="auto"/>
        </w:rPr>
        <w:t>В соответствии со ст. 33</w:t>
      </w:r>
      <w:r w:rsidR="00F71218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 </w:t>
      </w:r>
      <w:r w:rsidRPr="00B64824">
        <w:rPr>
          <w:rStyle w:val="ac"/>
          <w:rFonts w:ascii="Times New Roman" w:hAnsi="Times New Roman" w:cs="Times New Roman"/>
          <w:b w:val="0"/>
          <w:color w:val="auto"/>
        </w:rPr>
        <w:t>Градостроительного кодекса</w:t>
      </w:r>
      <w:r w:rsidR="000D3041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 РФ, п. 21 ч. 1 ст. 6 Устава </w:t>
      </w:r>
      <w:r w:rsidR="009D6C9E" w:rsidRPr="00B64824">
        <w:rPr>
          <w:rStyle w:val="ac"/>
          <w:rFonts w:ascii="Times New Roman" w:hAnsi="Times New Roman" w:cs="Times New Roman"/>
          <w:b w:val="0"/>
          <w:color w:val="auto"/>
        </w:rPr>
        <w:t>Торбеевско</w:t>
      </w:r>
      <w:r w:rsidR="000D3041" w:rsidRPr="00B64824">
        <w:rPr>
          <w:rStyle w:val="ac"/>
          <w:rFonts w:ascii="Times New Roman" w:hAnsi="Times New Roman" w:cs="Times New Roman"/>
          <w:b w:val="0"/>
          <w:color w:val="auto"/>
        </w:rPr>
        <w:t>го</w:t>
      </w:r>
      <w:r w:rsidR="009D6C9E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 городско</w:t>
      </w:r>
      <w:r w:rsidR="000D3041" w:rsidRPr="00B64824">
        <w:rPr>
          <w:rStyle w:val="ac"/>
          <w:rFonts w:ascii="Times New Roman" w:hAnsi="Times New Roman" w:cs="Times New Roman"/>
          <w:b w:val="0"/>
          <w:color w:val="auto"/>
        </w:rPr>
        <w:t>го поселения</w:t>
      </w:r>
      <w:r w:rsidR="009D6C9E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 </w:t>
      </w:r>
      <w:r w:rsidR="000D3041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Торбеевского муниципального района Республики Мордовия </w:t>
      </w:r>
      <w:r w:rsidR="004C4FDF" w:rsidRPr="00B64824">
        <w:rPr>
          <w:rStyle w:val="ac"/>
          <w:rFonts w:ascii="Times New Roman" w:hAnsi="Times New Roman" w:cs="Times New Roman"/>
          <w:b w:val="0"/>
          <w:color w:val="auto"/>
        </w:rPr>
        <w:t>Совет депутатов</w:t>
      </w:r>
      <w:r w:rsidR="009D6C9E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 </w:t>
      </w:r>
      <w:r w:rsidR="004C4FDF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Торбеевского городского поселения </w:t>
      </w:r>
    </w:p>
    <w:p w:rsidR="004C4FDF" w:rsidRPr="00B64824" w:rsidRDefault="004C4FDF" w:rsidP="00CE03EA">
      <w:pPr>
        <w:pStyle w:val="ad"/>
        <w:jc w:val="center"/>
        <w:rPr>
          <w:rStyle w:val="ac"/>
          <w:rFonts w:ascii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hAnsi="Times New Roman" w:cs="Times New Roman"/>
          <w:b w:val="0"/>
          <w:color w:val="auto"/>
        </w:rPr>
        <w:t>РЕШИЛ:</w:t>
      </w:r>
    </w:p>
    <w:p w:rsidR="004C4FDF" w:rsidRPr="00B64824" w:rsidRDefault="004C4FDF" w:rsidP="00934E1C">
      <w:pPr>
        <w:pStyle w:val="ad"/>
        <w:rPr>
          <w:rStyle w:val="ac"/>
          <w:rFonts w:ascii="Times New Roman" w:hAnsi="Times New Roman" w:cs="Times New Roman"/>
          <w:b w:val="0"/>
          <w:color w:val="auto"/>
        </w:rPr>
      </w:pPr>
    </w:p>
    <w:p w:rsidR="00F71218" w:rsidRPr="00B64824" w:rsidRDefault="000D3041" w:rsidP="00934E1C">
      <w:pPr>
        <w:pStyle w:val="ad"/>
        <w:rPr>
          <w:rStyle w:val="ac"/>
          <w:rFonts w:ascii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hAnsi="Times New Roman" w:cs="Times New Roman"/>
          <w:b w:val="0"/>
          <w:color w:val="auto"/>
        </w:rPr>
        <w:t>Внести изменения в Правила землепользования и застройки территории Торбеевского городского поселения, утвержденные решением Совета депутатов Торбеевского городского поселения «Об утверждении Правил землепользования и застройки территории городского поселения Торбеево Торбеевского муниципального района Республики Мордовия» от 12.09.2011 № 23:</w:t>
      </w:r>
    </w:p>
    <w:p w:rsidR="003F5F13" w:rsidRPr="00B64824" w:rsidRDefault="003F5F13" w:rsidP="00934E1C">
      <w:pPr>
        <w:pStyle w:val="ad"/>
        <w:rPr>
          <w:rStyle w:val="ac"/>
          <w:rFonts w:ascii="Times New Roman" w:hAnsi="Times New Roman" w:cs="Times New Roman"/>
          <w:b w:val="0"/>
          <w:color w:val="auto"/>
        </w:rPr>
      </w:pPr>
    </w:p>
    <w:p w:rsidR="004D0C70" w:rsidRPr="00B64824" w:rsidRDefault="003F5F13" w:rsidP="00934E1C">
      <w:pPr>
        <w:pStyle w:val="ad"/>
        <w:rPr>
          <w:rStyle w:val="ac"/>
          <w:rFonts w:ascii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1. </w:t>
      </w:r>
      <w:r w:rsidR="000D3041" w:rsidRPr="00B64824">
        <w:rPr>
          <w:rStyle w:val="ac"/>
          <w:rFonts w:ascii="Times New Roman" w:hAnsi="Times New Roman" w:cs="Times New Roman"/>
          <w:b w:val="0"/>
          <w:color w:val="auto"/>
        </w:rPr>
        <w:t>подпункт Ж</w:t>
      </w:r>
      <w:r w:rsidR="009D4071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 </w:t>
      </w:r>
      <w:r w:rsidR="009B0EEB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Р </w:t>
      </w:r>
      <w:r w:rsidR="00B94C81" w:rsidRPr="00B64824">
        <w:rPr>
          <w:rStyle w:val="ac"/>
          <w:rFonts w:ascii="Times New Roman" w:hAnsi="Times New Roman" w:cs="Times New Roman"/>
          <w:b w:val="0"/>
          <w:color w:val="auto"/>
        </w:rPr>
        <w:t>Зона развития застройки жилыми домами изложить в новой редакции</w:t>
      </w:r>
      <w:r w:rsidR="004D0C70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 :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Зона развития застройки жилыми домами Ж Р выделена для формирования жилых районов с возможностью определения параметров жилой застройки и набора услуг по мере принятия решений о застройке территории органами местного самоуправления.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Зона предназначена для обеспечения правовых условий формирования селитебных территорий при  перспективном градостроительном развитии. </w:t>
      </w:r>
    </w:p>
    <w:p w:rsidR="004D0C70" w:rsidRPr="00B64824" w:rsidRDefault="004D0C70" w:rsidP="00934E1C">
      <w:pPr>
        <w:pStyle w:val="ad"/>
        <w:rPr>
          <w:rStyle w:val="ac"/>
          <w:rFonts w:ascii="Times New Roman" w:hAnsi="Times New Roman" w:cs="Times New Roman"/>
          <w:b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Основные виды разрешенного использования недвижимости.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отдельно  стоящие  усадебные жилые дома с участками, с возможностью содержания и разведения домашнего скота и птицы;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детские сады, иные объекты дошкольного воспитания;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школы общеобразовательные;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магазины товаров первой необходимости общей площадью не более 150 м²;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спортплощадки, спортзалы;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отделения связи;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аптеки, аптечные пункты;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пункты оказания первой медицинской помощи;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lastRenderedPageBreak/>
        <w:t>- отделения, участковые пункты милиции;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дома индивидуальной жилой застройки;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предпринимательство;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для ведения личного подсобного хозяйства.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Вспомогательные виды использования недвижимости.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медицинские кабинеты;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поликлиники;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почтовые отделения.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парикмахерские, косметические кабинеты;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фотоателье;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приемные пункты прачечных и химчисток;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</w:t>
      </w: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ab/>
        <w:t>площадки для выездных услуг;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дворовые постройки (для содержания и разведения домашнего скота и птицы, мастерские, сараи, теплицы, бани и пр);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сады, огороды, палисадники;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теплицы, оранжереи индивидуального пользования;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бани, сауны, бассейны индивидуального пользования;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отдельно стоящие, встроенные или пристроенные гаражи для хранения автомобилей связанных с проживанием граждан;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открытые стоянки, но не более чем на 2 легковых автомобиля на 1 земельный участок связанные с проживанием людей;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парковки перед объектами обслуживающих и коммерческих видов использования;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гостевые (бесплатные) автостоянки.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индивидуальные резервуары для хранения воды, скважины для забора воды, индивидуальные колодцы;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оборудование пожарной охраны (гидранты, резервуары);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жилищно-эксплуатационные и аварийно-диспетчерские службы;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надворные туалеты, септики, при условии удаления  их на расстояние не менее 8 м от окон соседских жилых построек и не менее 5 м от фундаментов строений, не менее 10 м от красной линии;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площадки для сбора мусора.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         - объекты инженерной инфраструктуры (РП, ТП, ГРП, НС, АТС и т.д.).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Предприятия обслуживания допускается размещать в отдельно стоящих нежилых строениях или встроенно-пристроенных к жилому дому нежилых помещениях с изолированными от жилой части дома входами.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Запрещается размещение объектов, оказывающих негативное воздействие на окружающую среду и здоровье населения (рентгеновых установок, магазинов стройматериалов, москательно-химических товаров и т. п.).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Условно - разрешенные виды использования недвижимости.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малоэтажные жилые дома;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строения для занятий индивидуальной трудовой деятельностью в пределах придомового участка, требующие согласования соответствующих служб государственного надзора (санитарного, противопожарного и пр.);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временные павильоны розничной торговли;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клубы многоцелевого и специализированного назначения с ограничением по времени работы;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- объекты, связанные с отправлением культа.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lastRenderedPageBreak/>
        <w:t xml:space="preserve"> - объекты коммунально-бытового обслуживания;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          - ветлечебницы без постоянного содержания животных;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Предельные параметры земельных участков и разрешенного строительства: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1) В соответствии со ст. 33 Земельного Кодекса РФ от 25.10.2001г №136-ФЗ,  ст. 3 Закона Республики Мордовия от 20.02.2002г. №4-З «О предельных (максимальных и минимальных) размерах земельного участка, представляемых гражданам Республики Мордовия в собственность» Совет депутатов Торбеевского муниципального района решил, (Решение №45 от 16 мая 2008г.):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 Установить максимальные нормы: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в городском поселении Торбеево для ведения личного подсобного хозяйства до 0,5 га;  - для индивидуального жилищного строительства до 0,20 га;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Минимальные нормы: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в городском поселении Торбеево для ведения личного подсобного хозяйства до 0,1 га;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 для индивидуального жилищного строительства, для дачного строительства до 0,04га;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2)Расстояние между фронтальной границей участка и основным строением определяется линией застройки, при этом отступ от красной линии до линии регулирования застройки при новом строительстве - не менее 5 метров, от красной линии проездов - не менее 3 м, в районе существующей застройки – в соответствии со сложившейся ситуацией, минимальная (максимальная) ширина земельных участков вдоль фронта улицы (проезда) – 16 – 32 м;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3) максимальное количество этажей зданий - 3;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4) максимальная высота зданий от уровня земли до верха перекрытия последнего этажа - 12 м;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5) максимальный процент застройки участка - 60%;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– 3 м;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7) минимальное расстояние от границ соседнего участка до: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-основного строения - не менее 3 метров;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-хозяйственных и прочих строений (бани, гаражи и др.)  – 1 м;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-открытой автостоянки – 1 м;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-отдельно стоящего гаража – 1 м;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</w:t>
      </w: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ab/>
        <w:t>расстояния от построек для содержания и разведения домашнего скота и птицы до границ соседнего участка – 6 м.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-от дворовых туалетов, помойных ям, выгребных септиков – 4 м;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-от трансформаторных подстанций до границ участков жилых домов – не менее 10 м;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8) требования к ограждению земельных участков: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– ограждения со стороны улиц должны выполняться в соответствии с требованиями, утвержденными органами местного самоуправления и согласованными органом, уполномоченным в области архитектуры и градостроительства;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– высота ограждения земельных участков не более 2.0 м;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– ограждения между смежными земельными участками должны быть проветриваемыми на высоту не менее 0,3 м от уровня земли;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lastRenderedPageBreak/>
        <w:t>–</w:t>
      </w: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ab/>
        <w:t xml:space="preserve">характер ограждения земельных участков со стороны улицы должен быть прозрачным и выдержан в едином стиле, как минимум на протяжении одного квартала с обеих сторон улиц,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–садово-огородная зона должна иметь ограждение полностью сетчатое или решетчатое, высотой не более 2 метров;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– характер ограждения и его высота со стороны улиц должны быть единообразными как минимум на протяжении одного квартала с обеих сторон улицы.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Посадку деревьев на земельном участке следует производить с отступом от границ соседнего участка на расстоянии не менее 2 м – низкорослых деревьев (яблоня, вишня, груша, айва, черешня, слива и т.д.), не менее 4 м – высокорослых деревьев, кустарников не менее 1 м.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Все жилые дома и хозяйственные постройки должны быть обеспечены системами водоотведения с кровли, с целью предотвращения подтопления соседних земельных участков и строений. Допускается не выполнять организованный сток воды с кровли при условии, когда смежные земельные участки находятся на одном уровне и между строениями, расположенными на соседних земельных участках расстояние не менее 4 м.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Размещение навесов должно осуществляться с учетом соблюдения нормативной продолжительности инсоляции придомовых территорий и жилых помещений. Навесы размещаются на расстоянии не менее 0,5 м от границы соседнего  участка, которые можно уменьшить при наличии письменного согласия собственника домовладения.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 xml:space="preserve">При размещении строений расстояния между жилыми домами внутри квартала (группы домов), а также между жилыми, общественными и производственными зданиями, определяются, исходя из требований противопожарной безопасности, инсоляции и санитарной защиты в соответствии с действующими нормами и правилами. 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Параметры застройки для общественных зданий определяются проектным решением, выполненным в соответствии с действующей нормативной документацией: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</w:t>
      </w: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ab/>
        <w:t>торговая площадь магазинов повседневного спроса – до 40 м2;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</w:t>
      </w: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ab/>
        <w:t>площадки для мусоросборников - из расчета 1 контейнер на 10-15 семей на расстоянии до участков жилых домов, ДОУ, игровых площадок – не менее 50 м, но не более 100 м;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</w:t>
      </w: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ab/>
        <w:t>вместимость гаражей индивидуальных машин  в пределах усадьбы – 2 транспортных средства;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</w:t>
      </w: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ab/>
        <w:t>автостоянки в общественной зоне для парковки легковых автомобилей для работающих и посетителей при объектах торгово-бытового обслуживания – не более чем на 10 машин;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-</w:t>
      </w: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ab/>
        <w:t>класс опасности производственных, коммунально-складских объектов – не выше V;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На землях общего пользования не допускается ремонт автомобилей, складирование строительных материалов, хозяйственного инвентаря.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Не допускается размещать колодцы и погреба за линией индивидуальной жилой застройки.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Не допускается размещать со стороны улицы вспомогательные строения, за исключением гаражей.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Размещение бань и саун допускается при условии канализования стоков.</w:t>
      </w:r>
    </w:p>
    <w:p w:rsidR="004D0C70" w:rsidRPr="00B64824" w:rsidRDefault="004D0C70" w:rsidP="00934E1C">
      <w:pPr>
        <w:pStyle w:val="ad"/>
        <w:rPr>
          <w:rStyle w:val="ac"/>
          <w:rFonts w:ascii="Times New Roman" w:eastAsia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t>Размещение крупного скота и птицы в районах индивидуальной застройки усадебного типа допускается при размере приусадебного участка не менее 0,1 га.</w:t>
      </w:r>
    </w:p>
    <w:p w:rsidR="004D0C70" w:rsidRPr="00B64824" w:rsidRDefault="004D0C70" w:rsidP="00934E1C">
      <w:pPr>
        <w:pStyle w:val="ad"/>
        <w:rPr>
          <w:rStyle w:val="ac"/>
          <w:rFonts w:ascii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eastAsia="Times New Roman" w:hAnsi="Times New Roman" w:cs="Times New Roman"/>
          <w:b w:val="0"/>
          <w:color w:val="auto"/>
        </w:rPr>
        <w:lastRenderedPageBreak/>
        <w:t>Вышеперечисленные предлагаемые параметры не распространяются на объекты инженерной инфраструктуры</w:t>
      </w:r>
      <w:r w:rsidR="003F5F13" w:rsidRPr="00B64824">
        <w:rPr>
          <w:rStyle w:val="ac"/>
          <w:rFonts w:ascii="Times New Roman" w:hAnsi="Times New Roman" w:cs="Times New Roman"/>
          <w:b w:val="0"/>
          <w:color w:val="auto"/>
        </w:rPr>
        <w:t>.</w:t>
      </w:r>
    </w:p>
    <w:p w:rsidR="003F5F13" w:rsidRPr="00B64824" w:rsidRDefault="003F5F13" w:rsidP="003F5F13">
      <w:pPr>
        <w:rPr>
          <w:rFonts w:ascii="Times New Roman" w:hAnsi="Times New Roman" w:cs="Times New Roman"/>
        </w:rPr>
      </w:pPr>
    </w:p>
    <w:p w:rsidR="00CC2996" w:rsidRPr="00B64824" w:rsidRDefault="00B81967" w:rsidP="00B81967">
      <w:pPr>
        <w:pStyle w:val="ad"/>
        <w:rPr>
          <w:rStyle w:val="ac"/>
          <w:rFonts w:ascii="Times New Roman" w:hAnsi="Times New Roman" w:cs="Times New Roman"/>
          <w:b w:val="0"/>
          <w:color w:val="auto"/>
        </w:rPr>
      </w:pPr>
      <w:r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2. </w:t>
      </w:r>
      <w:r w:rsidR="00CC2996"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подпункт </w:t>
      </w:r>
      <w:r w:rsidRPr="00B64824">
        <w:rPr>
          <w:rStyle w:val="ac"/>
          <w:rFonts w:ascii="Times New Roman" w:hAnsi="Times New Roman" w:cs="Times New Roman"/>
          <w:b w:val="0"/>
          <w:color w:val="auto"/>
        </w:rPr>
        <w:t xml:space="preserve">П Р. Зона развития предприятий, производств и объектов изложить в новой редакции: </w:t>
      </w:r>
    </w:p>
    <w:p w:rsidR="00405F0A" w:rsidRPr="00B64824" w:rsidRDefault="00405F0A" w:rsidP="00405F0A">
      <w:pPr>
        <w:pStyle w:val="Iauiue"/>
        <w:ind w:firstLine="720"/>
        <w:jc w:val="both"/>
        <w:rPr>
          <w:iCs/>
          <w:sz w:val="24"/>
          <w:szCs w:val="24"/>
        </w:rPr>
      </w:pPr>
      <w:r w:rsidRPr="00B64824">
        <w:rPr>
          <w:iCs/>
          <w:sz w:val="24"/>
          <w:szCs w:val="24"/>
        </w:rPr>
        <w:t xml:space="preserve">Зона ПР предназначена для обеспечения правовых условий формирования производственных территорий при перспективном градостроительном развитии.  </w:t>
      </w:r>
    </w:p>
    <w:p w:rsidR="00405F0A" w:rsidRPr="00B64824" w:rsidRDefault="00405F0A" w:rsidP="00405F0A">
      <w:pPr>
        <w:pStyle w:val="Iauiue"/>
        <w:ind w:firstLine="720"/>
        <w:jc w:val="both"/>
        <w:rPr>
          <w:iCs/>
          <w:sz w:val="24"/>
          <w:szCs w:val="24"/>
        </w:rPr>
      </w:pPr>
    </w:p>
    <w:p w:rsidR="00B81967" w:rsidRPr="00B64824" w:rsidRDefault="00405F0A" w:rsidP="00B81967">
      <w:pPr>
        <w:rPr>
          <w:rStyle w:val="ac"/>
          <w:rFonts w:ascii="Times New Roman" w:hAnsi="Times New Roman" w:cs="Times New Roman"/>
          <w:b w:val="0"/>
          <w:i w:val="0"/>
          <w:color w:val="auto"/>
        </w:rPr>
      </w:pP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>Основные</w:t>
      </w:r>
      <w:r w:rsidR="00B64824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 </w:t>
      </w: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виды</w:t>
      </w:r>
      <w:r w:rsidR="00B64824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 </w:t>
      </w: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разрешенного </w:t>
      </w:r>
      <w:r w:rsidR="00B64824"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  </w:t>
      </w: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>использования:</w:t>
      </w:r>
    </w:p>
    <w:p w:rsidR="00405F0A" w:rsidRPr="00B64824" w:rsidRDefault="00750BA6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Style w:val="ac"/>
          <w:rFonts w:ascii="Times New Roman" w:hAnsi="Times New Roman" w:cs="Times New Roman"/>
          <w:b w:val="0"/>
          <w:i w:val="0"/>
          <w:color w:val="auto"/>
        </w:rPr>
        <w:t xml:space="preserve">- </w:t>
      </w:r>
      <w:r w:rsidRPr="00B64824">
        <w:rPr>
          <w:rFonts w:ascii="Times New Roman" w:hAnsi="Times New Roman" w:cs="Times New Roman"/>
          <w:spacing w:val="2"/>
          <w:shd w:val="clear" w:color="auto" w:fill="FFFFFF"/>
        </w:rPr>
        <w:t>Размещение объектов капитального строительства горнообогатительной и горноперерабатывающей,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использования;</w:t>
      </w:r>
    </w:p>
    <w:p w:rsidR="00750BA6" w:rsidRPr="00B64824" w:rsidRDefault="00750BA6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двигателей;</w:t>
      </w:r>
    </w:p>
    <w:p w:rsidR="00750BA6" w:rsidRPr="00B64824" w:rsidRDefault="00750BA6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капитального строительства, предназначенных для текстильной, фарфоро-фаянсовой, электронной промышленности;</w:t>
      </w:r>
    </w:p>
    <w:p w:rsidR="00750BA6" w:rsidRPr="00B64824" w:rsidRDefault="00750BA6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изделий;</w:t>
      </w:r>
    </w:p>
    <w:p w:rsidR="00750BA6" w:rsidRPr="00B64824" w:rsidRDefault="00750BA6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предприятия;</w:t>
      </w:r>
    </w:p>
    <w:p w:rsidR="00750BA6" w:rsidRPr="00B64824" w:rsidRDefault="00750BA6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 xml:space="preserve">- </w:t>
      </w:r>
      <w:r w:rsidR="00235E0E" w:rsidRPr="00B64824">
        <w:rPr>
          <w:rFonts w:ascii="Times New Roman" w:hAnsi="Times New Roman" w:cs="Times New Roman"/>
          <w:spacing w:val="2"/>
          <w:shd w:val="clear" w:color="auto" w:fill="FFFFFF"/>
        </w:rPr>
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продукции;</w:t>
      </w:r>
    </w:p>
    <w:p w:rsidR="00235E0E" w:rsidRPr="00B64824" w:rsidRDefault="00235E0E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благоустройства;</w:t>
      </w:r>
    </w:p>
    <w:p w:rsidR="00235E0E" w:rsidRPr="00B64824" w:rsidRDefault="00235E0E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деятельности);</w:t>
      </w:r>
    </w:p>
    <w:p w:rsidR="00235E0E" w:rsidRPr="00B64824" w:rsidRDefault="00235E0E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капитального строительства для проведения научных исследований и изысканий, испытаний опытных промышленных образцов, для размещения организаций, осуществляющих научные изыскания, исследования и разработки (научно-исследовательские институты, проектные институты, научные центры, опытно-конструкторские центры, государственные академии наук, в том числе отраслевые), проведения научной и селекционной работы, ведения сельского и лесного хозяйства для получения ценных с научной точки зрения образцов растительного и животного мира</w:t>
      </w:r>
      <w:r w:rsidR="00BD46DB" w:rsidRPr="00B64824">
        <w:rPr>
          <w:rFonts w:ascii="Times New Roman" w:hAnsi="Times New Roman" w:cs="Times New Roman"/>
          <w:spacing w:val="2"/>
          <w:shd w:val="clear" w:color="auto" w:fill="FFFFFF"/>
        </w:rPr>
        <w:t>;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lastRenderedPageBreak/>
        <w:t>- Размещение постоянных или временных гаражей с несколькими стояночными местами, стоянок (парковок), гаражей, в том числе многоярусных, не указанных в коде 2.7.1;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автозаправочных станций (бензиновых, газовых);</w:t>
      </w:r>
      <w:r w:rsidRPr="00B64824">
        <w:rPr>
          <w:rFonts w:ascii="Times New Roman" w:hAnsi="Times New Roman" w:cs="Times New Roman"/>
          <w:spacing w:val="2"/>
        </w:rPr>
        <w:br/>
      </w:r>
      <w:r w:rsidRPr="00B64824">
        <w:rPr>
          <w:rFonts w:ascii="Times New Roman" w:hAnsi="Times New Roman" w:cs="Times New Roman"/>
          <w:spacing w:val="2"/>
          <w:shd w:val="clear" w:color="auto" w:fill="FFFFFF"/>
        </w:rPr>
        <w:t>размещение магазинов сопутствующей торговли, зданий для организации общественного питания в качестве объектов придорожного сервиса;</w:t>
      </w:r>
      <w:r w:rsidRPr="00B64824">
        <w:rPr>
          <w:rFonts w:ascii="Times New Roman" w:hAnsi="Times New Roman" w:cs="Times New Roman"/>
          <w:spacing w:val="2"/>
        </w:rPr>
        <w:br/>
      </w:r>
      <w:r w:rsidRPr="00B64824">
        <w:rPr>
          <w:rFonts w:ascii="Times New Roman" w:hAnsi="Times New Roman" w:cs="Times New Roman"/>
          <w:spacing w:val="2"/>
          <w:shd w:val="clear" w:color="auto" w:fill="FFFFFF"/>
        </w:rPr>
        <w:t>предоставление гостиничных услуг в качестве придорожного сервиса;</w:t>
      </w:r>
      <w:r w:rsidRPr="00B64824">
        <w:rPr>
          <w:rFonts w:ascii="Times New Roman" w:hAnsi="Times New Roman" w:cs="Times New Roman"/>
          <w:spacing w:val="2"/>
        </w:rPr>
        <w:br/>
      </w:r>
      <w:r w:rsidRPr="00B64824">
        <w:rPr>
          <w:rFonts w:ascii="Times New Roman" w:hAnsi="Times New Roman" w:cs="Times New Roman"/>
          <w:spacing w:val="2"/>
          <w:shd w:val="clear" w:color="auto" w:fill="FFFFFF"/>
        </w:rPr>
        <w:t>размещение автомобильных моек и прачечных для автомобильных принадлежностей, мастерских, предназначенных для ремонта и обслуживания автомобилей и прочих объектов придорожного сервиса;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складов;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</w:t>
      </w:r>
      <w:r w:rsidRPr="00B64824">
        <w:rPr>
          <w:rFonts w:ascii="Times New Roman" w:hAnsi="Times New Roman" w:cs="Times New Roman"/>
          <w:spacing w:val="2"/>
        </w:rPr>
        <w:br/>
      </w:r>
      <w:r w:rsidRPr="00B64824">
        <w:rPr>
          <w:rFonts w:ascii="Times New Roman" w:hAnsi="Times New Roman" w:cs="Times New Roman"/>
          <w:spacing w:val="2"/>
          <w:shd w:val="clear" w:color="auto" w:fill="FFFFFF"/>
        </w:rPr>
        <w:t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3.1;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услуг);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моек.</w:t>
      </w:r>
    </w:p>
    <w:p w:rsidR="004C36E7" w:rsidRDefault="004C36E7" w:rsidP="004C36E7">
      <w:pPr>
        <w:rPr>
          <w:rFonts w:ascii="Times New Roman" w:hAnsi="Times New Roman" w:cs="Times New Roman"/>
          <w:spacing w:val="2"/>
          <w:shd w:val="clear" w:color="auto" w:fill="FFFFFF"/>
        </w:rPr>
      </w:pPr>
    </w:p>
    <w:p w:rsidR="004C36E7" w:rsidRDefault="004C36E7" w:rsidP="004C36E7">
      <w:pPr>
        <w:rPr>
          <w:rFonts w:ascii="Times New Roman" w:hAnsi="Times New Roman" w:cs="Times New Roman"/>
          <w:spacing w:val="2"/>
          <w:shd w:val="clear" w:color="auto" w:fill="FFFFFF"/>
        </w:rPr>
      </w:pPr>
    </w:p>
    <w:p w:rsidR="004C36E7" w:rsidRPr="00B64824" w:rsidRDefault="004C36E7" w:rsidP="004C36E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Вспомогательные виды разрешенного использования:</w:t>
      </w:r>
    </w:p>
    <w:p w:rsidR="004C36E7" w:rsidRPr="00B64824" w:rsidRDefault="004C36E7" w:rsidP="004C36E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железнодорожных путей;</w:t>
      </w:r>
    </w:p>
    <w:p w:rsidR="004C36E7" w:rsidRPr="00B64824" w:rsidRDefault="004C36E7" w:rsidP="004C36E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Размещение,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</w:t>
      </w:r>
    </w:p>
    <w:p w:rsidR="004C36E7" w:rsidRPr="00B64824" w:rsidRDefault="004C36E7" w:rsidP="004C36E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законами;</w:t>
      </w:r>
    </w:p>
    <w:p w:rsidR="004C36E7" w:rsidRPr="00B64824" w:rsidRDefault="004C36E7" w:rsidP="004C36E7">
      <w:pPr>
        <w:rPr>
          <w:rFonts w:ascii="Times New Roman" w:hAnsi="Times New Roman" w:cs="Times New Roman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 xml:space="preserve"> - Объекты (сети, сооружения) инженерно-технического обеспечения (газо-, тепло-, водо-, электрообеспечения; канализации и связи), обеспечивающие реализацию основного/условно разрешенного вида использования данной территориальной зоны.</w:t>
      </w:r>
    </w:p>
    <w:p w:rsidR="004C36E7" w:rsidRDefault="004C36E7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lastRenderedPageBreak/>
        <w:t>Условно разрешенные виды использования: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капитального строительства, необходимых для подготовки и поддержания в готовности органов внутренних дел и спасательных служб, в которых существует военизированная служба;</w:t>
      </w:r>
      <w:r w:rsidRPr="00B64824">
        <w:rPr>
          <w:rFonts w:ascii="Times New Roman" w:hAnsi="Times New Roman" w:cs="Times New Roman"/>
          <w:spacing w:val="2"/>
        </w:rPr>
        <w:br/>
      </w:r>
      <w:r w:rsidRPr="00B64824">
        <w:rPr>
          <w:rFonts w:ascii="Times New Roman" w:hAnsi="Times New Roman" w:cs="Times New Roman"/>
          <w:spacing w:val="2"/>
          <w:shd w:val="clear" w:color="auto" w:fill="FFFFFF"/>
        </w:rPr>
        <w:t>размещение объектов гражданской обороны, за исключением объектов гражданской обороны, являющихся частями производственных зданий;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них;</w:t>
      </w:r>
    </w:p>
    <w:p w:rsidR="00BD46DB" w:rsidRPr="00B64824" w:rsidRDefault="00BD46DB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 xml:space="preserve">- </w:t>
      </w:r>
      <w:r w:rsidR="00AE31C2" w:rsidRPr="00B64824">
        <w:rPr>
          <w:rFonts w:ascii="Times New Roman" w:hAnsi="Times New Roman" w:cs="Times New Roman"/>
          <w:spacing w:val="2"/>
          <w:shd w:val="clear" w:color="auto" w:fill="FFFFFF"/>
        </w:rPr>
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</w:r>
    </w:p>
    <w:p w:rsidR="00AE31C2" w:rsidRPr="00B64824" w:rsidRDefault="00AE31C2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капитального строительства, предназначенных для продажи товаров, торговая площадь которых составляет до 5000 кв. м;</w:t>
      </w:r>
    </w:p>
    <w:p w:rsidR="00AE31C2" w:rsidRPr="00B64824" w:rsidRDefault="00AE31C2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с кодом 3.1;</w:t>
      </w:r>
    </w:p>
    <w:p w:rsidR="00FC325D" w:rsidRDefault="00AE31C2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 xml:space="preserve">- </w:t>
      </w:r>
      <w:r w:rsidR="00D46E6D" w:rsidRPr="00B64824">
        <w:rPr>
          <w:rFonts w:ascii="Times New Roman" w:hAnsi="Times New Roman" w:cs="Times New Roman"/>
          <w:spacing w:val="2"/>
          <w:shd w:val="clear" w:color="auto" w:fill="FFFFFF"/>
        </w:rPr>
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научно-медицинские учреждения и прочие объекты, обеспечивающие оказание услуги по лечению в стационаре);</w:t>
      </w:r>
    </w:p>
    <w:p w:rsidR="00AE31C2" w:rsidRPr="00B64824" w:rsidRDefault="00D46E6D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64824">
        <w:rPr>
          <w:rFonts w:ascii="Times New Roman" w:hAnsi="Times New Roman" w:cs="Times New Roman"/>
          <w:spacing w:val="2"/>
          <w:shd w:val="clear" w:color="auto" w:fill="FFFFFF"/>
        </w:rPr>
        <w:t>- Размещение станций скорой помощи.</w:t>
      </w:r>
    </w:p>
    <w:p w:rsidR="004C36E7" w:rsidRDefault="004C36E7" w:rsidP="00B81967">
      <w:pPr>
        <w:rPr>
          <w:rFonts w:ascii="Times New Roman" w:hAnsi="Times New Roman" w:cs="Times New Roman"/>
          <w:spacing w:val="2"/>
          <w:shd w:val="clear" w:color="auto" w:fill="FFFFFF"/>
        </w:rPr>
      </w:pPr>
    </w:p>
    <w:p w:rsidR="009D4071" w:rsidRPr="00B64824" w:rsidRDefault="009D4071" w:rsidP="00934E1C">
      <w:pPr>
        <w:pStyle w:val="ad"/>
        <w:rPr>
          <w:rStyle w:val="ac"/>
          <w:rFonts w:ascii="Times New Roman" w:hAnsi="Times New Roman" w:cs="Times New Roman"/>
          <w:color w:val="auto"/>
        </w:rPr>
      </w:pPr>
    </w:p>
    <w:p w:rsidR="00E11911" w:rsidRPr="00B64824" w:rsidRDefault="00E11911" w:rsidP="00934E1C">
      <w:pPr>
        <w:pStyle w:val="ad"/>
        <w:rPr>
          <w:rStyle w:val="ac"/>
          <w:rFonts w:ascii="Times New Roman" w:hAnsi="Times New Roman" w:cs="Times New Roman"/>
          <w:color w:val="auto"/>
        </w:rPr>
      </w:pPr>
    </w:p>
    <w:p w:rsidR="00E11911" w:rsidRPr="00B64824" w:rsidRDefault="00E11911" w:rsidP="00FC325D">
      <w:pPr>
        <w:pStyle w:val="ad"/>
        <w:ind w:firstLine="0"/>
        <w:rPr>
          <w:rStyle w:val="ac"/>
          <w:rFonts w:ascii="Times New Roman" w:hAnsi="Times New Roman" w:cs="Times New Roman"/>
          <w:color w:val="auto"/>
        </w:rPr>
      </w:pPr>
      <w:r w:rsidRPr="00B64824">
        <w:rPr>
          <w:rStyle w:val="ac"/>
          <w:rFonts w:ascii="Times New Roman" w:hAnsi="Times New Roman" w:cs="Times New Roman"/>
          <w:color w:val="auto"/>
        </w:rPr>
        <w:t xml:space="preserve">Председатель Совета депутатов </w:t>
      </w:r>
    </w:p>
    <w:p w:rsidR="00347298" w:rsidRPr="00B64824" w:rsidRDefault="00E11911" w:rsidP="00FC325D">
      <w:pPr>
        <w:pStyle w:val="ad"/>
        <w:ind w:firstLine="0"/>
        <w:rPr>
          <w:rStyle w:val="ac"/>
          <w:rFonts w:ascii="Times New Roman" w:hAnsi="Times New Roman" w:cs="Times New Roman"/>
          <w:color w:val="auto"/>
        </w:rPr>
      </w:pPr>
      <w:r w:rsidRPr="00B64824">
        <w:rPr>
          <w:rStyle w:val="ac"/>
          <w:rFonts w:ascii="Times New Roman" w:hAnsi="Times New Roman" w:cs="Times New Roman"/>
          <w:color w:val="auto"/>
        </w:rPr>
        <w:t xml:space="preserve">Торбеевского городского поселения                                 </w:t>
      </w:r>
      <w:r w:rsidR="00FC325D">
        <w:rPr>
          <w:rStyle w:val="ac"/>
          <w:rFonts w:ascii="Times New Roman" w:hAnsi="Times New Roman" w:cs="Times New Roman"/>
          <w:color w:val="auto"/>
        </w:rPr>
        <w:t xml:space="preserve">        В.В. Куликов</w:t>
      </w:r>
    </w:p>
    <w:sectPr w:rsidR="00347298" w:rsidRPr="00B64824" w:rsidSect="00F43D69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2800" w:rsidRDefault="00C42800" w:rsidP="00347298">
      <w:r>
        <w:separator/>
      </w:r>
    </w:p>
  </w:endnote>
  <w:endnote w:type="continuationSeparator" w:id="1">
    <w:p w:rsidR="00C42800" w:rsidRDefault="00C42800" w:rsidP="003472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2800" w:rsidRDefault="00C42800" w:rsidP="00347298">
      <w:r>
        <w:separator/>
      </w:r>
    </w:p>
  </w:footnote>
  <w:footnote w:type="continuationSeparator" w:id="1">
    <w:p w:rsidR="00C42800" w:rsidRDefault="00C42800" w:rsidP="003472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E90512"/>
    <w:multiLevelType w:val="hybridMultilevel"/>
    <w:tmpl w:val="59E66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3B72C3"/>
    <w:multiLevelType w:val="hybridMultilevel"/>
    <w:tmpl w:val="C93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2235FD"/>
    <w:multiLevelType w:val="hybridMultilevel"/>
    <w:tmpl w:val="D3D8C64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7E84"/>
    <w:rsid w:val="00012099"/>
    <w:rsid w:val="00034D2A"/>
    <w:rsid w:val="00040049"/>
    <w:rsid w:val="000D0583"/>
    <w:rsid w:val="000D3041"/>
    <w:rsid w:val="00185DFB"/>
    <w:rsid w:val="001E4A0C"/>
    <w:rsid w:val="00235E0E"/>
    <w:rsid w:val="00241F0D"/>
    <w:rsid w:val="002746D0"/>
    <w:rsid w:val="00290EDA"/>
    <w:rsid w:val="002A4250"/>
    <w:rsid w:val="002F4877"/>
    <w:rsid w:val="00347298"/>
    <w:rsid w:val="00351B3C"/>
    <w:rsid w:val="00361604"/>
    <w:rsid w:val="0038495F"/>
    <w:rsid w:val="00387E84"/>
    <w:rsid w:val="003B5F05"/>
    <w:rsid w:val="003E61E7"/>
    <w:rsid w:val="003F5F13"/>
    <w:rsid w:val="00405F0A"/>
    <w:rsid w:val="004703A9"/>
    <w:rsid w:val="004C36E7"/>
    <w:rsid w:val="004C4FDF"/>
    <w:rsid w:val="004D0C70"/>
    <w:rsid w:val="005C770F"/>
    <w:rsid w:val="006125E7"/>
    <w:rsid w:val="006F35B4"/>
    <w:rsid w:val="00700353"/>
    <w:rsid w:val="00750BA6"/>
    <w:rsid w:val="00765C3E"/>
    <w:rsid w:val="007E2C61"/>
    <w:rsid w:val="008146D4"/>
    <w:rsid w:val="00850529"/>
    <w:rsid w:val="0088532C"/>
    <w:rsid w:val="008D2B8E"/>
    <w:rsid w:val="00934E1C"/>
    <w:rsid w:val="00937C5E"/>
    <w:rsid w:val="00950766"/>
    <w:rsid w:val="009B0EEB"/>
    <w:rsid w:val="009D4071"/>
    <w:rsid w:val="009D6C9E"/>
    <w:rsid w:val="009F13B1"/>
    <w:rsid w:val="00A03BF0"/>
    <w:rsid w:val="00AE31C2"/>
    <w:rsid w:val="00AF17AC"/>
    <w:rsid w:val="00B621B6"/>
    <w:rsid w:val="00B64824"/>
    <w:rsid w:val="00B81967"/>
    <w:rsid w:val="00B94C81"/>
    <w:rsid w:val="00BD46DB"/>
    <w:rsid w:val="00C17740"/>
    <w:rsid w:val="00C42800"/>
    <w:rsid w:val="00C46B93"/>
    <w:rsid w:val="00CC2996"/>
    <w:rsid w:val="00CD1D52"/>
    <w:rsid w:val="00CE03EA"/>
    <w:rsid w:val="00D17101"/>
    <w:rsid w:val="00D46E6D"/>
    <w:rsid w:val="00D627AF"/>
    <w:rsid w:val="00E11911"/>
    <w:rsid w:val="00ED28F2"/>
    <w:rsid w:val="00EF43E8"/>
    <w:rsid w:val="00EF57A1"/>
    <w:rsid w:val="00F01B36"/>
    <w:rsid w:val="00F1724C"/>
    <w:rsid w:val="00F43D69"/>
    <w:rsid w:val="00F71218"/>
    <w:rsid w:val="00FC325D"/>
    <w:rsid w:val="00FE2A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347298"/>
    <w:pPr>
      <w:spacing w:after="0" w:line="240" w:lineRule="auto"/>
      <w:ind w:firstLine="567"/>
      <w:jc w:val="both"/>
    </w:pPr>
    <w:rPr>
      <w:rFonts w:ascii="Arial" w:eastAsia="Times New Roman" w:hAnsi="Arial" w:cs="Arial"/>
      <w:spacing w:val="-34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1911"/>
    <w:rPr>
      <w:rFonts w:ascii="Tahoma" w:eastAsia="Times New Roman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qFormat/>
    <w:rsid w:val="00351B3C"/>
    <w:pPr>
      <w:ind w:left="720"/>
      <w:contextualSpacing/>
    </w:pPr>
  </w:style>
  <w:style w:type="character" w:styleId="aa">
    <w:name w:val="FollowedHyperlink"/>
    <w:basedOn w:val="a0"/>
    <w:semiHidden/>
    <w:rsid w:val="004D0C70"/>
    <w:rPr>
      <w:color w:val="800080"/>
      <w:u w:val="single"/>
    </w:rPr>
  </w:style>
  <w:style w:type="paragraph" w:customStyle="1" w:styleId="Iniiaiieoaeno2">
    <w:name w:val="Iniiaiie oaeno 2"/>
    <w:basedOn w:val="a"/>
    <w:rsid w:val="004D0C70"/>
    <w:pPr>
      <w:widowControl w:val="0"/>
    </w:pPr>
    <w:rPr>
      <w:rFonts w:ascii="Times New Roman" w:hAnsi="Times New Roman" w:cs="Times New Roman"/>
      <w:b/>
      <w:bCs/>
      <w:color w:val="000000"/>
      <w:spacing w:val="0"/>
    </w:rPr>
  </w:style>
  <w:style w:type="paragraph" w:styleId="2">
    <w:name w:val="Body Text 2"/>
    <w:basedOn w:val="a"/>
    <w:link w:val="20"/>
    <w:semiHidden/>
    <w:rsid w:val="004D0C70"/>
    <w:pPr>
      <w:autoSpaceDE w:val="0"/>
      <w:autoSpaceDN w:val="0"/>
      <w:adjustRightInd w:val="0"/>
      <w:ind w:firstLine="0"/>
      <w:jc w:val="left"/>
    </w:pPr>
    <w:rPr>
      <w:rFonts w:ascii="Times New Roman" w:hAnsi="Times New Roman" w:cs="Times New Roman"/>
      <w:i/>
      <w:iCs/>
      <w:spacing w:val="0"/>
    </w:rPr>
  </w:style>
  <w:style w:type="character" w:customStyle="1" w:styleId="20">
    <w:name w:val="Основной текст 2 Знак"/>
    <w:basedOn w:val="a0"/>
    <w:link w:val="2"/>
    <w:semiHidden/>
    <w:rsid w:val="004D0C7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b">
    <w:name w:val="Normal (Web)"/>
    <w:basedOn w:val="a"/>
    <w:rsid w:val="004D0C70"/>
    <w:pPr>
      <w:spacing w:before="100" w:beforeAutospacing="1" w:after="100" w:afterAutospacing="1"/>
      <w:ind w:firstLine="0"/>
      <w:jc w:val="left"/>
    </w:pPr>
    <w:rPr>
      <w:rFonts w:ascii="Arial Unicode MS" w:eastAsia="Arial Unicode MS" w:hAnsi="Arial Unicode MS" w:cs="Times New Roman"/>
      <w:spacing w:val="0"/>
    </w:rPr>
  </w:style>
  <w:style w:type="character" w:styleId="ac">
    <w:name w:val="Intense Emphasis"/>
    <w:basedOn w:val="a0"/>
    <w:uiPriority w:val="21"/>
    <w:qFormat/>
    <w:rsid w:val="006125E7"/>
    <w:rPr>
      <w:b/>
      <w:bCs/>
      <w:i/>
      <w:iCs/>
      <w:color w:val="4F81BD" w:themeColor="accent1"/>
    </w:rPr>
  </w:style>
  <w:style w:type="paragraph" w:styleId="ad">
    <w:name w:val="Subtitle"/>
    <w:basedOn w:val="a"/>
    <w:next w:val="a"/>
    <w:link w:val="ae"/>
    <w:uiPriority w:val="11"/>
    <w:qFormat/>
    <w:rsid w:val="00934E1C"/>
    <w:pPr>
      <w:numPr>
        <w:ilvl w:val="1"/>
      </w:numPr>
      <w:ind w:firstLine="567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e">
    <w:name w:val="Подзаголовок Знак"/>
    <w:basedOn w:val="a0"/>
    <w:link w:val="ad"/>
    <w:uiPriority w:val="11"/>
    <w:rsid w:val="00934E1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customStyle="1" w:styleId="Iauiue">
    <w:name w:val="Iau?iue"/>
    <w:rsid w:val="00405F0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7</Pages>
  <Words>2714</Words>
  <Characters>15472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4</cp:revision>
  <cp:lastPrinted>2018-04-03T10:22:00Z</cp:lastPrinted>
  <dcterms:created xsi:type="dcterms:W3CDTF">2015-11-05T12:03:00Z</dcterms:created>
  <dcterms:modified xsi:type="dcterms:W3CDTF">2018-04-03T10:22:00Z</dcterms:modified>
</cp:coreProperties>
</file>