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 xml:space="preserve">СОВЕТ ДЕПУТАТОВ ТОРБЕЕВСКОГО 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25246" w:rsidRDefault="00425246" w:rsidP="002805A1">
      <w:pPr>
        <w:jc w:val="center"/>
        <w:rPr>
          <w:b/>
          <w:sz w:val="28"/>
          <w:u w:val="single"/>
        </w:rPr>
      </w:pPr>
      <w:r w:rsidRPr="00425246">
        <w:rPr>
          <w:b/>
          <w:sz w:val="28"/>
          <w:u w:val="single"/>
        </w:rPr>
        <w:t>25 сессия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(</w:t>
      </w:r>
      <w:r>
        <w:rPr>
          <w:b/>
          <w:sz w:val="28"/>
        </w:rPr>
        <w:t>шестого</w:t>
      </w:r>
      <w:r w:rsidRPr="00100FFF">
        <w:rPr>
          <w:b/>
          <w:sz w:val="28"/>
        </w:rPr>
        <w:t xml:space="preserve"> созыва)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rPr>
          <w:sz w:val="28"/>
          <w:szCs w:val="28"/>
        </w:rPr>
      </w:pPr>
      <w:r w:rsidRPr="00100FFF">
        <w:rPr>
          <w:sz w:val="28"/>
          <w:szCs w:val="28"/>
        </w:rPr>
        <w:t>«</w:t>
      </w:r>
      <w:r w:rsidR="00425246">
        <w:rPr>
          <w:sz w:val="28"/>
          <w:szCs w:val="28"/>
        </w:rPr>
        <w:t>27</w:t>
      </w:r>
      <w:r w:rsidRPr="00100FFF">
        <w:rPr>
          <w:sz w:val="28"/>
          <w:szCs w:val="28"/>
        </w:rPr>
        <w:t>»</w:t>
      </w:r>
      <w:r w:rsidR="00425246">
        <w:rPr>
          <w:sz w:val="28"/>
          <w:szCs w:val="28"/>
        </w:rPr>
        <w:t xml:space="preserve"> апреля </w:t>
      </w:r>
      <w:r w:rsidRPr="00100FFF">
        <w:rPr>
          <w:sz w:val="28"/>
          <w:szCs w:val="28"/>
        </w:rPr>
        <w:t>20</w:t>
      </w:r>
      <w:r>
        <w:rPr>
          <w:sz w:val="28"/>
          <w:szCs w:val="28"/>
        </w:rPr>
        <w:t xml:space="preserve">18 </w:t>
      </w:r>
      <w:r w:rsidRPr="00100FFF">
        <w:rPr>
          <w:sz w:val="28"/>
          <w:szCs w:val="28"/>
        </w:rPr>
        <w:t xml:space="preserve">г.                              </w:t>
      </w:r>
      <w:proofErr w:type="spellStart"/>
      <w:r w:rsidRPr="00100FFF">
        <w:rPr>
          <w:sz w:val="28"/>
          <w:szCs w:val="28"/>
        </w:rPr>
        <w:t>рп</w:t>
      </w:r>
      <w:proofErr w:type="spellEnd"/>
      <w:r w:rsidRPr="00100FFF">
        <w:rPr>
          <w:sz w:val="28"/>
          <w:szCs w:val="28"/>
        </w:rPr>
        <w:t xml:space="preserve"> Торбеево                                №</w:t>
      </w:r>
      <w:r w:rsidR="00425246">
        <w:rPr>
          <w:sz w:val="28"/>
          <w:szCs w:val="28"/>
        </w:rPr>
        <w:t>118</w:t>
      </w:r>
    </w:p>
    <w:p w:rsidR="002805A1" w:rsidRDefault="002805A1" w:rsidP="002805A1">
      <w:pPr>
        <w:jc w:val="center"/>
        <w:rPr>
          <w:sz w:val="24"/>
        </w:rPr>
      </w:pPr>
    </w:p>
    <w:p w:rsidR="002805A1" w:rsidRPr="002858D9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20 марта 2018 г. № 302 «Об утверждении коэффициента индексации с 1 апреля 2018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>Р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2590 руб. 12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0C609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F52FA6">
        <w:rPr>
          <w:rFonts w:ascii="Times New Roman" w:hAnsi="Times New Roman"/>
          <w:sz w:val="28"/>
          <w:szCs w:val="28"/>
        </w:rPr>
        <w:t>49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F52FA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.04.201</w:t>
      </w:r>
      <w:r w:rsidR="00F52FA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52FA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2F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01.04.201</w:t>
      </w:r>
      <w:r w:rsidR="00F52FA6">
        <w:rPr>
          <w:rFonts w:ascii="Times New Roman" w:hAnsi="Times New Roman" w:cs="Times New Roman"/>
          <w:sz w:val="28"/>
          <w:szCs w:val="28"/>
        </w:rPr>
        <w:t>8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Default="00F52FA6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98"/>
        <w:gridCol w:w="3305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РМ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2805A1"/>
    <w:rsid w:val="00425246"/>
    <w:rsid w:val="007632B3"/>
    <w:rsid w:val="00B25DAD"/>
    <w:rsid w:val="00F115F4"/>
    <w:rsid w:val="00F52FA6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4</cp:revision>
  <cp:lastPrinted>2018-05-03T13:00:00Z</cp:lastPrinted>
  <dcterms:created xsi:type="dcterms:W3CDTF">2018-04-28T08:20:00Z</dcterms:created>
  <dcterms:modified xsi:type="dcterms:W3CDTF">2018-05-03T13:01:00Z</dcterms:modified>
</cp:coreProperties>
</file>