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АДМИНИСТРАЦИЯ</w:t>
      </w:r>
    </w:p>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ВИНДРЕЙСКОГО СЕЛЬСКОГО ПОСЕЛЕНИЯ</w:t>
      </w:r>
    </w:p>
    <w:p w:rsidR="00C64FCD" w:rsidRDefault="00C64FCD" w:rsidP="00C64FCD">
      <w:pPr>
        <w:widowControl w:val="0"/>
        <w:autoSpaceDE w:val="0"/>
        <w:autoSpaceDN w:val="0"/>
        <w:adjustRightInd w:val="0"/>
        <w:spacing w:after="0" w:line="240" w:lineRule="auto"/>
        <w:ind w:firstLine="720"/>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ТОРБЕЕВСКОГО МУНИЦИПАЛЬНОГО РАЙОНА</w:t>
      </w:r>
    </w:p>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b/>
          <w:bCs/>
          <w:kern w:val="1"/>
          <w:sz w:val="32"/>
          <w:szCs w:val="32"/>
        </w:rPr>
      </w:pPr>
      <w:r>
        <w:rPr>
          <w:rFonts w:ascii="Times New Roman CYR" w:hAnsi="Times New Roman CYR" w:cs="Times New Roman CYR"/>
          <w:b/>
          <w:bCs/>
          <w:kern w:val="1"/>
          <w:sz w:val="32"/>
          <w:szCs w:val="32"/>
        </w:rPr>
        <w:t>РЕСПУБЛИКИ МОРДОВИЯ</w:t>
      </w: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b/>
          <w:bCs/>
          <w:kern w:val="1"/>
          <w:sz w:val="16"/>
          <w:szCs w:val="16"/>
        </w:rPr>
      </w:pP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b/>
          <w:bCs/>
          <w:kern w:val="1"/>
          <w:sz w:val="28"/>
          <w:szCs w:val="28"/>
        </w:rPr>
      </w:pP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ПОСТАНОВЛЕНИЕ</w:t>
      </w:r>
    </w:p>
    <w:p w:rsidR="00C64FCD" w:rsidRDefault="00C64FCD" w:rsidP="00C64FCD">
      <w:pPr>
        <w:widowControl w:val="0"/>
        <w:autoSpaceDE w:val="0"/>
        <w:autoSpaceDN w:val="0"/>
        <w:adjustRightInd w:val="0"/>
        <w:spacing w:after="0" w:line="240" w:lineRule="auto"/>
        <w:ind w:firstLine="720"/>
        <w:jc w:val="center"/>
        <w:rPr>
          <w:rFonts w:ascii="Times New Roman CYR" w:hAnsi="Times New Roman CYR" w:cs="Times New Roman CYR"/>
          <w:kern w:val="1"/>
          <w:sz w:val="16"/>
          <w:szCs w:val="16"/>
        </w:rPr>
      </w:pPr>
    </w:p>
    <w:p w:rsidR="00C64FCD" w:rsidRDefault="00A937E3" w:rsidP="00C64FCD">
      <w:pPr>
        <w:widowControl w:val="0"/>
        <w:autoSpaceDE w:val="0"/>
        <w:autoSpaceDN w:val="0"/>
        <w:adjustRightInd w:val="0"/>
        <w:spacing w:after="0" w:line="252" w:lineRule="auto"/>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 xml:space="preserve">от 31 августа </w:t>
      </w:r>
      <w:r w:rsidR="00086486">
        <w:rPr>
          <w:rFonts w:ascii="Times New Roman CYR" w:hAnsi="Times New Roman CYR" w:cs="Times New Roman CYR"/>
          <w:b/>
          <w:bCs/>
          <w:kern w:val="1"/>
          <w:sz w:val="28"/>
          <w:szCs w:val="28"/>
        </w:rPr>
        <w:t xml:space="preserve">2018 г. </w:t>
      </w:r>
      <w:r>
        <w:rPr>
          <w:rFonts w:ascii="Times New Roman CYR" w:hAnsi="Times New Roman CYR" w:cs="Times New Roman CYR"/>
          <w:b/>
          <w:bCs/>
          <w:kern w:val="1"/>
          <w:sz w:val="28"/>
          <w:szCs w:val="28"/>
        </w:rPr>
        <w:t>№ 16</w:t>
      </w:r>
      <w:r w:rsidR="00C64FCD">
        <w:rPr>
          <w:rFonts w:ascii="Times New Roman CYR" w:hAnsi="Times New Roman CYR" w:cs="Times New Roman CYR"/>
          <w:b/>
          <w:bCs/>
          <w:kern w:val="1"/>
          <w:sz w:val="28"/>
          <w:szCs w:val="28"/>
        </w:rPr>
        <w:br/>
      </w:r>
    </w:p>
    <w:p w:rsidR="00C64FCD" w:rsidRDefault="00C64FCD" w:rsidP="00C64FCD">
      <w:pPr>
        <w:widowControl w:val="0"/>
        <w:autoSpaceDE w:val="0"/>
        <w:autoSpaceDN w:val="0"/>
        <w:adjustRightInd w:val="0"/>
        <w:spacing w:after="0" w:line="252" w:lineRule="auto"/>
        <w:jc w:val="center"/>
        <w:rPr>
          <w:rFonts w:ascii="Times New Roman CYR" w:hAnsi="Times New Roman CYR" w:cs="Times New Roman CYR"/>
          <w:kern w:val="1"/>
          <w:sz w:val="24"/>
          <w:szCs w:val="24"/>
        </w:rPr>
      </w:pPr>
      <w:bookmarkStart w:id="0" w:name="_GoBack"/>
      <w:r>
        <w:rPr>
          <w:rFonts w:ascii="Times New Roman CYR" w:hAnsi="Times New Roman CYR" w:cs="Times New Roman CYR"/>
          <w:b/>
          <w:bCs/>
          <w:kern w:val="1"/>
          <w:sz w:val="28"/>
          <w:szCs w:val="28"/>
        </w:rPr>
        <w:t>"Об утверждении Административного регламента Администрации</w:t>
      </w: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kern w:val="1"/>
          <w:sz w:val="24"/>
          <w:szCs w:val="24"/>
        </w:rPr>
      </w:pPr>
      <w:r>
        <w:rPr>
          <w:rFonts w:ascii="Times New Roman CYR" w:hAnsi="Times New Roman CYR" w:cs="Times New Roman CYR"/>
          <w:b/>
          <w:bCs/>
          <w:kern w:val="1"/>
          <w:sz w:val="28"/>
          <w:szCs w:val="28"/>
        </w:rPr>
        <w:t>Виндрейского сельского поселения Торбеевского муниципального района Республики Мордовия предоставления муниципальной услуги "Согласование переустройства и (или) перепланировки жилого помещения"</w:t>
      </w:r>
    </w:p>
    <w:bookmarkEnd w:id="0"/>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8"/>
          <w:szCs w:val="28"/>
        </w:rPr>
      </w:pPr>
      <w:r>
        <w:rPr>
          <w:rFonts w:ascii="Times New Roman CYR" w:hAnsi="Times New Roman CYR" w:cs="Times New Roman CYR"/>
          <w:kern w:val="1"/>
          <w:sz w:val="28"/>
          <w:szCs w:val="28"/>
        </w:rPr>
        <w:t xml:space="preserve">В соответствии с </w:t>
      </w:r>
      <w:hyperlink r:id="rId5" w:history="1">
        <w:r>
          <w:rPr>
            <w:rFonts w:ascii="Times New Roman CYR" w:hAnsi="Times New Roman CYR" w:cs="Times New Roman CYR"/>
            <w:color w:val="000080"/>
            <w:kern w:val="1"/>
            <w:sz w:val="28"/>
            <w:szCs w:val="28"/>
            <w:u w:val="single"/>
          </w:rPr>
          <w:t>Федеральным законом</w:t>
        </w:r>
      </w:hyperlink>
      <w:r>
        <w:rPr>
          <w:rFonts w:ascii="Times New Roman CYR" w:hAnsi="Times New Roman CYR" w:cs="Times New Roman CYR"/>
          <w:kern w:val="1"/>
          <w:sz w:val="28"/>
          <w:szCs w:val="28"/>
        </w:rPr>
        <w:t xml:space="preserve"> от 6 октября 2003 года N 131-Федерального закона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в целях повышения доступности и качества исполнения услуг в </w:t>
      </w:r>
      <w:proofErr w:type="spellStart"/>
      <w:r>
        <w:rPr>
          <w:rFonts w:ascii="Times New Roman CYR" w:hAnsi="Times New Roman CYR" w:cs="Times New Roman CYR"/>
          <w:kern w:val="1"/>
          <w:sz w:val="28"/>
          <w:szCs w:val="28"/>
        </w:rPr>
        <w:t>Торбеевском</w:t>
      </w:r>
      <w:proofErr w:type="spellEnd"/>
      <w:r>
        <w:rPr>
          <w:rFonts w:ascii="Times New Roman CYR" w:hAnsi="Times New Roman CYR" w:cs="Times New Roman CYR"/>
          <w:kern w:val="1"/>
          <w:sz w:val="28"/>
          <w:szCs w:val="28"/>
        </w:rPr>
        <w:t xml:space="preserve"> муниципальном районе Республики Мордовия, создания условий для участников отношений, возникающих при оказании данных услуг, администрация Виндрейского сельского поселения Торбеевского муниципального района Республики Мордовия </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kern w:val="1"/>
          <w:sz w:val="24"/>
          <w:szCs w:val="24"/>
        </w:rPr>
      </w:pPr>
      <w:r>
        <w:rPr>
          <w:rFonts w:ascii="Times New Roman CYR" w:hAnsi="Times New Roman CYR" w:cs="Times New Roman CYR"/>
          <w:kern w:val="1"/>
          <w:sz w:val="28"/>
          <w:szCs w:val="28"/>
        </w:rPr>
        <w:t>ПОСТАНОВЛЯЕТ:</w:t>
      </w:r>
    </w:p>
    <w:p w:rsidR="00C64FCD" w:rsidRDefault="00C64FCD" w:rsidP="00C64FCD">
      <w:pPr>
        <w:widowControl w:val="0"/>
        <w:autoSpaceDE w:val="0"/>
        <w:autoSpaceDN w:val="0"/>
        <w:adjustRightInd w:val="0"/>
        <w:spacing w:after="0" w:line="252" w:lineRule="auto"/>
        <w:ind w:firstLine="720"/>
        <w:jc w:val="center"/>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8"/>
          <w:szCs w:val="28"/>
        </w:rPr>
        <w:t>1. Утвердить прилагаемый Административный регламент Администрации Виндрейского сельского поселения Торбеевского муниципального района Республики Мордовия предоставления муниципальной услуги "Согласование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8"/>
          <w:szCs w:val="28"/>
        </w:rPr>
        <w:t xml:space="preserve">2. </w:t>
      </w:r>
      <w:proofErr w:type="gramStart"/>
      <w:r>
        <w:rPr>
          <w:rFonts w:ascii="Times New Roman CYR" w:hAnsi="Times New Roman CYR" w:cs="Times New Roman CYR"/>
          <w:kern w:val="1"/>
          <w:sz w:val="28"/>
          <w:szCs w:val="28"/>
        </w:rPr>
        <w:t>Контроль за</w:t>
      </w:r>
      <w:proofErr w:type="gramEnd"/>
      <w:r>
        <w:rPr>
          <w:rFonts w:ascii="Times New Roman CYR" w:hAnsi="Times New Roman CYR" w:cs="Times New Roman CYR"/>
          <w:kern w:val="1"/>
          <w:sz w:val="28"/>
          <w:szCs w:val="28"/>
        </w:rPr>
        <w:t xml:space="preserve"> исполнением настоящего постановления возложить на заместителя Главы администрации Виндрейского сельского поселения Торбеевского муниципального района.</w:t>
      </w:r>
    </w:p>
    <w:p w:rsidR="00C64FCD" w:rsidRDefault="00C64FCD" w:rsidP="00C64FCD">
      <w:pPr>
        <w:widowControl w:val="0"/>
        <w:autoSpaceDE w:val="0"/>
        <w:autoSpaceDN w:val="0"/>
        <w:adjustRightInd w:val="0"/>
        <w:spacing w:after="0" w:line="252"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8"/>
          <w:szCs w:val="28"/>
        </w:rPr>
        <w:t>3. Настоящее постановление вступает в силу со дня его официального опубликования.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52" w:lineRule="auto"/>
        <w:jc w:val="both"/>
        <w:rPr>
          <w:rFonts w:ascii="Times New Roman CYR" w:hAnsi="Times New Roman CYR" w:cs="Times New Roman CYR"/>
          <w:kern w:val="1"/>
          <w:sz w:val="28"/>
          <w:szCs w:val="28"/>
        </w:rPr>
      </w:pPr>
      <w:r>
        <w:rPr>
          <w:rFonts w:ascii="Times New Roman CYR" w:hAnsi="Times New Roman CYR" w:cs="Times New Roman CYR"/>
          <w:kern w:val="1"/>
          <w:sz w:val="28"/>
          <w:szCs w:val="28"/>
        </w:rPr>
        <w:t xml:space="preserve">Глава Виндрейского </w:t>
      </w:r>
    </w:p>
    <w:p w:rsidR="00C64FCD" w:rsidRDefault="00C64FCD" w:rsidP="00C64FCD">
      <w:pPr>
        <w:widowControl w:val="0"/>
        <w:autoSpaceDE w:val="0"/>
        <w:autoSpaceDN w:val="0"/>
        <w:adjustRightInd w:val="0"/>
        <w:spacing w:after="0" w:line="252" w:lineRule="auto"/>
        <w:jc w:val="both"/>
        <w:rPr>
          <w:rFonts w:ascii="Times New Roman CYR" w:hAnsi="Times New Roman CYR" w:cs="Times New Roman CYR"/>
          <w:kern w:val="1"/>
          <w:sz w:val="24"/>
          <w:szCs w:val="24"/>
        </w:rPr>
      </w:pPr>
      <w:r>
        <w:rPr>
          <w:rFonts w:ascii="Times New Roman CYR" w:hAnsi="Times New Roman CYR" w:cs="Times New Roman CYR"/>
          <w:kern w:val="1"/>
          <w:sz w:val="28"/>
          <w:szCs w:val="28"/>
        </w:rPr>
        <w:t>сельского поселения                          В.В. Понкратов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8"/>
          <w:szCs w:val="28"/>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8"/>
          <w:szCs w:val="28"/>
        </w:rPr>
      </w:pPr>
    </w:p>
    <w:tbl>
      <w:tblPr>
        <w:tblW w:w="0" w:type="auto"/>
        <w:tblInd w:w="-108" w:type="dxa"/>
        <w:tblLayout w:type="fixed"/>
        <w:tblCellMar>
          <w:left w:w="10" w:type="dxa"/>
          <w:right w:w="10" w:type="dxa"/>
        </w:tblCellMar>
        <w:tblLook w:val="0000" w:firstRow="0" w:lastRow="0" w:firstColumn="0" w:lastColumn="0" w:noHBand="0" w:noVBand="0"/>
      </w:tblPr>
      <w:tblGrid>
        <w:gridCol w:w="6613"/>
        <w:gridCol w:w="3307"/>
      </w:tblGrid>
      <w:tr w:rsidR="00C64FCD">
        <w:tc>
          <w:tcPr>
            <w:tcW w:w="6613" w:type="dxa"/>
            <w:tcBorders>
              <w:top w:val="nil"/>
              <w:left w:val="nil"/>
              <w:bottom w:val="nil"/>
              <w:right w:val="nil"/>
            </w:tcBorders>
          </w:tcPr>
          <w:p w:rsidR="00C64FCD" w:rsidRDefault="00C64FCD">
            <w:pPr>
              <w:widowControl w:val="0"/>
              <w:autoSpaceDE w:val="0"/>
              <w:autoSpaceDN w:val="0"/>
              <w:adjustRightInd w:val="0"/>
              <w:spacing w:after="0" w:line="240" w:lineRule="auto"/>
              <w:rPr>
                <w:rFonts w:ascii="Times New Roman CYR" w:hAnsi="Times New Roman CYR" w:cs="Times New Roman CYR"/>
                <w:kern w:val="1"/>
                <w:sz w:val="28"/>
                <w:szCs w:val="28"/>
              </w:rPr>
            </w:pPr>
          </w:p>
        </w:tc>
        <w:tc>
          <w:tcPr>
            <w:tcW w:w="3307" w:type="dxa"/>
            <w:tcBorders>
              <w:top w:val="nil"/>
              <w:left w:val="nil"/>
              <w:bottom w:val="nil"/>
              <w:right w:val="nil"/>
            </w:tcBorders>
          </w:tcPr>
          <w:p w:rsidR="00C64FCD" w:rsidRDefault="00C64FCD">
            <w:pPr>
              <w:widowControl w:val="0"/>
              <w:autoSpaceDE w:val="0"/>
              <w:autoSpaceDN w:val="0"/>
              <w:adjustRightInd w:val="0"/>
              <w:spacing w:after="0" w:line="240" w:lineRule="auto"/>
              <w:jc w:val="right"/>
              <w:rPr>
                <w:rFonts w:ascii="Times New Roman CYR" w:hAnsi="Times New Roman CYR" w:cs="Times New Roman CYR"/>
                <w:kern w:val="1"/>
                <w:sz w:val="28"/>
                <w:szCs w:val="28"/>
              </w:rPr>
            </w:pPr>
          </w:p>
        </w:tc>
      </w:tr>
    </w:tbl>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jc w:val="right"/>
        <w:rPr>
          <w:rFonts w:ascii="Times New Roman CYR" w:hAnsi="Times New Roman CYR" w:cs="Times New Roman CYR"/>
          <w:kern w:val="1"/>
          <w:sz w:val="24"/>
          <w:szCs w:val="24"/>
        </w:rPr>
      </w:pPr>
      <w:r>
        <w:rPr>
          <w:rFonts w:ascii="Times New Roman CYR" w:hAnsi="Times New Roman CYR" w:cs="Times New Roman CYR"/>
          <w:b/>
          <w:bCs/>
          <w:kern w:val="1"/>
          <w:sz w:val="24"/>
          <w:szCs w:val="24"/>
        </w:rPr>
        <w:t>Приложение №1</w:t>
      </w:r>
    </w:p>
    <w:p w:rsidR="00C64FCD" w:rsidRDefault="00C64FCD" w:rsidP="00C64FCD">
      <w:pPr>
        <w:widowControl w:val="0"/>
        <w:autoSpaceDE w:val="0"/>
        <w:autoSpaceDN w:val="0"/>
        <w:adjustRightInd w:val="0"/>
        <w:spacing w:after="0" w:line="240" w:lineRule="auto"/>
        <w:ind w:left="4962"/>
        <w:jc w:val="right"/>
        <w:rPr>
          <w:rFonts w:ascii="Times New Roman CYR" w:hAnsi="Times New Roman CYR" w:cs="Times New Roman CYR"/>
          <w:kern w:val="1"/>
          <w:sz w:val="24"/>
          <w:szCs w:val="24"/>
        </w:rPr>
      </w:pPr>
      <w:r>
        <w:rPr>
          <w:rFonts w:ascii="Times New Roman CYR" w:hAnsi="Times New Roman CYR" w:cs="Times New Roman CYR"/>
          <w:b/>
          <w:bCs/>
          <w:kern w:val="1"/>
          <w:sz w:val="24"/>
          <w:szCs w:val="24"/>
        </w:rPr>
        <w:t xml:space="preserve">к </w:t>
      </w:r>
      <w:r>
        <w:rPr>
          <w:rFonts w:ascii="Times New Roman CYR" w:hAnsi="Times New Roman CYR" w:cs="Times New Roman CYR"/>
          <w:kern w:val="1"/>
          <w:sz w:val="24"/>
          <w:szCs w:val="24"/>
        </w:rPr>
        <w:t>постановлению</w:t>
      </w:r>
      <w:r>
        <w:rPr>
          <w:rFonts w:ascii="Times New Roman CYR" w:hAnsi="Times New Roman CYR" w:cs="Times New Roman CYR"/>
          <w:b/>
          <w:bCs/>
          <w:kern w:val="1"/>
          <w:sz w:val="24"/>
          <w:szCs w:val="24"/>
        </w:rPr>
        <w:t xml:space="preserve"> администрации Виндрейского сельского поселения Торбеевского муниципального района Республики Мордовия </w:t>
      </w:r>
    </w:p>
    <w:p w:rsidR="00C64FCD" w:rsidRDefault="00C64FCD" w:rsidP="00C64FCD">
      <w:pPr>
        <w:widowControl w:val="0"/>
        <w:autoSpaceDE w:val="0"/>
        <w:autoSpaceDN w:val="0"/>
        <w:adjustRightInd w:val="0"/>
        <w:spacing w:after="0" w:line="240" w:lineRule="auto"/>
        <w:ind w:left="4962"/>
        <w:jc w:val="right"/>
        <w:rPr>
          <w:rFonts w:ascii="Times New Roman CYR" w:hAnsi="Times New Roman CYR" w:cs="Times New Roman CYR"/>
          <w:kern w:val="1"/>
          <w:sz w:val="24"/>
          <w:szCs w:val="24"/>
        </w:rPr>
      </w:pPr>
      <w:r>
        <w:rPr>
          <w:rFonts w:ascii="Times New Roman CYR" w:hAnsi="Times New Roman CYR" w:cs="Times New Roman CYR"/>
          <w:b/>
          <w:bCs/>
          <w:kern w:val="1"/>
          <w:sz w:val="24"/>
          <w:szCs w:val="24"/>
        </w:rPr>
        <w:t>от «___»  ___________ 2018 г. N______</w:t>
      </w:r>
    </w:p>
    <w:p w:rsidR="00C64FCD" w:rsidRDefault="00C64FCD" w:rsidP="00C64FCD">
      <w:pPr>
        <w:widowControl w:val="0"/>
        <w:autoSpaceDE w:val="0"/>
        <w:autoSpaceDN w:val="0"/>
        <w:adjustRightInd w:val="0"/>
        <w:spacing w:after="0" w:line="240" w:lineRule="auto"/>
        <w:ind w:left="4962"/>
        <w:jc w:val="center"/>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000000"/>
          <w:sz w:val="24"/>
          <w:szCs w:val="24"/>
        </w:rPr>
        <w:t>Административный регламент</w:t>
      </w:r>
      <w:r>
        <w:rPr>
          <w:rFonts w:ascii="Times New Roman CYR" w:hAnsi="Times New Roman CYR" w:cs="Times New Roman CYR"/>
          <w:b/>
          <w:bCs/>
          <w:color w:val="000000"/>
          <w:sz w:val="24"/>
          <w:szCs w:val="24"/>
        </w:rPr>
        <w:br/>
        <w:t>Администрации Виндрейского сельского поселения Торбеевского муниципального района Республики Мордовия предоставления муниципальной услуги "Согласование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b/>
          <w:bCs/>
          <w:color w:val="26282F"/>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b/>
          <w:bCs/>
          <w:color w:val="26282F"/>
          <w:kern w:val="1"/>
          <w:sz w:val="24"/>
          <w:szCs w:val="24"/>
        </w:rPr>
        <w:tab/>
      </w:r>
      <w:r>
        <w:rPr>
          <w:rFonts w:ascii="Times New Roman CYR" w:hAnsi="Times New Roman CYR" w:cs="Times New Roman CYR"/>
          <w:b/>
          <w:bCs/>
          <w:color w:val="26282F"/>
          <w:sz w:val="24"/>
          <w:szCs w:val="24"/>
        </w:rPr>
        <w:t>Раздел 1. Общие положения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1. Предмет регулирования административного регламента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 Административный регламент Администрации Виндрейского сельского поселения Торбеевского муниципального района предоставления муниципальной услуги "Согласование переустройства и (или) перепланировки жилого помещения" (далее - Административный регламент) разработан в целях повышения качества исполнения и доступности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2. Категории заявителей</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 Заявителями являются физические лица, заинтересованные в переустройстве и (или) перепланировке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Раздел 2. Стандарт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1. Основные положения стандарта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4. Муниципальная услуга Администрации Виндрейского сельского поселения Торбеевского муниципального района - согласование переустройства и (или) перепланировки жилого помещения (далее - муниципальная услуга).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 Муниципальная услуга предоставляется в 45-дневный срок со дня регистрации заявления о предоставлении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 Результатом предоставления муниципальной услуги являются: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 распоряжение Администрации Виндрейского сельского поселения Торбеевского </w:t>
      </w:r>
      <w:r>
        <w:rPr>
          <w:rFonts w:ascii="Times New Roman CYR" w:hAnsi="Times New Roman CYR" w:cs="Times New Roman CYR"/>
          <w:kern w:val="1"/>
          <w:sz w:val="24"/>
          <w:szCs w:val="24"/>
        </w:rPr>
        <w:lastRenderedPageBreak/>
        <w:t>муниципального района о согласовании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письмо Администрации Виндрейского сельского поселения Торбеевского муниципального района с отказом в согласовании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7. Перечень документов, прилагаемых к заявлению, указан в пункте 19 настоящего регламента. Рассмотрение заявления осуществляется в соответствии с положениями настоящего регламента.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2. Наименование органа, предоставляющего муниципальную услугу</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8. Муниципальная услуга предоставляется Администрацией Виндрейского сельского поселения Торбеевского муниципального района (далее - Администрация) в лице структурного подразделения Администрации Торбеевского муниципального района  - управления строительства, архитектуры и ЖКХ Торбеевского муниципального района (далее - Управление).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9. При предоставлении муниципальной услуги Администрация взаимодействует </w:t>
      </w:r>
      <w:proofErr w:type="gramStart"/>
      <w:r>
        <w:rPr>
          <w:rFonts w:ascii="Times New Roman CYR" w:hAnsi="Times New Roman CYR" w:cs="Times New Roman CYR"/>
          <w:kern w:val="1"/>
          <w:sz w:val="24"/>
          <w:szCs w:val="24"/>
        </w:rPr>
        <w:t>с</w:t>
      </w:r>
      <w:proofErr w:type="gramEnd"/>
      <w:r>
        <w:rPr>
          <w:rFonts w:ascii="Times New Roman CYR" w:hAnsi="Times New Roman CYR" w:cs="Times New Roman CYR"/>
          <w:kern w:val="1"/>
          <w:sz w:val="24"/>
          <w:szCs w:val="24"/>
        </w:rPr>
        <w:t>:</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Управлением Федеральной службы государственной регистрации, кадастра и картографии по Республике Мордовия;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9.1. В соответствии с Федеральным законом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 </w:t>
      </w:r>
      <w:hyperlink r:id="rId6" w:history="1">
        <w:r>
          <w:rPr>
            <w:rFonts w:ascii="Times New Roman CYR" w:hAnsi="Times New Roman CYR" w:cs="Times New Roman CYR"/>
            <w:color w:val="000080"/>
            <w:kern w:val="1"/>
            <w:sz w:val="24"/>
            <w:szCs w:val="24"/>
            <w:u w:val="single"/>
          </w:rPr>
          <w:t>&lt;1&gt;</w:t>
        </w:r>
      </w:hyperlink>
      <w:r>
        <w:rPr>
          <w:rFonts w:ascii="Times New Roman CYR" w:hAnsi="Times New Roman CYR" w:cs="Times New Roman CYR"/>
          <w:kern w:val="1"/>
          <w:sz w:val="24"/>
          <w:szCs w:val="24"/>
        </w:rPr>
        <w:t>.</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9.2.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3. Правовые основания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10.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Торбеевского муниципального района:</w:t>
      </w:r>
    </w:p>
    <w:p w:rsidR="00C64FCD" w:rsidRDefault="00A937E3"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7" w:history="1">
        <w:r w:rsidR="00C64FCD">
          <w:rPr>
            <w:rFonts w:ascii="Times New Roman CYR" w:hAnsi="Times New Roman CYR" w:cs="Times New Roman CYR"/>
            <w:color w:val="000080"/>
            <w:kern w:val="1"/>
            <w:sz w:val="24"/>
            <w:szCs w:val="24"/>
            <w:u w:val="single"/>
          </w:rPr>
          <w:t>Конституция</w:t>
        </w:r>
      </w:hyperlink>
      <w:r w:rsidR="00C64FCD">
        <w:rPr>
          <w:rFonts w:ascii="Times New Roman CYR" w:hAnsi="Times New Roman CYR" w:cs="Times New Roman CYR"/>
          <w:kern w:val="1"/>
          <w:sz w:val="24"/>
          <w:szCs w:val="24"/>
        </w:rPr>
        <w:t xml:space="preserve"> Российской Федерации;</w:t>
      </w:r>
    </w:p>
    <w:p w:rsidR="00C64FCD" w:rsidRDefault="00A937E3"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8" w:history="1">
        <w:r w:rsidR="00C64FCD">
          <w:rPr>
            <w:rFonts w:ascii="Times New Roman CYR" w:hAnsi="Times New Roman CYR" w:cs="Times New Roman CYR"/>
            <w:color w:val="000080"/>
            <w:kern w:val="1"/>
            <w:sz w:val="24"/>
            <w:szCs w:val="24"/>
            <w:u w:val="single"/>
          </w:rPr>
          <w:t>Жилищный кодекс</w:t>
        </w:r>
      </w:hyperlink>
      <w:r w:rsidR="00C64FCD">
        <w:rPr>
          <w:rFonts w:ascii="Times New Roman CYR" w:hAnsi="Times New Roman CYR" w:cs="Times New Roman CYR"/>
          <w:kern w:val="1"/>
          <w:sz w:val="24"/>
          <w:szCs w:val="24"/>
        </w:rPr>
        <w:t xml:space="preserve"> Российской Федерации от 29 декабря 2004 года N 188-ФЗ ("Собрание законодательства РФ", 3 января 2005 года N 1 (часть 1), ст. 14);</w:t>
      </w:r>
    </w:p>
    <w:p w:rsidR="00C64FCD" w:rsidRDefault="00A937E3"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9" w:history="1">
        <w:r w:rsidR="00C64FCD">
          <w:rPr>
            <w:rFonts w:ascii="Times New Roman CYR" w:hAnsi="Times New Roman CYR" w:cs="Times New Roman CYR"/>
            <w:color w:val="000080"/>
            <w:kern w:val="1"/>
            <w:sz w:val="24"/>
            <w:szCs w:val="24"/>
            <w:u w:val="single"/>
          </w:rPr>
          <w:t>Федеральный закон</w:t>
        </w:r>
      </w:hyperlink>
      <w:r w:rsidR="00C64FCD">
        <w:rPr>
          <w:rFonts w:ascii="Times New Roman CYR" w:hAnsi="Times New Roman CYR" w:cs="Times New Roman CYR"/>
          <w:kern w:val="1"/>
          <w:sz w:val="24"/>
          <w:szCs w:val="24"/>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 4179);</w:t>
      </w:r>
    </w:p>
    <w:p w:rsidR="00C64FCD" w:rsidRDefault="00A937E3"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10" w:history="1">
        <w:r w:rsidR="00C64FCD">
          <w:rPr>
            <w:rFonts w:ascii="Times New Roman CYR" w:hAnsi="Times New Roman CYR" w:cs="Times New Roman CYR"/>
            <w:color w:val="000080"/>
            <w:kern w:val="1"/>
            <w:sz w:val="24"/>
            <w:szCs w:val="24"/>
            <w:u w:val="single"/>
          </w:rPr>
          <w:t>Федеральный закон</w:t>
        </w:r>
      </w:hyperlink>
      <w:r w:rsidR="00C64FCD">
        <w:rPr>
          <w:rFonts w:ascii="Times New Roman CYR" w:hAnsi="Times New Roman CYR" w:cs="Times New Roman CYR"/>
          <w:kern w:val="1"/>
          <w:sz w:val="24"/>
          <w:szCs w:val="24"/>
        </w:rPr>
        <w:t xml:space="preserve"> от 24 июля 2007 года N 221-ФЗ "О государственном кадастре недвижимости" ("Собрание законодательства РФ", 30 июля 2007 года, N 31, ст. 4017);</w:t>
      </w:r>
    </w:p>
    <w:p w:rsidR="00C64FCD" w:rsidRDefault="00A937E3"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11" w:history="1">
        <w:r w:rsidR="00C64FCD">
          <w:rPr>
            <w:rFonts w:ascii="Times New Roman CYR" w:hAnsi="Times New Roman CYR" w:cs="Times New Roman CYR"/>
            <w:color w:val="000080"/>
            <w:kern w:val="1"/>
            <w:sz w:val="24"/>
            <w:szCs w:val="24"/>
            <w:u w:val="single"/>
          </w:rPr>
          <w:t>Федеральный закон</w:t>
        </w:r>
      </w:hyperlink>
      <w:r w:rsidR="00C64FCD">
        <w:rPr>
          <w:rFonts w:ascii="Times New Roman CYR" w:hAnsi="Times New Roman CYR" w:cs="Times New Roman CYR"/>
          <w:kern w:val="1"/>
          <w:sz w:val="24"/>
          <w:szCs w:val="24"/>
        </w:rPr>
        <w:t xml:space="preserve"> от 27 июля 2006 года N 152-ФЗ "О персональных данных" ("Российская газета", 29 июля 2006 года N 165);</w:t>
      </w:r>
    </w:p>
    <w:p w:rsidR="00C64FCD" w:rsidRDefault="00A937E3" w:rsidP="00C64FCD">
      <w:pPr>
        <w:autoSpaceDE w:val="0"/>
        <w:autoSpaceDN w:val="0"/>
        <w:adjustRightInd w:val="0"/>
        <w:spacing w:after="0" w:line="240" w:lineRule="auto"/>
        <w:ind w:firstLine="720"/>
        <w:rPr>
          <w:rFonts w:ascii="Times New Roman CYR" w:hAnsi="Times New Roman CYR" w:cs="Times New Roman CYR"/>
          <w:kern w:val="1"/>
          <w:sz w:val="24"/>
          <w:szCs w:val="24"/>
        </w:rPr>
      </w:pPr>
      <w:hyperlink r:id="rId12" w:history="1">
        <w:r w:rsidR="00C64FCD">
          <w:rPr>
            <w:rFonts w:ascii="Times New Roman CYR" w:hAnsi="Times New Roman CYR" w:cs="Times New Roman CYR"/>
            <w:color w:val="000080"/>
            <w:kern w:val="1"/>
            <w:sz w:val="24"/>
            <w:szCs w:val="24"/>
            <w:u w:val="single"/>
          </w:rPr>
          <w:t>Федеральный закон</w:t>
        </w:r>
      </w:hyperlink>
      <w:r w:rsidR="00C64FCD">
        <w:rPr>
          <w:rFonts w:ascii="Times New Roman CYR" w:hAnsi="Times New Roman CYR" w:cs="Times New Roman CYR"/>
          <w:kern w:val="1"/>
          <w:sz w:val="24"/>
          <w:szCs w:val="24"/>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4. Порядок информирования о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11.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12.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13.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14.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15. Сведения о месте нахождения, графике работы и контактных телефонах организаций, осуществляющих функции приема документов и выдаче результатов предоставления муниципальной услуги, указаны в приложении 2 к настоящему регламенту.</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16. Заявитель может получить всю необходимую информацию о порядке предоставления услуги на официальных сайтах Торбеевского муниципального района </w:t>
      </w:r>
      <w:hyperlink r:id="rId13" w:history="1">
        <w:r>
          <w:rPr>
            <w:rFonts w:ascii="Times New Roman CYR" w:hAnsi="Times New Roman CYR" w:cs="Times New Roman CYR"/>
            <w:color w:val="0000FF"/>
            <w:kern w:val="1"/>
            <w:sz w:val="24"/>
            <w:szCs w:val="24"/>
            <w:u w:val="single"/>
          </w:rPr>
          <w:t>http://torbeevo.e-mordovia.ru</w:t>
        </w:r>
      </w:hyperlink>
      <w:r>
        <w:rPr>
          <w:rFonts w:ascii="Times New Roman CYR" w:hAnsi="Times New Roman CYR" w:cs="Times New Roman CYR"/>
          <w:kern w:val="1"/>
          <w:sz w:val="24"/>
          <w:szCs w:val="24"/>
        </w:rPr>
        <w:t xml:space="preserve"> (далее - официальный сайт), а также на информационных стендах в местах приема документов.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17.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Виндрейского сельского поселения Торбеевского муниципального района. Срок рассмотрения письменных обращений составляет 30 дней со дня их регистрации.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18. </w:t>
      </w:r>
      <w:proofErr w:type="gramStart"/>
      <w:r>
        <w:rPr>
          <w:rFonts w:ascii="Times New Roman CYR" w:hAnsi="Times New Roman CYR" w:cs="Times New Roman CYR"/>
          <w:kern w:val="1"/>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Pr>
          <w:rFonts w:ascii="Times New Roman CYR" w:hAnsi="Times New Roman CYR" w:cs="Times New Roman CYR"/>
          <w:kern w:val="1"/>
          <w:sz w:val="24"/>
          <w:szCs w:val="24"/>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5. Перечень документов, необходимых для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19.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1) заявление по форме согласно </w:t>
      </w:r>
      <w:hyperlink r:id="rId14" w:history="1">
        <w:r>
          <w:rPr>
            <w:rFonts w:ascii="Times New Roman CYR" w:hAnsi="Times New Roman CYR" w:cs="Times New Roman CYR"/>
            <w:color w:val="000080"/>
            <w:kern w:val="1"/>
            <w:sz w:val="24"/>
            <w:szCs w:val="24"/>
            <w:u w:val="single"/>
          </w:rPr>
          <w:t>приложению 1</w:t>
        </w:r>
      </w:hyperlink>
      <w:r>
        <w:rPr>
          <w:rFonts w:ascii="Times New Roman CYR" w:hAnsi="Times New Roman CYR" w:cs="Times New Roman CYR"/>
          <w:kern w:val="1"/>
          <w:sz w:val="24"/>
          <w:szCs w:val="24"/>
        </w:rPr>
        <w:t xml:space="preserve"> к регламенту на имя Главы Виндрейского сельского поселения Торбеевского муниципального района, в котором указывается сведения о переустраиваемом и (или) </w:t>
      </w:r>
      <w:proofErr w:type="spellStart"/>
      <w:r>
        <w:rPr>
          <w:rFonts w:ascii="Times New Roman CYR" w:hAnsi="Times New Roman CYR" w:cs="Times New Roman CYR"/>
          <w:kern w:val="1"/>
          <w:sz w:val="24"/>
          <w:szCs w:val="24"/>
        </w:rPr>
        <w:t>перепланируемом</w:t>
      </w:r>
      <w:proofErr w:type="spellEnd"/>
      <w:r>
        <w:rPr>
          <w:rFonts w:ascii="Times New Roman CYR" w:hAnsi="Times New Roman CYR" w:cs="Times New Roman CYR"/>
          <w:kern w:val="1"/>
          <w:sz w:val="24"/>
          <w:szCs w:val="24"/>
        </w:rPr>
        <w:t xml:space="preserve"> жилом помещении, </w:t>
      </w:r>
      <w:r>
        <w:rPr>
          <w:rFonts w:ascii="Times New Roman CYR" w:hAnsi="Times New Roman CYR" w:cs="Times New Roman CYR"/>
          <w:kern w:val="1"/>
          <w:sz w:val="24"/>
          <w:szCs w:val="24"/>
        </w:rPr>
        <w:lastRenderedPageBreak/>
        <w:t>личные данные заявителя, способ получения результата муниципальной услуги (по почте или иным способом) и личную подпись заявителя и дату обращения;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roofErr w:type="gramStart"/>
      <w:r>
        <w:rPr>
          <w:rFonts w:ascii="Times New Roman CYR" w:hAnsi="Times New Roman CYR" w:cs="Times New Roman CYR"/>
          <w:kern w:val="1"/>
          <w:sz w:val="24"/>
          <w:szCs w:val="24"/>
        </w:rPr>
        <w:t xml:space="preserve">2) правоустанавливающие документы на переустраиваемое и (или) </w:t>
      </w:r>
      <w:proofErr w:type="spellStart"/>
      <w:r>
        <w:rPr>
          <w:rFonts w:ascii="Times New Roman CYR" w:hAnsi="Times New Roman CYR" w:cs="Times New Roman CYR"/>
          <w:kern w:val="1"/>
          <w:sz w:val="24"/>
          <w:szCs w:val="24"/>
        </w:rPr>
        <w:t>перепланируемое</w:t>
      </w:r>
      <w:proofErr w:type="spellEnd"/>
      <w:r>
        <w:rPr>
          <w:rFonts w:ascii="Times New Roman CYR" w:hAnsi="Times New Roman CYR" w:cs="Times New Roman CYR"/>
          <w:kern w:val="1"/>
          <w:sz w:val="24"/>
          <w:szCs w:val="24"/>
        </w:rPr>
        <w:t xml:space="preserve"> жилое помещение (договор купли-продажи, договор дарения, инвестиционный договор, свидетельство о праве на наследство, свидетельство о государственной регистрации права на объект недвижимого имущества и т.п.) в подлинниках или засвидетельствованных в нотариальном порядке копиях (если заявителем не представлен самостоятельно, документ запрашиваются в порядке межведомственного электронного взаимодействия);</w:t>
      </w:r>
      <w:proofErr w:type="gramEnd"/>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3) подготовленный и оформленный в установленном порядке проект переустройства и (или) перепланировки переустраиваемого и (или) </w:t>
      </w:r>
      <w:proofErr w:type="spellStart"/>
      <w:r>
        <w:rPr>
          <w:rFonts w:ascii="Times New Roman CYR" w:hAnsi="Times New Roman CYR" w:cs="Times New Roman CYR"/>
          <w:kern w:val="1"/>
          <w:sz w:val="24"/>
          <w:szCs w:val="24"/>
        </w:rPr>
        <w:t>перепланируемого</w:t>
      </w:r>
      <w:proofErr w:type="spellEnd"/>
      <w:r>
        <w:rPr>
          <w:rFonts w:ascii="Times New Roman CYR" w:hAnsi="Times New Roman CYR" w:cs="Times New Roman CYR"/>
          <w:kern w:val="1"/>
          <w:sz w:val="24"/>
          <w:szCs w:val="24"/>
        </w:rPr>
        <w:t xml:space="preserve"> жилого помещения, выполненный проектной организацией;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4) технический паспорт переустраиваемого и (или) </w:t>
      </w:r>
      <w:proofErr w:type="spellStart"/>
      <w:r>
        <w:rPr>
          <w:rFonts w:ascii="Times New Roman CYR" w:hAnsi="Times New Roman CYR" w:cs="Times New Roman CYR"/>
          <w:kern w:val="1"/>
          <w:sz w:val="24"/>
          <w:szCs w:val="24"/>
        </w:rPr>
        <w:t>перепланируемого</w:t>
      </w:r>
      <w:proofErr w:type="spellEnd"/>
      <w:r>
        <w:rPr>
          <w:rFonts w:ascii="Times New Roman CYR" w:hAnsi="Times New Roman CYR" w:cs="Times New Roman CYR"/>
          <w:kern w:val="1"/>
          <w:sz w:val="24"/>
          <w:szCs w:val="24"/>
        </w:rPr>
        <w:t xml:space="preserve"> жилого помещения (если заявителем не представлен самостоятельно, документ запрашиваются в порядке межведомственного электронного взаимодействия);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roofErr w:type="gramStart"/>
      <w:r>
        <w:rPr>
          <w:rFonts w:ascii="Times New Roman CYR" w:hAnsi="Times New Roman CYR" w:cs="Times New Roman CYR"/>
          <w:kern w:val="1"/>
          <w:sz w:val="24"/>
          <w:szCs w:val="24"/>
        </w:rPr>
        <w:t xml:space="preserve">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Pr>
          <w:rFonts w:ascii="Times New Roman CYR" w:hAnsi="Times New Roman CYR" w:cs="Times New Roman CYR"/>
          <w:kern w:val="1"/>
          <w:sz w:val="24"/>
          <w:szCs w:val="24"/>
        </w:rPr>
        <w:t>перепланируемое</w:t>
      </w:r>
      <w:proofErr w:type="spellEnd"/>
      <w:r>
        <w:rPr>
          <w:rFonts w:ascii="Times New Roman CYR" w:hAnsi="Times New Roman CYR" w:cs="Times New Roman CYR"/>
          <w:kern w:val="1"/>
          <w:sz w:val="24"/>
          <w:szCs w:val="24"/>
        </w:rPr>
        <w:t xml:space="preserve"> жилое помещение на основании договора социального найма (в случае если заявителем является уполномоченный </w:t>
      </w:r>
      <w:proofErr w:type="spellStart"/>
      <w:r>
        <w:rPr>
          <w:rFonts w:ascii="Times New Roman CYR" w:hAnsi="Times New Roman CYR" w:cs="Times New Roman CYR"/>
          <w:kern w:val="1"/>
          <w:sz w:val="24"/>
          <w:szCs w:val="24"/>
        </w:rPr>
        <w:t>наймодателем</w:t>
      </w:r>
      <w:proofErr w:type="spellEnd"/>
      <w:r>
        <w:rPr>
          <w:rFonts w:ascii="Times New Roman CYR" w:hAnsi="Times New Roman CYR" w:cs="Times New Roman CYR"/>
          <w:kern w:val="1"/>
          <w:sz w:val="24"/>
          <w:szCs w:val="24"/>
        </w:rPr>
        <w:t xml:space="preserve"> на представление предусмотренных настоящим пунктом документов наниматель переустраиваемого и (или) </w:t>
      </w:r>
      <w:proofErr w:type="spellStart"/>
      <w:r>
        <w:rPr>
          <w:rFonts w:ascii="Times New Roman CYR" w:hAnsi="Times New Roman CYR" w:cs="Times New Roman CYR"/>
          <w:kern w:val="1"/>
          <w:sz w:val="24"/>
          <w:szCs w:val="24"/>
        </w:rPr>
        <w:t>перепланируемого</w:t>
      </w:r>
      <w:proofErr w:type="spellEnd"/>
      <w:r>
        <w:rPr>
          <w:rFonts w:ascii="Times New Roman CYR" w:hAnsi="Times New Roman CYR" w:cs="Times New Roman CYR"/>
          <w:kern w:val="1"/>
          <w:sz w:val="24"/>
          <w:szCs w:val="24"/>
        </w:rPr>
        <w:t xml:space="preserve"> жилого помещения по договору социального найма);</w:t>
      </w:r>
      <w:proofErr w:type="gramEnd"/>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6)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 (в случае непредставления документов заявителем, они запрашиваются по каналам межведомственного электронного взаимодействия).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20. Заявитель вправе по собственной инициативе представить дополнительные документы.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21. Специалист, осуществляющий прием и регистрацию документов не вправе требовать от заявителя: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roofErr w:type="gramStart"/>
      <w:r>
        <w:rPr>
          <w:rFonts w:ascii="Times New Roman CYR" w:hAnsi="Times New Roman CYR" w:cs="Times New Roman CYR"/>
          <w:kern w:val="1"/>
          <w:sz w:val="24"/>
          <w:szCs w:val="24"/>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22. В случае не представления заявителем документов, указанных в </w:t>
      </w:r>
      <w:hyperlink r:id="rId15" w:history="1">
        <w:r>
          <w:rPr>
            <w:rFonts w:ascii="Times New Roman CYR" w:hAnsi="Times New Roman CYR" w:cs="Times New Roman CYR"/>
            <w:color w:val="000080"/>
            <w:kern w:val="1"/>
            <w:sz w:val="24"/>
            <w:szCs w:val="24"/>
            <w:u w:val="single"/>
          </w:rPr>
          <w:t>подпунктах 2</w:t>
        </w:r>
      </w:hyperlink>
      <w:r>
        <w:rPr>
          <w:rFonts w:ascii="Times New Roman CYR" w:hAnsi="Times New Roman CYR" w:cs="Times New Roman CYR"/>
          <w:kern w:val="1"/>
          <w:sz w:val="24"/>
          <w:szCs w:val="24"/>
        </w:rPr>
        <w:t xml:space="preserve">, </w:t>
      </w:r>
      <w:hyperlink r:id="rId16" w:history="1">
        <w:r>
          <w:rPr>
            <w:rFonts w:ascii="Times New Roman CYR" w:hAnsi="Times New Roman CYR" w:cs="Times New Roman CYR"/>
            <w:color w:val="000080"/>
            <w:kern w:val="1"/>
            <w:sz w:val="24"/>
            <w:szCs w:val="24"/>
            <w:u w:val="single"/>
          </w:rPr>
          <w:t>4</w:t>
        </w:r>
      </w:hyperlink>
      <w:r>
        <w:rPr>
          <w:rFonts w:ascii="Times New Roman CYR" w:hAnsi="Times New Roman CYR" w:cs="Times New Roman CYR"/>
          <w:kern w:val="1"/>
          <w:sz w:val="24"/>
          <w:szCs w:val="24"/>
        </w:rPr>
        <w:t xml:space="preserve">, </w:t>
      </w:r>
      <w:hyperlink r:id="rId17" w:history="1">
        <w:r>
          <w:rPr>
            <w:rFonts w:ascii="Times New Roman CYR" w:hAnsi="Times New Roman CYR" w:cs="Times New Roman CYR"/>
            <w:color w:val="000080"/>
            <w:kern w:val="1"/>
            <w:sz w:val="24"/>
            <w:szCs w:val="24"/>
            <w:u w:val="single"/>
          </w:rPr>
          <w:t>6 пункта 19</w:t>
        </w:r>
      </w:hyperlink>
      <w:r>
        <w:rPr>
          <w:rFonts w:ascii="Times New Roman CYR" w:hAnsi="Times New Roman CYR" w:cs="Times New Roman CYR"/>
          <w:kern w:val="1"/>
          <w:sz w:val="24"/>
          <w:szCs w:val="24"/>
        </w:rPr>
        <w:t xml:space="preserve"> регламента, данные документы самостоятельно истребует Администрация по каналам межведомственного электронного взаимодействия.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lastRenderedPageBreak/>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6. Основания для отказа в приеме документов или отказа в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23. Основаниями для отказа в приеме документов, необходимых для предоставления муниципальной услуги, являются: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 предоставление заявителем муниципальной услуги заявления и документов без удостоверения личности либо не уполномоченным лицом;</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 предоставление заявителем муниципальной услуги заявления и документов, не соответствующих требованиям (наличие исправлений, не позволяющих однозначно истолковать их содержание, отсутствие обратного адреса, подписи, печати).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24. О наличии оснований для отказа в приеме документов заявителя устно информирует специалист, ответственный за прием и регистрацию документов.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25. Основаниями для отказа в предоставлении муниципальной услуги являются: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1) несоответствие проекта переустройства и (или) перепланировки жилого помещения требованиям законодательства;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 непредставление указанных в п. 19 настоящего Регламента документов, обязанность по предоставлению которых возложена на заявителя;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 представления документов в ненадлежащий орган;</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4) поступления в Администрацию ответа на межведомственный запрос, свидетельствующий об отсутствии документа и (или) информации, </w:t>
      </w:r>
      <w:proofErr w:type="gramStart"/>
      <w:r>
        <w:rPr>
          <w:rFonts w:ascii="Times New Roman CYR" w:hAnsi="Times New Roman CYR" w:cs="Times New Roman CYR"/>
          <w:kern w:val="1"/>
          <w:sz w:val="24"/>
          <w:szCs w:val="24"/>
        </w:rPr>
        <w:t>необходимых</w:t>
      </w:r>
      <w:proofErr w:type="gramEnd"/>
      <w:r>
        <w:rPr>
          <w:rFonts w:ascii="Times New Roman CYR" w:hAnsi="Times New Roman CYR" w:cs="Times New Roman CYR"/>
          <w:kern w:val="1"/>
          <w:sz w:val="24"/>
          <w:szCs w:val="24"/>
        </w:rPr>
        <w:t xml:space="preserve"> для проведения переустройства и (или) перепланировки жилого помещения, если соответствующий документ не был представлен заявителем по собственной инициативе.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roofErr w:type="gramStart"/>
      <w:r>
        <w:rPr>
          <w:rFonts w:ascii="Times New Roman CYR" w:hAnsi="Times New Roman CYR" w:cs="Times New Roman CYR"/>
          <w:kern w:val="1"/>
          <w:sz w:val="24"/>
          <w:szCs w:val="24"/>
        </w:rPr>
        <w:t>Отказ в согласовании переустройства и (или) перепланировки жилого помещения по указанному основанию допускается в случае, если Администрация после получения такого ответа уведомила заявителя о получении такого ответа, и предложила заявителю представить документ и (или) информацию, необходимые для проведения переустройства и (или) перепланировки жилого помещения, и не получила от заявителя такие документы и (или) информацию в течение 15 рабочих дней со</w:t>
      </w:r>
      <w:proofErr w:type="gramEnd"/>
      <w:r>
        <w:rPr>
          <w:rFonts w:ascii="Times New Roman CYR" w:hAnsi="Times New Roman CYR" w:cs="Times New Roman CYR"/>
          <w:kern w:val="1"/>
          <w:sz w:val="24"/>
          <w:szCs w:val="24"/>
        </w:rPr>
        <w:t xml:space="preserve"> дня направления уведомления.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26. Решение об отказе в согласовании переустройства и (или) перепланировки жилого помещения должно содержать основания отказа с обязательной ссылкой на нарушения, предусмотренные пунктом 25 настоящего Регламента.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Решение об отказе в согласовании переустройства и (или) перепланировки жилого помещения выдается или направляется заявителю не позднее чем через 3 рабочих дня со дня принятия такого решения и может быть обжаловано заявителем в судебном порядке.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Отказ в предоставлении муниципальной услуги по основаниям, указанным в подпунктах 1 - 4 пункта 25, не препятствует повторному обращению заявителя после устранения причин, послуживших основанием для отказа.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27. Основания для приостановления муниципальной услуги отсутствуют.</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7. Размер платы за предоставление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28. Муниципальная услуга предоставляется бесплатно.</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8. Стандарт комфортности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29.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электронной очереди в специально выделенных для этих целей помещениях. Очередность определяется при обращении заявителя к киоску электронной очереди. Выдача талонов </w:t>
      </w:r>
      <w:r>
        <w:rPr>
          <w:rFonts w:ascii="Times New Roman CYR" w:hAnsi="Times New Roman CYR" w:cs="Times New Roman CYR"/>
          <w:kern w:val="1"/>
          <w:sz w:val="24"/>
          <w:szCs w:val="24"/>
        </w:rPr>
        <w:lastRenderedPageBreak/>
        <w:t>заявителям для подачи заявления о предоставлении услуги осуществляется исходя из принципа: "один талон на получение одной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30. Максимальный срок ожидания в очереди при подаче запроса о предоставлении муниципальной услуги составляет не более 15 минут.</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Срок регистрации запроса заявителя о предоставлении муниципальной услуги составляет не более 15 минут.</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31.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32. На информационных стендах в местах предоставления муниципальной услуги и </w:t>
      </w:r>
      <w:hyperlink r:id="rId18" w:history="1">
        <w:r>
          <w:rPr>
            <w:rFonts w:ascii="Times New Roman CYR" w:hAnsi="Times New Roman CYR" w:cs="Times New Roman CYR"/>
            <w:color w:val="000080"/>
            <w:kern w:val="1"/>
            <w:sz w:val="24"/>
            <w:szCs w:val="24"/>
            <w:u w:val="single"/>
          </w:rPr>
          <w:t>официальном сайте</w:t>
        </w:r>
      </w:hyperlink>
      <w:r>
        <w:rPr>
          <w:rFonts w:ascii="Times New Roman CYR" w:hAnsi="Times New Roman CYR" w:cs="Times New Roman CYR"/>
          <w:kern w:val="1"/>
          <w:sz w:val="24"/>
          <w:szCs w:val="24"/>
        </w:rPr>
        <w:t xml:space="preserve"> размещается следующая информация: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полные наименования органа, предоставляющего муниципальную услугу, и организаций, участвующих в ее предоставлении;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процедуры предоставления муниципальной услуги в текстовом виде и в виде блок-схемы;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перечень документов, представляемых заявителями для получения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образец заявления;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перечень оснований для отказа в предоставлении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33. Показатели доступности и качества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простота и ясность изложения информационных документов;</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наличие различных каналов получения информации о предоставлении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доступность работы с заявителями;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точность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профессиональная подготовка сотрудников органа, осуществляющего предоставление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высокая культура обслуживания заявителей;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строгое соблюдение сроков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количество обоснованных жалоб на решения органа, осуществляющего предоставление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отсутствие жалоб на действия (бездействие) и решения, осуществляемые (принятые) в ходе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34.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35.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Требования к помещениям, в которых предоставляется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Для заявителей должно быть обеспечено удобство с точки зрения пешеходной доступности от остановок общественного транспорта до здания Администрации, Многофункционального центра (не более 5 минут пешком).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Вход в здание (помещение) должен обеспечивать свободный доступ заявителей.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На здании Администрации, и Многофункционального центра рядом с входом должна быть размещена информационная табличка (вывеска), содержащая информацию об их наименовании, адресе, графике работы.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lastRenderedPageBreak/>
        <w:t>Кабинет приема заявителей должен быть оборудован информационными табличками (вывесками) с указанием: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номера кабинета;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фамилии, имени, отчества и должности специалиста, осуществляющего прием и (или) выдачу документов, консультирование по вопросам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графика приема заявителей, в том числе с указанием времени обеденного и технологического перерывов.</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Для заявителей предусматривается наличие мест для сидения и столов (стоек) для оформления документов. При необходимости сотрудник Многофункционального центра, осуществляющий прием и выдачу документов, обеспечивает заявителя бумагой, формами (бланками) документов, необходимых для получения муниципальной услуги, а также канцелярскими принадлежностями.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Помещения для приема заявителей и ожидания приема оборудуются: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противопожарной системой и средствами пожаротушения;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системой оповещения о возникновении чрезвычайной ситуации;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при необходимости системой кондиционирования воздуха.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Вход и выход из помещений оборудуются соответствующими указателями, а также лестницами с поручнями и пандусами для передвижения детских и инвалидных колясок.</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В здании Многофункционального центра предусматривается наличие бесплатного туалета.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Рабочие места должностных лиц, осуществляющих работу с заявителями, оснащаются компьютерами и оргтехникой, информационной базой данных.</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Здания Администрации, и Многофункционального центра, должны соответствовать Санитарно-эпидемиологическим правилам и нормам "Гигиенические требования к персональным электронно-вычислительным машинам и организации работы. </w:t>
      </w:r>
      <w:hyperlink r:id="rId19" w:history="1">
        <w:r>
          <w:rPr>
            <w:rFonts w:ascii="Times New Roman CYR" w:hAnsi="Times New Roman CYR" w:cs="Times New Roman CYR"/>
            <w:color w:val="000080"/>
            <w:kern w:val="1"/>
            <w:sz w:val="24"/>
            <w:szCs w:val="24"/>
            <w:u w:val="single"/>
          </w:rPr>
          <w:t>СанПиН 2.2.2/2.4.1340-03</w:t>
        </w:r>
      </w:hyperlink>
      <w:r>
        <w:rPr>
          <w:rFonts w:ascii="Times New Roman CYR" w:hAnsi="Times New Roman CYR" w:cs="Times New Roman CYR"/>
          <w:kern w:val="1"/>
          <w:sz w:val="24"/>
          <w:szCs w:val="24"/>
        </w:rPr>
        <w:t>".</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Здания и помещения Многофункционального центра также должны соответствовать требованиям, указанным в </w:t>
      </w:r>
      <w:hyperlink r:id="rId20" w:history="1">
        <w:r>
          <w:rPr>
            <w:rFonts w:ascii="Times New Roman CYR" w:hAnsi="Times New Roman CYR" w:cs="Times New Roman CYR"/>
            <w:color w:val="000080"/>
            <w:kern w:val="1"/>
            <w:sz w:val="24"/>
            <w:szCs w:val="24"/>
            <w:u w:val="single"/>
          </w:rPr>
          <w:t>постановлении</w:t>
        </w:r>
      </w:hyperlink>
      <w:r>
        <w:rPr>
          <w:rFonts w:ascii="Times New Roman CYR" w:hAnsi="Times New Roman CYR" w:cs="Times New Roman CYR"/>
          <w:kern w:val="1"/>
          <w:sz w:val="24"/>
          <w:szCs w:val="24"/>
        </w:rPr>
        <w:t xml:space="preserve"> Правительства Российской Федерации от 22.12.2012 N 1376 "Об утверждении </w:t>
      </w:r>
      <w:proofErr w:type="gramStart"/>
      <w:r>
        <w:rPr>
          <w:rFonts w:ascii="Times New Roman CYR" w:hAnsi="Times New Roman CYR" w:cs="Times New Roman CYR"/>
          <w:kern w:val="1"/>
          <w:sz w:val="24"/>
          <w:szCs w:val="24"/>
        </w:rPr>
        <w:t>правил организации деятельности многофункциональных центров предоставления государственных</w:t>
      </w:r>
      <w:proofErr w:type="gramEnd"/>
      <w:r>
        <w:rPr>
          <w:rFonts w:ascii="Times New Roman CYR" w:hAnsi="Times New Roman CYR" w:cs="Times New Roman CYR"/>
          <w:kern w:val="1"/>
          <w:sz w:val="24"/>
          <w:szCs w:val="24"/>
        </w:rPr>
        <w:t xml:space="preserve"> и муниципальных услуг".</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 в сети Интернет в соответствии с пунктом, в печатных изданиях, брошюрах и буклетах, размещенных в месте ожидания заявителями приема.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Помещения для приема заявителей, включая инвалидов, использующих кресла-коляски и собак-проводников и ожидания приема должны быть обеспечены: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3) возможность самостоятельного передвижения по территории, на которой расположены объекты социальной, инженерной и транспортной инфраструктур, входа в </w:t>
      </w:r>
      <w:r>
        <w:rPr>
          <w:rFonts w:ascii="Times New Roman CYR" w:hAnsi="Times New Roman CYR" w:cs="Times New Roman CYR"/>
          <w:kern w:val="1"/>
          <w:sz w:val="24"/>
          <w:szCs w:val="24"/>
        </w:rPr>
        <w:lastRenderedPageBreak/>
        <w:t>такие объекты и выхода из них, посадки в транспортное средство и высадки из него, в том числе с использованием кресла-коляски;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Pr>
          <w:rFonts w:ascii="Times New Roman CYR" w:hAnsi="Times New Roman CYR" w:cs="Times New Roman CYR"/>
          <w:kern w:val="1"/>
          <w:sz w:val="24"/>
          <w:szCs w:val="24"/>
        </w:rPr>
        <w:t>сурдопереводчика</w:t>
      </w:r>
      <w:proofErr w:type="spellEnd"/>
      <w:r>
        <w:rPr>
          <w:rFonts w:ascii="Times New Roman CYR" w:hAnsi="Times New Roman CYR" w:cs="Times New Roman CYR"/>
          <w:kern w:val="1"/>
          <w:sz w:val="24"/>
          <w:szCs w:val="24"/>
        </w:rPr>
        <w:t xml:space="preserve"> и </w:t>
      </w:r>
      <w:proofErr w:type="spellStart"/>
      <w:r>
        <w:rPr>
          <w:rFonts w:ascii="Times New Roman CYR" w:hAnsi="Times New Roman CYR" w:cs="Times New Roman CYR"/>
          <w:kern w:val="1"/>
          <w:sz w:val="24"/>
          <w:szCs w:val="24"/>
        </w:rPr>
        <w:t>тифлосурдопереводчика</w:t>
      </w:r>
      <w:proofErr w:type="spellEnd"/>
      <w:r>
        <w:rPr>
          <w:rFonts w:ascii="Times New Roman CYR" w:hAnsi="Times New Roman CYR" w:cs="Times New Roman CYR"/>
          <w:kern w:val="1"/>
          <w:sz w:val="24"/>
          <w:szCs w:val="24"/>
        </w:rPr>
        <w:t>;</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roofErr w:type="gramStart"/>
      <w:r>
        <w:rPr>
          <w:rFonts w:ascii="Times New Roman CYR" w:hAnsi="Times New Roman CYR" w:cs="Times New Roman CYR"/>
          <w:kern w:val="1"/>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36.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37. В МФЦ обеспечивается: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а) функционирование автоматизированной информационной системы МФЦ;</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б) бесплатный доступ заявителей к государственной информационной системе Портал государственных и муниципальных услуг (функций) Торбеевского муниципального района Республики Мордовия;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в) возможность оплаты государственных и муниципальных услуг.</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д) возможность воспользоваться предварительной записью на подачу запроса о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е) предварительное уведомление заявителя о готовности результата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10. Иные требования к предоставлению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38.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w:t>
      </w:r>
      <w:r>
        <w:rPr>
          <w:rFonts w:ascii="Times New Roman CYR" w:hAnsi="Times New Roman CYR" w:cs="Times New Roman CYR"/>
          <w:kern w:val="1"/>
          <w:sz w:val="24"/>
          <w:szCs w:val="24"/>
        </w:rPr>
        <w:lastRenderedPageBreak/>
        <w:t xml:space="preserve">муниципальной услуги, с правом </w:t>
      </w:r>
      <w:hyperlink r:id="rId21" w:history="1">
        <w:r>
          <w:rPr>
            <w:rFonts w:ascii="Times New Roman CYR" w:hAnsi="Times New Roman CYR" w:cs="Times New Roman CYR"/>
            <w:color w:val="000080"/>
            <w:kern w:val="1"/>
            <w:sz w:val="24"/>
            <w:szCs w:val="24"/>
            <w:u w:val="single"/>
          </w:rPr>
          <w:t>электронной подписи</w:t>
        </w:r>
      </w:hyperlink>
      <w:r>
        <w:rPr>
          <w:rFonts w:ascii="Times New Roman CYR" w:hAnsi="Times New Roman CYR" w:cs="Times New Roman CYR"/>
          <w:kern w:val="1"/>
          <w:sz w:val="24"/>
          <w:szCs w:val="24"/>
        </w:rPr>
        <w:t xml:space="preserve"> на заверение, представляемых документов в установленном порядке</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1. Основные положения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39. Предоставление муниципальной услуги включает следующие административные действия: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прием и регистрация документов;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рассмотрение документов и принятие решения;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выдача результата заявителю.</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2. Прием и регистрация документов</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40. Юридическим фактом, являющимся основанием для начала административного действия, является обращение гражданина в адрес Главы Виндрейского сельского поселения Торбеевского муниципального района с заявлением по форме согласно </w:t>
      </w:r>
      <w:hyperlink r:id="rId22" w:history="1">
        <w:r>
          <w:rPr>
            <w:rFonts w:ascii="Times New Roman CYR" w:hAnsi="Times New Roman CYR" w:cs="Times New Roman CYR"/>
            <w:color w:val="000080"/>
            <w:kern w:val="1"/>
            <w:sz w:val="24"/>
            <w:szCs w:val="24"/>
            <w:u w:val="single"/>
          </w:rPr>
          <w:t>приложению 1</w:t>
        </w:r>
      </w:hyperlink>
      <w:r>
        <w:rPr>
          <w:rFonts w:ascii="Times New Roman CYR" w:hAnsi="Times New Roman CYR" w:cs="Times New Roman CYR"/>
          <w:kern w:val="1"/>
          <w:sz w:val="24"/>
          <w:szCs w:val="24"/>
        </w:rPr>
        <w:t xml:space="preserve"> и документами, указанными в </w:t>
      </w:r>
      <w:hyperlink r:id="rId23" w:history="1">
        <w:r>
          <w:rPr>
            <w:rFonts w:ascii="Times New Roman CYR" w:hAnsi="Times New Roman CYR" w:cs="Times New Roman CYR"/>
            <w:color w:val="000080"/>
            <w:kern w:val="1"/>
            <w:sz w:val="24"/>
            <w:szCs w:val="24"/>
            <w:u w:val="single"/>
          </w:rPr>
          <w:t>пункте 19</w:t>
        </w:r>
      </w:hyperlink>
      <w:r>
        <w:rPr>
          <w:rFonts w:ascii="Times New Roman CYR" w:hAnsi="Times New Roman CYR" w:cs="Times New Roman CYR"/>
          <w:kern w:val="1"/>
          <w:sz w:val="24"/>
          <w:szCs w:val="24"/>
        </w:rPr>
        <w:t xml:space="preserve"> регламента.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41. Для получения муниципальной услуги заявитель вправе подать заявление и документы лично или через своего законного представителя, а также с использованием почтовой связи или в электронном виде.</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42. Заявление и документы, необходимые для предоставления муниципальной услуги, направленные по почте, должны быть надлежащим образом заверены.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43.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2) предоставляет заявителю бланк заявления;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3) проверяет наличие всех документов, указанных в </w:t>
      </w:r>
      <w:hyperlink r:id="rId24" w:history="1">
        <w:r>
          <w:rPr>
            <w:rFonts w:ascii="Times New Roman CYR" w:hAnsi="Times New Roman CYR" w:cs="Times New Roman CYR"/>
            <w:color w:val="000080"/>
            <w:kern w:val="1"/>
            <w:sz w:val="24"/>
            <w:szCs w:val="24"/>
            <w:u w:val="single"/>
          </w:rPr>
          <w:t>пункте 19</w:t>
        </w:r>
      </w:hyperlink>
      <w:r>
        <w:rPr>
          <w:rFonts w:ascii="Times New Roman CYR" w:hAnsi="Times New Roman CYR" w:cs="Times New Roman CYR"/>
          <w:kern w:val="1"/>
          <w:sz w:val="24"/>
          <w:szCs w:val="24"/>
        </w:rPr>
        <w:t xml:space="preserve"> регламента, необходимых для предоставления муниципальной услуги.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5) проверяет соответствие представленных документов установленным требованиям, а именно:</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тексты документов написаны разборчиво;</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фамилия, имя и отчество заявителя, адрес места жительства написаны полностью;</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в документах нет подчисток, приписок, зачеркнутых слов и не оговоренных в них исправлений;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документы не исполнены карандашом;</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документы не имеют повреждений, наличие которых не позволяет однозначно истолковать их содержание.</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lastRenderedPageBreak/>
        <w:t xml:space="preserve">В случае установления оснований, указанных в </w:t>
      </w:r>
      <w:hyperlink r:id="rId25" w:history="1">
        <w:r>
          <w:rPr>
            <w:rFonts w:ascii="Times New Roman CYR" w:hAnsi="Times New Roman CYR" w:cs="Times New Roman CYR"/>
            <w:color w:val="000080"/>
            <w:kern w:val="1"/>
            <w:sz w:val="24"/>
            <w:szCs w:val="24"/>
            <w:u w:val="single"/>
          </w:rPr>
          <w:t>пункте 25</w:t>
        </w:r>
      </w:hyperlink>
      <w:r>
        <w:rPr>
          <w:rFonts w:ascii="Times New Roman CYR" w:hAnsi="Times New Roman CYR" w:cs="Times New Roman CYR"/>
          <w:kern w:val="1"/>
          <w:sz w:val="24"/>
          <w:szCs w:val="24"/>
        </w:rPr>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44. Заявитель несет ответственность за достоверность представленных сведений и документов.</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45. Продолжительность приема и регистрации документов составляет не более 15 минут.</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46. После регистрации заявления и документов специалист, ответственный за прием и регистрацию документов, в течение 1-го дня передает заявление и документы на рассмотрение для принятия решения специалисту Управления.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3. Рассмотрение документов и принятие решения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47. Юридическим фактом для начала административного действия является поступление заявления и документов специалисту Управления.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48. Специалист Управления в течение 8-ми дней со дня получения заявления проводит проверку сведений, содержащихся в заявлении и прилагаемых к нему документов, по результатам которой принимает одно из следующих решений:</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о подготовке распоряжения Администрации Виндрейского сельского поселения Торбеевского муниципального района - о согласовании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об отказе в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Глава 1. Подготовка распоряжения Администрации Виндрейского сельского поселения Торбеевского муниципального района о согласовании переустройства и (или) перепланировки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49. Специалист Управления в течение 15-ти дней обеспечивает подготовку проекта распоряжения Администрации Виндрейского сельского поселения Торбеевского муниципального района о согласовании переустройства и (или) перепланировки жилого помещения и уведомления собственнику о согласовании перепланировки и (или) переустройства жилого 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50. Согласование и подписание проекта распоряжения осуществляется в срок не более 20-ти дней </w:t>
      </w:r>
      <w:proofErr w:type="gramStart"/>
      <w:r>
        <w:rPr>
          <w:rFonts w:ascii="Times New Roman CYR" w:hAnsi="Times New Roman CYR" w:cs="Times New Roman CYR"/>
          <w:kern w:val="1"/>
          <w:sz w:val="24"/>
          <w:szCs w:val="24"/>
        </w:rPr>
        <w:t>с даты</w:t>
      </w:r>
      <w:proofErr w:type="gramEnd"/>
      <w:r>
        <w:rPr>
          <w:rFonts w:ascii="Times New Roman CYR" w:hAnsi="Times New Roman CYR" w:cs="Times New Roman CYR"/>
          <w:kern w:val="1"/>
          <w:sz w:val="24"/>
          <w:szCs w:val="24"/>
        </w:rPr>
        <w:t xml:space="preserve"> его подготовки.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51. В соответствии с Регламентом Администрации Виндрейского сельского поселения Торбеевского муниципального района проект распоряжения проходит согласование с должностными лицами Администрации, после чего подписывается Главой Виндрейского сельского поселения Торбеевского муниципального района в течение 1-го дня со дня получения.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52. Уведомление о согласовании перепланировки и (или) переустройства жилого помещения подписывается Заместителем Главы Виндрейского сельского поселения Торбеевского муниципального района. Срок подписания - не более 3-х дней со дня </w:t>
      </w:r>
      <w:r>
        <w:rPr>
          <w:rFonts w:ascii="Times New Roman CYR" w:hAnsi="Times New Roman CYR" w:cs="Times New Roman CYR"/>
          <w:kern w:val="1"/>
          <w:sz w:val="24"/>
          <w:szCs w:val="24"/>
        </w:rPr>
        <w:lastRenderedPageBreak/>
        <w:t>получения.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53. Максимальный срок выполнения административного действия - 43 дня </w:t>
      </w:r>
      <w:proofErr w:type="gramStart"/>
      <w:r>
        <w:rPr>
          <w:rFonts w:ascii="Times New Roman CYR" w:hAnsi="Times New Roman CYR" w:cs="Times New Roman CYR"/>
          <w:kern w:val="1"/>
          <w:sz w:val="24"/>
          <w:szCs w:val="24"/>
        </w:rPr>
        <w:t>с даты получения</w:t>
      </w:r>
      <w:proofErr w:type="gramEnd"/>
      <w:r>
        <w:rPr>
          <w:rFonts w:ascii="Times New Roman CYR" w:hAnsi="Times New Roman CYR" w:cs="Times New Roman CYR"/>
          <w:kern w:val="1"/>
          <w:sz w:val="24"/>
          <w:szCs w:val="24"/>
        </w:rPr>
        <w:t xml:space="preserve"> заявления специалистом Управления.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54. Подписанное и зарегистрированное распоряжение Администрации Виндрейского сельского поселения Торбеевского муниципального района в течение 1 дня со дня регистрации передается специалистам, ответственным за выдачу результата предоставления муниципальной услуги заявителю.</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Глава 2. Отказ в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55. В случае если при проведении проверки сведений, содержащихся в заявлении и прилагаемых к нему документах, установлены основания, указанные в </w:t>
      </w:r>
      <w:hyperlink r:id="rId26" w:history="1">
        <w:r>
          <w:rPr>
            <w:rFonts w:ascii="Times New Roman CYR" w:hAnsi="Times New Roman CYR" w:cs="Times New Roman CYR"/>
            <w:color w:val="000080"/>
            <w:kern w:val="1"/>
            <w:sz w:val="24"/>
            <w:szCs w:val="24"/>
            <w:u w:val="single"/>
          </w:rPr>
          <w:t>пункте 25</w:t>
        </w:r>
      </w:hyperlink>
      <w:r>
        <w:rPr>
          <w:rFonts w:ascii="Times New Roman CYR" w:hAnsi="Times New Roman CYR" w:cs="Times New Roman CYR"/>
          <w:kern w:val="1"/>
          <w:sz w:val="24"/>
          <w:szCs w:val="24"/>
        </w:rPr>
        <w:t xml:space="preserve"> регламента, специалист Управления оформляет проект письма о мотивированном отказе в предоставлении муниципальной услуги со ссылкой на причину отказа.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56. Проект письма в течение 1-го дня со дня получения подписывается Заместителем Главы Виндрейского сельского поселения Торбеевского муниципального района.</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Максимальный срок выполнения административного действия - 43 дня </w:t>
      </w:r>
      <w:proofErr w:type="gramStart"/>
      <w:r>
        <w:rPr>
          <w:rFonts w:ascii="Times New Roman CYR" w:hAnsi="Times New Roman CYR" w:cs="Times New Roman CYR"/>
          <w:kern w:val="1"/>
          <w:sz w:val="24"/>
          <w:szCs w:val="24"/>
        </w:rPr>
        <w:t>с даты получения</w:t>
      </w:r>
      <w:proofErr w:type="gramEnd"/>
      <w:r>
        <w:rPr>
          <w:rFonts w:ascii="Times New Roman CYR" w:hAnsi="Times New Roman CYR" w:cs="Times New Roman CYR"/>
          <w:kern w:val="1"/>
          <w:sz w:val="24"/>
          <w:szCs w:val="24"/>
        </w:rPr>
        <w:t xml:space="preserve"> заявления специалистом Управления.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Подписанное и зарегистрированное письмо об отказе в предоставлении муниципальной услуги в течение 1 дня со дня регистрации передается специалистам, ответственным за выдачу результата предоставления муниципальной услуги заявителю.</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4. Выдача результата заявителю</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58.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59.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60.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 xml:space="preserve">Раздел 4. Формы </w:t>
      </w:r>
      <w:proofErr w:type="gramStart"/>
      <w:r>
        <w:rPr>
          <w:rFonts w:ascii="Times New Roman CYR" w:hAnsi="Times New Roman CYR" w:cs="Times New Roman CYR"/>
          <w:b/>
          <w:bCs/>
          <w:color w:val="26282F"/>
          <w:sz w:val="24"/>
          <w:szCs w:val="24"/>
        </w:rPr>
        <w:t>контроля за</w:t>
      </w:r>
      <w:proofErr w:type="gramEnd"/>
      <w:r>
        <w:rPr>
          <w:rFonts w:ascii="Times New Roman CYR" w:hAnsi="Times New Roman CYR" w:cs="Times New Roman CYR"/>
          <w:b/>
          <w:bCs/>
          <w:color w:val="26282F"/>
          <w:sz w:val="24"/>
          <w:szCs w:val="24"/>
        </w:rPr>
        <w:t xml:space="preserve"> исполнением административного регламента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61. Текущий </w:t>
      </w:r>
      <w:proofErr w:type="gramStart"/>
      <w:r>
        <w:rPr>
          <w:rFonts w:ascii="Times New Roman CYR" w:hAnsi="Times New Roman CYR" w:cs="Times New Roman CYR"/>
          <w:kern w:val="1"/>
          <w:sz w:val="24"/>
          <w:szCs w:val="24"/>
        </w:rPr>
        <w:t>контроль за</w:t>
      </w:r>
      <w:proofErr w:type="gramEnd"/>
      <w:r>
        <w:rPr>
          <w:rFonts w:ascii="Times New Roman CYR" w:hAnsi="Times New Roman CYR" w:cs="Times New Roman CYR"/>
          <w:kern w:val="1"/>
          <w:sz w:val="24"/>
          <w:szCs w:val="24"/>
        </w:rPr>
        <w:t xml:space="preserve"> соблюдением и исполнением ответственными сотрудниками Управления последовательности действий, определенных настоящим регламентом, осуществляется Заместителем Главы Виндрейского сельского поселения Торбеевского муниципального района.</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62. Специалисты Управления,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w:t>
      </w:r>
      <w:r>
        <w:rPr>
          <w:rFonts w:ascii="Times New Roman CYR" w:hAnsi="Times New Roman CYR" w:cs="Times New Roman CYR"/>
          <w:kern w:val="1"/>
          <w:sz w:val="24"/>
          <w:szCs w:val="24"/>
        </w:rPr>
        <w:lastRenderedPageBreak/>
        <w:t>доступность проведенного консультирования, за правильность выполнения процедур, установленных регламентом.</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63. Ответственность специалистов Управления закрепляется в их должностных инструкциях.</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64.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65.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66. </w:t>
      </w:r>
      <w:proofErr w:type="gramStart"/>
      <w:r>
        <w:rPr>
          <w:rFonts w:ascii="Times New Roman CYR" w:hAnsi="Times New Roman CYR" w:cs="Times New Roman CYR"/>
          <w:kern w:val="1"/>
          <w:sz w:val="24"/>
          <w:szCs w:val="24"/>
        </w:rPr>
        <w:t>Контроль за</w:t>
      </w:r>
      <w:proofErr w:type="gramEnd"/>
      <w:r>
        <w:rPr>
          <w:rFonts w:ascii="Times New Roman CYR" w:hAnsi="Times New Roman CYR" w:cs="Times New Roman CYR"/>
          <w:kern w:val="1"/>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67.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68.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Раздел 5. Досудебный (внесудебный) порядок обжалования решений и действий (бездействия)</w:t>
      </w: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ab/>
      </w:r>
      <w:r>
        <w:rPr>
          <w:rFonts w:ascii="Times New Roman CYR" w:hAnsi="Times New Roman CYR" w:cs="Times New Roman CYR"/>
          <w:b/>
          <w:bCs/>
          <w:color w:val="26282F"/>
          <w:sz w:val="24"/>
          <w:szCs w:val="24"/>
        </w:rPr>
        <w:t>Подраздел 1. Предмет досудебного (внесудебного) обжалования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69. Заявитель может обратиться с жалобой, в том числе в следующих случаях:</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нарушение срока регистрации запроса заявителя о предоставлении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нарушение срока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нормативными правовыми актами Республики Мордовия, муниципальными правовыми актами;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r>
        <w:rPr>
          <w:rFonts w:ascii="Times New Roman CYR" w:hAnsi="Times New Roman CYR" w:cs="Times New Roman CYR"/>
          <w:kern w:val="1"/>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roofErr w:type="gramStart"/>
      <w:r>
        <w:rPr>
          <w:rFonts w:ascii="Times New Roman CYR" w:hAnsi="Times New Roman CYR" w:cs="Times New Roman CYR"/>
          <w:kern w:val="1"/>
          <w:sz w:val="24"/>
          <w:szCs w:val="24"/>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keepNext/>
        <w:widowControl w:val="0"/>
        <w:autoSpaceDE w:val="0"/>
        <w:autoSpaceDN w:val="0"/>
        <w:adjustRightInd w:val="0"/>
        <w:spacing w:before="108" w:after="108" w:line="240" w:lineRule="auto"/>
        <w:jc w:val="center"/>
        <w:rPr>
          <w:rFonts w:ascii="Times New Roman CYR" w:hAnsi="Times New Roman CYR" w:cs="Times New Roman CYR"/>
          <w:b/>
          <w:bCs/>
          <w:sz w:val="24"/>
          <w:szCs w:val="24"/>
        </w:rPr>
      </w:pPr>
      <w:r>
        <w:rPr>
          <w:rFonts w:ascii="Times New Roman CYR" w:hAnsi="Times New Roman CYR" w:cs="Times New Roman CYR"/>
          <w:kern w:val="1"/>
          <w:sz w:val="24"/>
          <w:szCs w:val="24"/>
        </w:rPr>
        <w:tab/>
      </w:r>
      <w:r>
        <w:rPr>
          <w:rFonts w:ascii="Times New Roman CYR" w:hAnsi="Times New Roman CYR" w:cs="Times New Roman CYR"/>
          <w:b/>
          <w:bCs/>
          <w:color w:val="26282F"/>
          <w:sz w:val="24"/>
          <w:szCs w:val="24"/>
        </w:rPr>
        <w:t>Подраздел 2. Порядок досудебного (внесудебного) обжалования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 xml:space="preserve">70. Жалоба в Администрацию подается в письменной или в электронной форме. 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w:t>
      </w:r>
      <w:hyperlink r:id="rId27" w:history="1">
        <w:r>
          <w:rPr>
            <w:rFonts w:ascii="Times New Roman CYR" w:hAnsi="Times New Roman CYR" w:cs="Times New Roman CYR"/>
            <w:color w:val="000080"/>
            <w:kern w:val="1"/>
            <w:sz w:val="24"/>
            <w:szCs w:val="24"/>
            <w:u w:val="single"/>
          </w:rPr>
          <w:t>официальный сайт</w:t>
        </w:r>
      </w:hyperlink>
      <w:r>
        <w:rPr>
          <w:rFonts w:ascii="Times New Roman CYR" w:hAnsi="Times New Roman CYR" w:cs="Times New Roman CYR"/>
          <w:kern w:val="1"/>
          <w:sz w:val="24"/>
          <w:szCs w:val="24"/>
        </w:rPr>
        <w:t>, а также может быть принята от заявителя на личном приеме должностными лицами Администрации.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71. Особенности подачи и рассмотрения жалоб на решения и действия (бездействие) Администрац</w:t>
      </w:r>
      <w:proofErr w:type="gramStart"/>
      <w:r>
        <w:rPr>
          <w:rFonts w:ascii="Times New Roman CYR" w:hAnsi="Times New Roman CYR" w:cs="Times New Roman CYR"/>
          <w:kern w:val="1"/>
          <w:sz w:val="24"/>
          <w:szCs w:val="24"/>
        </w:rPr>
        <w:t>ии и ее</w:t>
      </w:r>
      <w:proofErr w:type="gramEnd"/>
      <w:r>
        <w:rPr>
          <w:rFonts w:ascii="Times New Roman CYR" w:hAnsi="Times New Roman CYR" w:cs="Times New Roman CYR"/>
          <w:kern w:val="1"/>
          <w:sz w:val="24"/>
          <w:szCs w:val="24"/>
        </w:rPr>
        <w:t xml:space="preserve"> должностных лиц устанавливаются муниципальными правовыми актами.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72. Жалоба должна содержать:</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roofErr w:type="gramStart"/>
      <w:r>
        <w:rPr>
          <w:rFonts w:ascii="Times New Roman CYR" w:hAnsi="Times New Roman CYR" w:cs="Times New Roman CYR"/>
          <w:kern w:val="1"/>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сведения об обжалуемых решениях и действиях (бездействии) Администрации;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73.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74. По результатам рассмотрения жалобы Администрация принимает одно из следующих решений: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roofErr w:type="gramStart"/>
      <w:r>
        <w:rPr>
          <w:rFonts w:ascii="Times New Roman CYR" w:hAnsi="Times New Roman CYR" w:cs="Times New Roman CYR"/>
          <w:kern w:val="1"/>
          <w:sz w:val="24"/>
          <w:szCs w:val="24"/>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отказывает в удовлетворении жалобы.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75.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76.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77.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3-х месяцев со дня, когда стало известно о нарушении их прав и свобод.</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t>_____________________________</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r>
        <w:rPr>
          <w:rFonts w:ascii="Times New Roman CYR" w:hAnsi="Times New Roman CYR" w:cs="Times New Roman CYR"/>
          <w:kern w:val="1"/>
          <w:sz w:val="24"/>
          <w:szCs w:val="24"/>
        </w:rPr>
        <w:lastRenderedPageBreak/>
        <w:t>&lt;1&gt; 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w:t>
      </w:r>
    </w:p>
    <w:p w:rsidR="00C64FCD" w:rsidRDefault="00C64FCD" w:rsidP="00C64FCD">
      <w:pPr>
        <w:autoSpaceDE w:val="0"/>
        <w:autoSpaceDN w:val="0"/>
        <w:adjustRightInd w:val="0"/>
        <w:spacing w:after="0" w:line="240" w:lineRule="auto"/>
        <w:ind w:firstLine="720"/>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jc w:val="both"/>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color w:val="26282F"/>
          <w:kern w:val="1"/>
          <w:sz w:val="24"/>
          <w:szCs w:val="24"/>
        </w:rPr>
      </w:pPr>
    </w:p>
    <w:p w:rsidR="00C64FCD" w:rsidRDefault="00C64FCD" w:rsidP="00C64FCD">
      <w:pPr>
        <w:widowControl w:val="0"/>
        <w:autoSpaceDE w:val="0"/>
        <w:autoSpaceDN w:val="0"/>
        <w:adjustRightInd w:val="0"/>
        <w:spacing w:after="0" w:line="240" w:lineRule="auto"/>
        <w:ind w:firstLine="698"/>
        <w:jc w:val="right"/>
        <w:rPr>
          <w:rFonts w:ascii="Times New Roman CYR" w:hAnsi="Times New Roman CYR" w:cs="Times New Roman CYR"/>
          <w:b/>
          <w:bCs/>
          <w:kern w:val="1"/>
          <w:sz w:val="24"/>
          <w:szCs w:val="24"/>
        </w:rPr>
      </w:pPr>
    </w:p>
    <w:p w:rsidR="00C64FCD" w:rsidRDefault="00C64FCD" w:rsidP="00C64FCD">
      <w:pPr>
        <w:autoSpaceDE w:val="0"/>
        <w:autoSpaceDN w:val="0"/>
        <w:adjustRightInd w:val="0"/>
        <w:spacing w:after="0" w:line="240" w:lineRule="auto"/>
        <w:ind w:firstLine="698"/>
        <w:rPr>
          <w:rFonts w:ascii="Times New Roman CYR" w:hAnsi="Times New Roman CYR" w:cs="Times New Roman CYR"/>
          <w:kern w:val="1"/>
          <w:sz w:val="24"/>
          <w:szCs w:val="24"/>
        </w:rPr>
      </w:pPr>
      <w:r>
        <w:rPr>
          <w:rFonts w:ascii="Times New Roman CYR" w:hAnsi="Times New Roman CYR" w:cs="Times New Roman CYR"/>
          <w:b/>
          <w:bCs/>
          <w:kern w:val="1"/>
          <w:sz w:val="24"/>
          <w:szCs w:val="24"/>
        </w:rPr>
        <w:t>Приложение 1</w:t>
      </w:r>
      <w:r>
        <w:rPr>
          <w:rFonts w:ascii="Times New Roman CYR" w:hAnsi="Times New Roman CYR" w:cs="Times New Roman CYR"/>
          <w:b/>
          <w:bCs/>
          <w:kern w:val="1"/>
          <w:sz w:val="24"/>
          <w:szCs w:val="24"/>
        </w:rPr>
        <w:br/>
        <w:t xml:space="preserve">к </w:t>
      </w:r>
      <w:hyperlink r:id="rId28" w:history="1">
        <w:r>
          <w:rPr>
            <w:rFonts w:ascii="Times New Roman CYR" w:hAnsi="Times New Roman CYR" w:cs="Times New Roman CYR"/>
            <w:color w:val="000080"/>
            <w:kern w:val="1"/>
            <w:sz w:val="24"/>
            <w:szCs w:val="24"/>
            <w:u w:val="single"/>
          </w:rPr>
          <w:t>Административному регламенту</w:t>
        </w:r>
      </w:hyperlink>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Главе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Виндрейского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сельского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поселения</w:t>
      </w:r>
      <w:r>
        <w:rPr>
          <w:rFonts w:ascii="Courier New CYR" w:hAnsi="Courier New CYR" w:cs="Courier New CYR"/>
          <w:kern w:val="1"/>
          <w:sz w:val="20"/>
          <w:szCs w:val="20"/>
        </w:rPr>
        <w:t xml:space="preserve">         </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Торбеевского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муниципального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района</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proofErr w:type="gramStart"/>
      <w:r>
        <w:rPr>
          <w:rFonts w:ascii="Courier New CYR" w:hAnsi="Courier New CYR" w:cs="Courier New CYR"/>
          <w:kern w:val="1"/>
          <w:sz w:val="20"/>
          <w:szCs w:val="20"/>
        </w:rPr>
        <w:t>(</w:t>
      </w:r>
      <w:r>
        <w:rPr>
          <w:rFonts w:ascii="Times New Roman CYR" w:hAnsi="Times New Roman CYR" w:cs="Times New Roman CYR"/>
          <w:kern w:val="1"/>
          <w:sz w:val="20"/>
          <w:szCs w:val="20"/>
        </w:rPr>
        <w:t>Ф.И.О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полностью</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адрес,</w:t>
      </w:r>
      <w:proofErr w:type="gramEnd"/>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паспорт</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телефон</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kern w:val="1"/>
          <w:sz w:val="24"/>
          <w:szCs w:val="24"/>
        </w:rPr>
      </w:pPr>
      <w:r>
        <w:rPr>
          <w:rFonts w:ascii="Times New Roman CYR" w:hAnsi="Times New Roman CYR" w:cs="Times New Roman CYR"/>
          <w:b/>
          <w:bCs/>
          <w:color w:val="26282F"/>
          <w:kern w:val="1"/>
          <w:sz w:val="20"/>
          <w:szCs w:val="20"/>
        </w:rPr>
        <w:t>Заявление</w:t>
      </w:r>
    </w:p>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kern w:val="1"/>
          <w:sz w:val="24"/>
          <w:szCs w:val="24"/>
        </w:rPr>
      </w:pPr>
      <w:r>
        <w:rPr>
          <w:rFonts w:ascii="Times New Roman CYR" w:hAnsi="Times New Roman CYR" w:cs="Times New Roman CYR"/>
          <w:b/>
          <w:bCs/>
          <w:color w:val="26282F"/>
          <w:kern w:val="1"/>
          <w:sz w:val="20"/>
          <w:szCs w:val="20"/>
        </w:rPr>
        <w:t>о</w:t>
      </w:r>
      <w:r>
        <w:rPr>
          <w:rFonts w:ascii="Courier New CYR" w:hAnsi="Courier New CYR" w:cs="Courier New CYR"/>
          <w:b/>
          <w:bCs/>
          <w:color w:val="26282F"/>
          <w:kern w:val="1"/>
          <w:sz w:val="20"/>
          <w:szCs w:val="20"/>
        </w:rPr>
        <w:t xml:space="preserve"> </w:t>
      </w:r>
      <w:r>
        <w:rPr>
          <w:rFonts w:ascii="Times New Roman CYR" w:hAnsi="Times New Roman CYR" w:cs="Times New Roman CYR"/>
          <w:b/>
          <w:bCs/>
          <w:color w:val="26282F"/>
          <w:kern w:val="1"/>
          <w:sz w:val="20"/>
          <w:szCs w:val="20"/>
        </w:rPr>
        <w:t>переустройстве</w:t>
      </w:r>
      <w:r>
        <w:rPr>
          <w:rFonts w:ascii="Courier New CYR" w:hAnsi="Courier New CYR" w:cs="Courier New CYR"/>
          <w:b/>
          <w:bCs/>
          <w:color w:val="26282F"/>
          <w:kern w:val="1"/>
          <w:sz w:val="20"/>
          <w:szCs w:val="20"/>
        </w:rPr>
        <w:t xml:space="preserve"> </w:t>
      </w:r>
      <w:r>
        <w:rPr>
          <w:rFonts w:ascii="Times New Roman CYR" w:hAnsi="Times New Roman CYR" w:cs="Times New Roman CYR"/>
          <w:b/>
          <w:bCs/>
          <w:color w:val="26282F"/>
          <w:kern w:val="1"/>
          <w:sz w:val="20"/>
          <w:szCs w:val="20"/>
        </w:rPr>
        <w:t>и</w:t>
      </w:r>
      <w:r>
        <w:rPr>
          <w:rFonts w:ascii="Courier New CYR" w:hAnsi="Courier New CYR" w:cs="Courier New CYR"/>
          <w:b/>
          <w:bCs/>
          <w:color w:val="26282F"/>
          <w:kern w:val="1"/>
          <w:sz w:val="20"/>
          <w:szCs w:val="20"/>
        </w:rPr>
        <w:t xml:space="preserve"> (</w:t>
      </w:r>
      <w:r>
        <w:rPr>
          <w:rFonts w:ascii="Times New Roman CYR" w:hAnsi="Times New Roman CYR" w:cs="Times New Roman CYR"/>
          <w:b/>
          <w:bCs/>
          <w:color w:val="26282F"/>
          <w:kern w:val="1"/>
          <w:sz w:val="20"/>
          <w:szCs w:val="20"/>
        </w:rPr>
        <w:t>или</w:t>
      </w:r>
      <w:r>
        <w:rPr>
          <w:rFonts w:ascii="Courier New CYR" w:hAnsi="Courier New CYR" w:cs="Courier New CYR"/>
          <w:b/>
          <w:bCs/>
          <w:color w:val="26282F"/>
          <w:kern w:val="1"/>
          <w:sz w:val="20"/>
          <w:szCs w:val="20"/>
        </w:rPr>
        <w:t xml:space="preserve">) </w:t>
      </w:r>
      <w:r>
        <w:rPr>
          <w:rFonts w:ascii="Times New Roman CYR" w:hAnsi="Times New Roman CYR" w:cs="Times New Roman CYR"/>
          <w:b/>
          <w:bCs/>
          <w:color w:val="26282F"/>
          <w:kern w:val="1"/>
          <w:sz w:val="20"/>
          <w:szCs w:val="20"/>
        </w:rPr>
        <w:t>перепланировке</w:t>
      </w:r>
    </w:p>
    <w:p w:rsidR="00C64FCD" w:rsidRDefault="00C64FCD" w:rsidP="00C64FCD">
      <w:pPr>
        <w:widowControl w:val="0"/>
        <w:autoSpaceDE w:val="0"/>
        <w:autoSpaceDN w:val="0"/>
        <w:adjustRightInd w:val="0"/>
        <w:spacing w:after="0" w:line="240" w:lineRule="auto"/>
        <w:jc w:val="center"/>
        <w:rPr>
          <w:rFonts w:ascii="Times New Roman CYR" w:hAnsi="Times New Roman CYR" w:cs="Times New Roman CYR"/>
          <w:kern w:val="1"/>
          <w:sz w:val="24"/>
          <w:szCs w:val="24"/>
        </w:rPr>
      </w:pPr>
      <w:r>
        <w:rPr>
          <w:rFonts w:ascii="Times New Roman CYR" w:hAnsi="Times New Roman CYR" w:cs="Times New Roman CYR"/>
          <w:b/>
          <w:bCs/>
          <w:color w:val="26282F"/>
          <w:kern w:val="1"/>
          <w:sz w:val="20"/>
          <w:szCs w:val="20"/>
        </w:rPr>
        <w:t>жилого</w:t>
      </w:r>
      <w:r>
        <w:rPr>
          <w:rFonts w:ascii="Courier New CYR" w:hAnsi="Courier New CYR" w:cs="Courier New CYR"/>
          <w:b/>
          <w:bCs/>
          <w:color w:val="26282F"/>
          <w:kern w:val="1"/>
          <w:sz w:val="20"/>
          <w:szCs w:val="20"/>
        </w:rPr>
        <w:t xml:space="preserve"> </w:t>
      </w:r>
      <w:r>
        <w:rPr>
          <w:rFonts w:ascii="Times New Roman CYR" w:hAnsi="Times New Roman CYR" w:cs="Times New Roman CYR"/>
          <w:b/>
          <w:bCs/>
          <w:color w:val="26282F"/>
          <w:kern w:val="1"/>
          <w:sz w:val="20"/>
          <w:szCs w:val="20"/>
        </w:rPr>
        <w:t>помещения</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от</w:t>
      </w:r>
      <w:r>
        <w:rPr>
          <w:rFonts w:ascii="Courier New CYR" w:hAnsi="Courier New CYR" w:cs="Courier New CYR"/>
          <w:kern w:val="1"/>
          <w:sz w:val="20"/>
          <w:szCs w:val="20"/>
        </w:rPr>
        <w:t xml:space="preserve"> 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proofErr w:type="gramStart"/>
      <w:r>
        <w:rPr>
          <w:rFonts w:ascii="Courier New CYR" w:hAnsi="Courier New CYR" w:cs="Courier New CYR"/>
          <w:kern w:val="1"/>
          <w:sz w:val="20"/>
          <w:szCs w:val="20"/>
        </w:rPr>
        <w:t>(</w:t>
      </w:r>
      <w:r>
        <w:rPr>
          <w:rFonts w:ascii="Times New Roman CYR" w:hAnsi="Times New Roman CYR" w:cs="Times New Roman CYR"/>
          <w:kern w:val="1"/>
          <w:sz w:val="20"/>
          <w:szCs w:val="20"/>
        </w:rPr>
        <w:t>указывается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наниматель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либо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арендатор</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либо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собственник</w:t>
      </w:r>
      <w:proofErr w:type="gramEnd"/>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либо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собственники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находящегося</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общей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собственности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двух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более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лиц</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случае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если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один</w:t>
      </w:r>
      <w:r>
        <w:rPr>
          <w:rFonts w:ascii="Courier New CYR" w:hAnsi="Courier New CYR" w:cs="Courier New CYR"/>
          <w:kern w:val="1"/>
          <w:sz w:val="20"/>
          <w:szCs w:val="20"/>
        </w:rPr>
        <w:t xml:space="preserve"> </w:t>
      </w:r>
      <w:proofErr w:type="gramStart"/>
      <w:r>
        <w:rPr>
          <w:rFonts w:ascii="Times New Roman CYR" w:hAnsi="Times New Roman CYR" w:cs="Times New Roman CYR"/>
          <w:kern w:val="1"/>
          <w:sz w:val="20"/>
          <w:szCs w:val="20"/>
        </w:rPr>
        <w:t>из</w:t>
      </w:r>
      <w:proofErr w:type="gramEnd"/>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собственников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либо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иных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лиц</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не</w:t>
      </w:r>
      <w:r>
        <w:rPr>
          <w:rFonts w:ascii="Courier New CYR" w:hAnsi="Courier New CYR" w:cs="Courier New CYR"/>
          <w:kern w:val="1"/>
          <w:sz w:val="20"/>
          <w:szCs w:val="20"/>
        </w:rPr>
        <w:t xml:space="preserve"> </w:t>
      </w:r>
      <w:proofErr w:type="gramStart"/>
      <w:r>
        <w:rPr>
          <w:rFonts w:ascii="Times New Roman CYR" w:hAnsi="Times New Roman CYR" w:cs="Times New Roman CYR"/>
          <w:kern w:val="1"/>
          <w:sz w:val="20"/>
          <w:szCs w:val="20"/>
        </w:rPr>
        <w:t>уполномочен</w:t>
      </w:r>
      <w:proofErr w:type="gramEnd"/>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установленном</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порядке</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представлять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интересы</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Примечание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физических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лиц</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указываются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фамилия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имя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отчество,</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proofErr w:type="gramStart"/>
      <w:r>
        <w:rPr>
          <w:rFonts w:ascii="Times New Roman CYR" w:hAnsi="Times New Roman CYR" w:cs="Times New Roman CYR"/>
          <w:kern w:val="1"/>
          <w:sz w:val="20"/>
          <w:szCs w:val="20"/>
        </w:rPr>
        <w:lastRenderedPageBreak/>
        <w:t>реквизиты</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документа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удостоверяющего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личность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серия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номер</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кем</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когда</w:t>
      </w:r>
      <w:proofErr w:type="gramEnd"/>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выдан</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место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жительства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номер</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телефона</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 </w:t>
      </w:r>
      <w:r>
        <w:rPr>
          <w:rFonts w:ascii="Times New Roman CYR" w:hAnsi="Times New Roman CYR" w:cs="Times New Roman CYR"/>
          <w:kern w:val="1"/>
          <w:sz w:val="20"/>
          <w:szCs w:val="20"/>
        </w:rPr>
        <w:t>для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представителя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физического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лица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указываются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фамилия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имя,</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отчество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представителя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реквизиты</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доверенности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которая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прилагается</w:t>
      </w:r>
      <w:r>
        <w:rPr>
          <w:rFonts w:ascii="Courier New CYR" w:hAnsi="Courier New CYR" w:cs="Courier New CYR"/>
          <w:kern w:val="1"/>
          <w:sz w:val="20"/>
          <w:szCs w:val="20"/>
        </w:rPr>
        <w:t xml:space="preserve">  </w:t>
      </w:r>
      <w:proofErr w:type="gramStart"/>
      <w:r>
        <w:rPr>
          <w:rFonts w:ascii="Times New Roman CYR" w:hAnsi="Times New Roman CYR" w:cs="Times New Roman CYR"/>
          <w:kern w:val="1"/>
          <w:sz w:val="20"/>
          <w:szCs w:val="20"/>
        </w:rPr>
        <w:t>к</w:t>
      </w:r>
      <w:proofErr w:type="gramEnd"/>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заявлению.</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Место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нахождения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proofErr w:type="gramStart"/>
      <w:r>
        <w:rPr>
          <w:rFonts w:ascii="Courier New CYR" w:hAnsi="Courier New CYR" w:cs="Courier New CYR"/>
          <w:kern w:val="1"/>
          <w:sz w:val="20"/>
          <w:szCs w:val="20"/>
        </w:rPr>
        <w:t>(</w:t>
      </w:r>
      <w:r>
        <w:rPr>
          <w:rFonts w:ascii="Times New Roman CYR" w:hAnsi="Times New Roman CYR" w:cs="Times New Roman CYR"/>
          <w:kern w:val="1"/>
          <w:sz w:val="20"/>
          <w:szCs w:val="20"/>
        </w:rPr>
        <w:t>указывается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полный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адрес</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субъект</w:t>
      </w:r>
      <w:proofErr w:type="gramEnd"/>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Российской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Федерации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муниципальное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образование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поселение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улица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дом,</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корпус</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строение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квартира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комната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подъезд</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этаж</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Собственни</w:t>
      </w:r>
      <w:proofErr w:type="gramStart"/>
      <w:r>
        <w:rPr>
          <w:rFonts w:ascii="Times New Roman CYR" w:hAnsi="Times New Roman CYR" w:cs="Times New Roman CYR"/>
          <w:kern w:val="1"/>
          <w:sz w:val="20"/>
          <w:szCs w:val="20"/>
        </w:rPr>
        <w:t>к</w:t>
      </w:r>
      <w:r>
        <w:rPr>
          <w:rFonts w:ascii="Courier New CYR" w:hAnsi="Courier New CYR" w:cs="Courier New CYR"/>
          <w:kern w:val="1"/>
          <w:sz w:val="20"/>
          <w:szCs w:val="20"/>
        </w:rPr>
        <w:t>(</w:t>
      </w:r>
      <w:proofErr w:type="gramEnd"/>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Прошу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разрешить</w:t>
      </w:r>
      <w:r>
        <w:rPr>
          <w:rFonts w:ascii="Courier New CYR" w:hAnsi="Courier New CYR" w:cs="Courier New CYR"/>
          <w:kern w:val="1"/>
          <w:sz w:val="20"/>
          <w:szCs w:val="20"/>
        </w:rPr>
        <w:t xml:space="preserve"> 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proofErr w:type="gramStart"/>
      <w:r>
        <w:rPr>
          <w:rFonts w:ascii="Courier New CYR" w:hAnsi="Courier New CYR" w:cs="Courier New CYR"/>
          <w:kern w:val="1"/>
          <w:sz w:val="20"/>
          <w:szCs w:val="20"/>
        </w:rPr>
        <w:t>(</w:t>
      </w:r>
      <w:r>
        <w:rPr>
          <w:rFonts w:ascii="Times New Roman CYR" w:hAnsi="Times New Roman CYR" w:cs="Times New Roman CYR"/>
          <w:kern w:val="1"/>
          <w:sz w:val="20"/>
          <w:szCs w:val="20"/>
        </w:rPr>
        <w:t>переустройство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перепланировку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переустройство</w:t>
      </w:r>
      <w:proofErr w:type="gramEnd"/>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перепланировку</w:t>
      </w:r>
      <w:r>
        <w:rPr>
          <w:rFonts w:ascii="Courier New CYR" w:hAnsi="Courier New CYR" w:cs="Courier New CYR"/>
          <w:kern w:val="1"/>
          <w:sz w:val="20"/>
          <w:szCs w:val="20"/>
        </w:rPr>
        <w:t xml:space="preserve"> - </w:t>
      </w:r>
      <w:proofErr w:type="gramStart"/>
      <w:r>
        <w:rPr>
          <w:rFonts w:ascii="Times New Roman CYR" w:hAnsi="Times New Roman CYR" w:cs="Times New Roman CYR"/>
          <w:kern w:val="1"/>
          <w:sz w:val="20"/>
          <w:szCs w:val="20"/>
        </w:rPr>
        <w:t>нужное</w:t>
      </w:r>
      <w:proofErr w:type="gramEnd"/>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указать</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занимаемого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основании</w:t>
      </w:r>
      <w:r>
        <w:rPr>
          <w:rFonts w:ascii="Courier New CYR" w:hAnsi="Courier New CYR" w:cs="Courier New CYR"/>
          <w:kern w:val="1"/>
          <w:sz w:val="20"/>
          <w:szCs w:val="20"/>
        </w:rPr>
        <w:t xml:space="preserve"> 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proofErr w:type="gramStart"/>
      <w:r>
        <w:rPr>
          <w:rFonts w:ascii="Courier New CYR" w:hAnsi="Courier New CYR" w:cs="Courier New CYR"/>
          <w:kern w:val="1"/>
          <w:sz w:val="20"/>
          <w:szCs w:val="20"/>
        </w:rPr>
        <w:t>(</w:t>
      </w:r>
      <w:r>
        <w:rPr>
          <w:rFonts w:ascii="Times New Roman CYR" w:hAnsi="Times New Roman CYR" w:cs="Times New Roman CYR"/>
          <w:kern w:val="1"/>
          <w:sz w:val="20"/>
          <w:szCs w:val="20"/>
        </w:rPr>
        <w:t>права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собственности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договора</w:t>
      </w:r>
      <w:proofErr w:type="gramEnd"/>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_________________________________________________________________________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найма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договора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аренды</w:t>
      </w:r>
      <w:r>
        <w:rPr>
          <w:rFonts w:ascii="Courier New CYR" w:hAnsi="Courier New CYR" w:cs="Courier New CYR"/>
          <w:kern w:val="1"/>
          <w:sz w:val="20"/>
          <w:szCs w:val="20"/>
        </w:rPr>
        <w:t xml:space="preserve"> - </w:t>
      </w:r>
      <w:proofErr w:type="gramStart"/>
      <w:r>
        <w:rPr>
          <w:rFonts w:ascii="Times New Roman CYR" w:hAnsi="Times New Roman CYR" w:cs="Times New Roman CYR"/>
          <w:kern w:val="1"/>
          <w:sz w:val="20"/>
          <w:szCs w:val="20"/>
        </w:rPr>
        <w:t>нужное</w:t>
      </w:r>
      <w:proofErr w:type="gramEnd"/>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указать</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согласно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прилагаемому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проекту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проектной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документации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переустройства</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или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перепланировки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помещения.</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Срок</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производства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ремонтно-строительных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w:t>
      </w:r>
      <w:r>
        <w:rPr>
          <w:rFonts w:ascii="Courier New CYR" w:hAnsi="Courier New CYR" w:cs="Courier New CYR"/>
          <w:kern w:val="1"/>
          <w:sz w:val="20"/>
          <w:szCs w:val="20"/>
        </w:rPr>
        <w:t xml:space="preserve"> </w:t>
      </w:r>
      <w:proofErr w:type="gramStart"/>
      <w:r>
        <w:rPr>
          <w:rFonts w:ascii="Times New Roman CYR" w:hAnsi="Times New Roman CYR" w:cs="Times New Roman CYR"/>
          <w:kern w:val="1"/>
          <w:sz w:val="20"/>
          <w:szCs w:val="20"/>
        </w:rPr>
        <w:t>с</w:t>
      </w:r>
      <w:proofErr w:type="gramEnd"/>
      <w:r>
        <w:rPr>
          <w:rFonts w:ascii="Courier New CYR" w:hAnsi="Courier New CYR" w:cs="Courier New CYR"/>
          <w:kern w:val="1"/>
          <w:sz w:val="20"/>
          <w:szCs w:val="20"/>
        </w:rPr>
        <w:t xml:space="preserve"> ________ </w:t>
      </w:r>
      <w:r>
        <w:rPr>
          <w:rFonts w:ascii="Times New Roman CYR" w:hAnsi="Times New Roman CYR" w:cs="Times New Roman CYR"/>
          <w:kern w:val="1"/>
          <w:sz w:val="20"/>
          <w:szCs w:val="20"/>
        </w:rPr>
        <w:t>по</w:t>
      </w:r>
      <w:r>
        <w:rPr>
          <w:rFonts w:ascii="Courier New CYR" w:hAnsi="Courier New CYR" w:cs="Courier New CYR"/>
          <w:kern w:val="1"/>
          <w:sz w:val="20"/>
          <w:szCs w:val="20"/>
        </w:rPr>
        <w:t xml:space="preserve"> ________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часов</w:t>
      </w:r>
      <w:r>
        <w:rPr>
          <w:rFonts w:ascii="Courier New CYR" w:hAnsi="Courier New CYR" w:cs="Courier New CYR"/>
          <w:kern w:val="1"/>
          <w:sz w:val="20"/>
          <w:szCs w:val="20"/>
        </w:rPr>
        <w:t xml:space="preserve"> "___" ____________ 20__ </w:t>
      </w:r>
      <w:r>
        <w:rPr>
          <w:rFonts w:ascii="Times New Roman CYR" w:hAnsi="Times New Roman CYR" w:cs="Times New Roman CYR"/>
          <w:kern w:val="1"/>
          <w:sz w:val="20"/>
          <w:szCs w:val="20"/>
        </w:rPr>
        <w:t>г</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w:t>
      </w:r>
      <w:r>
        <w:rPr>
          <w:rFonts w:ascii="Courier New CYR" w:hAnsi="Courier New CYR" w:cs="Courier New CYR"/>
          <w:kern w:val="1"/>
          <w:sz w:val="20"/>
          <w:szCs w:val="20"/>
        </w:rPr>
        <w:t xml:space="preserve"> "___" ________________ 20__ </w:t>
      </w:r>
      <w:r>
        <w:rPr>
          <w:rFonts w:ascii="Times New Roman CYR" w:hAnsi="Times New Roman CYR" w:cs="Times New Roman CYR"/>
          <w:kern w:val="1"/>
          <w:sz w:val="20"/>
          <w:szCs w:val="20"/>
        </w:rPr>
        <w:t>г.</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Режим</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производства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ремонтно-строительных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w:t>
      </w:r>
      <w:r>
        <w:rPr>
          <w:rFonts w:ascii="Courier New CYR" w:hAnsi="Courier New CYR" w:cs="Courier New CYR"/>
          <w:kern w:val="1"/>
          <w:sz w:val="20"/>
          <w:szCs w:val="20"/>
        </w:rPr>
        <w:t xml:space="preserve"> </w:t>
      </w:r>
      <w:proofErr w:type="gramStart"/>
      <w:r>
        <w:rPr>
          <w:rFonts w:ascii="Times New Roman CYR" w:hAnsi="Times New Roman CYR" w:cs="Times New Roman CYR"/>
          <w:kern w:val="1"/>
          <w:sz w:val="20"/>
          <w:szCs w:val="20"/>
        </w:rPr>
        <w:t>с</w:t>
      </w:r>
      <w:proofErr w:type="gramEnd"/>
      <w:r>
        <w:rPr>
          <w:rFonts w:ascii="Courier New CYR" w:hAnsi="Courier New CYR" w:cs="Courier New CYR"/>
          <w:kern w:val="1"/>
          <w:sz w:val="20"/>
          <w:szCs w:val="20"/>
        </w:rPr>
        <w:t xml:space="preserve"> ________ </w:t>
      </w:r>
      <w:r>
        <w:rPr>
          <w:rFonts w:ascii="Times New Roman CYR" w:hAnsi="Times New Roman CYR" w:cs="Times New Roman CYR"/>
          <w:kern w:val="1"/>
          <w:sz w:val="20"/>
          <w:szCs w:val="20"/>
        </w:rPr>
        <w:t>по</w:t>
      </w:r>
      <w:r>
        <w:rPr>
          <w:rFonts w:ascii="Courier New CYR" w:hAnsi="Courier New CYR" w:cs="Courier New CYR"/>
          <w:kern w:val="1"/>
          <w:sz w:val="20"/>
          <w:szCs w:val="20"/>
        </w:rPr>
        <w:t xml:space="preserve"> _______</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часов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______________________ </w:t>
      </w:r>
      <w:r>
        <w:rPr>
          <w:rFonts w:ascii="Times New Roman CYR" w:hAnsi="Times New Roman CYR" w:cs="Times New Roman CYR"/>
          <w:kern w:val="1"/>
          <w:sz w:val="20"/>
          <w:szCs w:val="20"/>
        </w:rPr>
        <w:t>дни.</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Обязуюсь</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осуществить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ремонтно-строительные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работы</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соответствии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проектом</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проектной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документацией</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обеспечить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свободный</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доступ</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к</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месту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проведения</w:t>
      </w:r>
      <w:r>
        <w:rPr>
          <w:rFonts w:ascii="Courier New CYR" w:hAnsi="Courier New CYR" w:cs="Courier New CYR"/>
          <w:kern w:val="1"/>
          <w:sz w:val="20"/>
          <w:szCs w:val="20"/>
        </w:rPr>
        <w:t xml:space="preserve"> </w:t>
      </w:r>
      <w:proofErr w:type="gramStart"/>
      <w:r>
        <w:rPr>
          <w:rFonts w:ascii="Times New Roman CYR" w:hAnsi="Times New Roman CYR" w:cs="Times New Roman CYR"/>
          <w:kern w:val="1"/>
          <w:sz w:val="20"/>
          <w:szCs w:val="20"/>
        </w:rPr>
        <w:t>ремонтно-строительных</w:t>
      </w:r>
      <w:proofErr w:type="gramEnd"/>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работ</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должностных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лиц</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органа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местного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самоуправления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муниципального</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образования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либо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уполномоченного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им</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органа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проверки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хода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w:t>
      </w:r>
      <w:r>
        <w:rPr>
          <w:rFonts w:ascii="Courier New CYR" w:hAnsi="Courier New CYR" w:cs="Courier New CYR"/>
          <w:kern w:val="1"/>
          <w:sz w:val="20"/>
          <w:szCs w:val="20"/>
        </w:rPr>
        <w:t>;</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осуществить</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работы</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установленные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сроки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соблюдением</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согласованного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режима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проведения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работ.</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Согласие</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переустройство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или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перепланировку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получено</w:t>
      </w:r>
      <w:r>
        <w:rPr>
          <w:rFonts w:ascii="Courier New CYR" w:hAnsi="Courier New CYR" w:cs="Courier New CYR"/>
          <w:kern w:val="1"/>
          <w:sz w:val="20"/>
          <w:szCs w:val="20"/>
        </w:rPr>
        <w:t xml:space="preserve">  </w:t>
      </w:r>
      <w:proofErr w:type="gramStart"/>
      <w:r>
        <w:rPr>
          <w:rFonts w:ascii="Times New Roman CYR" w:hAnsi="Times New Roman CYR" w:cs="Times New Roman CYR"/>
          <w:kern w:val="1"/>
          <w:sz w:val="20"/>
          <w:szCs w:val="20"/>
        </w:rPr>
        <w:t>от</w:t>
      </w:r>
      <w:proofErr w:type="gramEnd"/>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совместно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проживающих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совершеннолетних</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членов</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семьи</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нанимателя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жилого</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Times New Roman CYR" w:hAnsi="Times New Roman CYR" w:cs="Times New Roman CYR"/>
          <w:kern w:val="1"/>
          <w:sz w:val="20"/>
          <w:szCs w:val="20"/>
        </w:rPr>
        <w:t>помещения</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по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договору</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социального</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найма</w:t>
      </w:r>
      <w:r>
        <w:rPr>
          <w:rFonts w:ascii="Courier New CYR" w:hAnsi="Courier New CYR" w:cs="Courier New CYR"/>
          <w:kern w:val="1"/>
          <w:sz w:val="20"/>
          <w:szCs w:val="20"/>
        </w:rPr>
        <w:t xml:space="preserve"> </w:t>
      </w:r>
      <w:r>
        <w:rPr>
          <w:rFonts w:ascii="Times New Roman CYR" w:hAnsi="Times New Roman CYR" w:cs="Times New Roman CYR"/>
          <w:kern w:val="1"/>
          <w:sz w:val="20"/>
          <w:szCs w:val="20"/>
        </w:rPr>
        <w:t>от</w:t>
      </w:r>
      <w:r>
        <w:rPr>
          <w:rFonts w:ascii="Courier New CYR" w:hAnsi="Courier New CYR" w:cs="Courier New CYR"/>
          <w:kern w:val="1"/>
          <w:sz w:val="20"/>
          <w:szCs w:val="20"/>
        </w:rPr>
        <w:t xml:space="preserve"> "_____" ______________ 20__ </w:t>
      </w:r>
      <w:r>
        <w:rPr>
          <w:rFonts w:ascii="Times New Roman CYR" w:hAnsi="Times New Roman CYR" w:cs="Times New Roman CYR"/>
          <w:kern w:val="1"/>
          <w:sz w:val="20"/>
          <w:szCs w:val="20"/>
        </w:rPr>
        <w:t>г.</w:t>
      </w:r>
    </w:p>
    <w:p w:rsidR="00C64FCD" w:rsidRDefault="00C64FCD" w:rsidP="00C64FCD">
      <w:pPr>
        <w:widowControl w:val="0"/>
        <w:autoSpaceDE w:val="0"/>
        <w:autoSpaceDN w:val="0"/>
        <w:adjustRightInd w:val="0"/>
        <w:spacing w:after="0" w:line="240" w:lineRule="auto"/>
        <w:rPr>
          <w:rFonts w:ascii="Times New Roman CYR" w:hAnsi="Times New Roman CYR" w:cs="Times New Roman CYR"/>
          <w:kern w:val="1"/>
          <w:sz w:val="24"/>
          <w:szCs w:val="24"/>
        </w:rPr>
      </w:pPr>
      <w:r>
        <w:rPr>
          <w:rFonts w:ascii="Courier New CYR" w:hAnsi="Courier New CYR" w:cs="Courier New CYR"/>
          <w:kern w:val="1"/>
          <w:sz w:val="20"/>
          <w:szCs w:val="20"/>
        </w:rPr>
        <w:t>N _________:</w:t>
      </w: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p w:rsidR="00C64FCD" w:rsidRDefault="00C64FCD" w:rsidP="00C64FCD">
      <w:pPr>
        <w:widowControl w:val="0"/>
        <w:autoSpaceDE w:val="0"/>
        <w:autoSpaceDN w:val="0"/>
        <w:adjustRightInd w:val="0"/>
        <w:spacing w:after="0" w:line="240" w:lineRule="auto"/>
        <w:ind w:firstLine="720"/>
        <w:jc w:val="both"/>
        <w:rPr>
          <w:rFonts w:ascii="Times New Roman CYR" w:hAnsi="Times New Roman CYR" w:cs="Times New Roman CYR"/>
          <w:kern w:val="1"/>
          <w:sz w:val="24"/>
          <w:szCs w:val="24"/>
        </w:rPr>
      </w:pPr>
    </w:p>
    <w:tbl>
      <w:tblPr>
        <w:tblW w:w="0" w:type="auto"/>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shd w:val="clear" w:color="000000" w:fill="000000"/>
        <w:tblLayout w:type="fixed"/>
        <w:tblCellMar>
          <w:left w:w="0" w:type="dxa"/>
          <w:right w:w="0" w:type="dxa"/>
        </w:tblCellMar>
        <w:tblLook w:val="0000" w:firstRow="0" w:lastRow="0" w:firstColumn="0" w:lastColumn="0" w:noHBand="0" w:noVBand="0"/>
      </w:tblPr>
      <w:tblGrid>
        <w:gridCol w:w="7333"/>
      </w:tblGrid>
      <w:tr w:rsidR="00B23C00">
        <w:tc>
          <w:tcPr>
            <w:tcW w:w="7333" w:type="dxa"/>
            <w:tcBorders>
              <w:top w:val="none" w:sz="0" w:space="0" w:color="000000"/>
              <w:left w:val="none" w:sz="0" w:space="0" w:color="000000"/>
              <w:bottom w:val="none" w:sz="0" w:space="0" w:color="000000"/>
              <w:right w:val="none" w:sz="0" w:space="0" w:color="000000"/>
              <w:tl2br w:val="none" w:sz="0" w:space="0" w:color="000000"/>
              <w:tr2bl w:val="none" w:sz="0" w:space="0" w:color="000000"/>
            </w:tcBorders>
            <w:shd w:val="clear" w:color="000000" w:fill="000000"/>
          </w:tcPr>
          <w:p w:rsidR="00C64FCD" w:rsidRDefault="00C64FCD">
            <w:pPr>
              <w:autoSpaceDE w:val="0"/>
              <w:autoSpaceDN w:val="0"/>
              <w:adjustRightInd w:val="0"/>
              <w:rPr>
                <w:rFonts w:ascii="Calibri" w:hAnsi="Calibri" w:cs="Calibri"/>
              </w:rPr>
            </w:pPr>
            <w:r>
              <w:rPr>
                <w:rFonts w:ascii="Calibri" w:hAnsi="Calibri" w:cs="Calibri"/>
              </w:rPr>
              <w:t>N</w:t>
            </w:r>
            <w:r>
              <w:rPr>
                <w:rFonts w:ascii="Calibri" w:hAnsi="Calibri" w:cs="Calibri"/>
              </w:rPr>
              <w:br/>
            </w:r>
            <w:proofErr w:type="gramStart"/>
            <w:r>
              <w:rPr>
                <w:rFonts w:ascii="Calibri" w:hAnsi="Calibri" w:cs="Calibri"/>
              </w:rPr>
              <w:t>п</w:t>
            </w:r>
            <w:proofErr w:type="gramEnd"/>
            <w:r>
              <w:rPr>
                <w:rFonts w:ascii="Calibri" w:hAnsi="Calibri" w:cs="Calibri"/>
              </w:rPr>
              <w:t>/п</w:t>
            </w:r>
          </w:p>
        </w:tc>
      </w:tr>
    </w:tbl>
    <w:p w:rsidR="001502D5" w:rsidRDefault="001502D5"/>
    <w:sectPr w:rsidR="001502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CYR">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FCD"/>
    <w:rsid w:val="00086486"/>
    <w:rsid w:val="001502D5"/>
    <w:rsid w:val="00A937E3"/>
    <w:rsid w:val="00B23C00"/>
    <w:rsid w:val="00C64F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F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4F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38291&amp;sub=0" TargetMode="External"/><Relationship Id="rId13" Type="http://schemas.openxmlformats.org/officeDocument/2006/relationships/hyperlink" Target="http://torbeevo.e-mordovia.ru" TargetMode="External"/><Relationship Id="rId18" Type="http://schemas.openxmlformats.org/officeDocument/2006/relationships/hyperlink" Target="http://internet.garant.ru/document?id=8816657&amp;sub=268" TargetMode="External"/><Relationship Id="rId26" Type="http://schemas.openxmlformats.org/officeDocument/2006/relationships/hyperlink" Target="AppData/Local/Temp/Rar$DIa4348.32670/HYPERLINK" TargetMode="External"/><Relationship Id="rId3" Type="http://schemas.openxmlformats.org/officeDocument/2006/relationships/settings" Target="settings.xml"/><Relationship Id="rId21" Type="http://schemas.openxmlformats.org/officeDocument/2006/relationships/hyperlink" Target="http://internet.garant.ru/document?id=12084522&amp;sub=21" TargetMode="External"/><Relationship Id="rId7" Type="http://schemas.openxmlformats.org/officeDocument/2006/relationships/hyperlink" Target="http://internet.garant.ru/document?id=10003000&amp;sub=0" TargetMode="External"/><Relationship Id="rId12" Type="http://schemas.openxmlformats.org/officeDocument/2006/relationships/hyperlink" Target="http://internet.garant.ru/document?id=86367&amp;sub=0" TargetMode="External"/><Relationship Id="rId17" Type="http://schemas.openxmlformats.org/officeDocument/2006/relationships/hyperlink" Target="AppData/Local/Temp/Rar$DIa4348.32670/HYPERLINK" TargetMode="External"/><Relationship Id="rId25" Type="http://schemas.openxmlformats.org/officeDocument/2006/relationships/hyperlink" Target="AppData/Local/Temp/Rar$DIa4348.32670/HYPERLINK" TargetMode="External"/><Relationship Id="rId2" Type="http://schemas.microsoft.com/office/2007/relationships/stylesWithEffects" Target="stylesWithEffects.xml"/><Relationship Id="rId16" Type="http://schemas.openxmlformats.org/officeDocument/2006/relationships/hyperlink" Target="AppData/Local/Temp/Rar$DIa4348.32670/HYPERLINK" TargetMode="External"/><Relationship Id="rId20" Type="http://schemas.openxmlformats.org/officeDocument/2006/relationships/hyperlink" Target="http://internet.garant.ru/document?id=70190064&amp;sub=0"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AppData/Local/Temp/Rar$DIa4348.32670/HYPERLINK" TargetMode="External"/><Relationship Id="rId11" Type="http://schemas.openxmlformats.org/officeDocument/2006/relationships/hyperlink" Target="http://internet.garant.ru/document?id=12048567&amp;sub=0" TargetMode="External"/><Relationship Id="rId24" Type="http://schemas.openxmlformats.org/officeDocument/2006/relationships/hyperlink" Target="AppData/Local/Temp/Rar$DIa4348.32670/HYPERLINK" TargetMode="External"/><Relationship Id="rId5" Type="http://schemas.openxmlformats.org/officeDocument/2006/relationships/hyperlink" Target="http://internet.garant.ru/document?id=86367&amp;sub=0" TargetMode="External"/><Relationship Id="rId15" Type="http://schemas.openxmlformats.org/officeDocument/2006/relationships/hyperlink" Target="AppData/Local/Temp/Rar$DIa4348.32670/HYPERLINK" TargetMode="External"/><Relationship Id="rId23" Type="http://schemas.openxmlformats.org/officeDocument/2006/relationships/hyperlink" Target="AppData/Local/Temp/Rar$DIa4348.32670/HYPERLINK" TargetMode="External"/><Relationship Id="rId28" Type="http://schemas.openxmlformats.org/officeDocument/2006/relationships/hyperlink" Target="AppData/Local/Temp/Rar$DIa4348.32670/HYPERLINK" TargetMode="External"/><Relationship Id="rId10" Type="http://schemas.openxmlformats.org/officeDocument/2006/relationships/hyperlink" Target="http://internet.garant.ru/document?id=12054874&amp;sub=0" TargetMode="External"/><Relationship Id="rId19" Type="http://schemas.openxmlformats.org/officeDocument/2006/relationships/hyperlink" Target="http://internet.garant.ru/document?id=4079328&amp;sub=10000000" TargetMode="External"/><Relationship Id="rId4" Type="http://schemas.openxmlformats.org/officeDocument/2006/relationships/webSettings" Target="webSettings.xml"/><Relationship Id="rId9" Type="http://schemas.openxmlformats.org/officeDocument/2006/relationships/hyperlink" Target="http://internet.garant.ru/document?id=12077515&amp;sub=0" TargetMode="External"/><Relationship Id="rId14" Type="http://schemas.openxmlformats.org/officeDocument/2006/relationships/hyperlink" Target="AppData/Local/Temp/Rar$DIa4348.32670/HYPERLINK" TargetMode="External"/><Relationship Id="rId22" Type="http://schemas.openxmlformats.org/officeDocument/2006/relationships/hyperlink" Target="AppData/Local/Temp/Rar$DIa4348.32670/HYPERLINK" TargetMode="External"/><Relationship Id="rId27" Type="http://schemas.openxmlformats.org/officeDocument/2006/relationships/hyperlink" Target="http://internet.garant.ru/document?id=8816657&amp;sub=268"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6836</Words>
  <Characters>38970</Characters>
  <Application>Microsoft Office Word</Application>
  <DocSecurity>0</DocSecurity>
  <Lines>324</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4</cp:revision>
  <dcterms:created xsi:type="dcterms:W3CDTF">2018-05-03T07:56:00Z</dcterms:created>
  <dcterms:modified xsi:type="dcterms:W3CDTF">2018-09-26T07:56:00Z</dcterms:modified>
</cp:coreProperties>
</file>