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4E6B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вторник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9C3D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4E6B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июн</w:t>
      </w:r>
      <w:r w:rsidR="0088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2</w:t>
      </w:r>
      <w:r w:rsidR="004E6B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0/1</w:t>
      </w:r>
    </w:p>
    <w:p w:rsidR="0068555C" w:rsidRPr="0068555C" w:rsidRDefault="0068555C" w:rsidP="0068555C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84436D" w:rsidRPr="009C3DEA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Par1"/>
      <w:bookmarkEnd w:id="0"/>
    </w:p>
    <w:p w:rsidR="009C3DEA" w:rsidRPr="009C3DEA" w:rsidRDefault="009C3DEA" w:rsidP="009C3DEA">
      <w:pPr>
        <w:overflowPunct w:val="0"/>
        <w:autoSpaceDE w:val="0"/>
        <w:spacing w:after="120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4E6BC5" w:rsidRDefault="004E6BC5" w:rsidP="004E6BC5">
      <w:pPr>
        <w:widowControl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Уважаемые граждане!</w:t>
      </w:r>
    </w:p>
    <w:p w:rsidR="004E6BC5" w:rsidRPr="004E6BC5" w:rsidRDefault="004E6BC5" w:rsidP="004E6BC5">
      <w:pPr>
        <w:widowControl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E6BC5" w:rsidRPr="004E6BC5" w:rsidRDefault="004E6BC5" w:rsidP="004E6BC5">
      <w:pPr>
        <w:widowControl w:val="0"/>
        <w:spacing w:after="0" w:line="168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E6BC5" w:rsidRPr="004E6BC5" w:rsidRDefault="004E6BC5" w:rsidP="004E6BC5">
      <w:pPr>
        <w:widowControl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РЕСПУБЛИКАНСКАЯ ВЕТЕРИНАРНАЯ СЛУЖБА РЕСПУБЛИКИ МОРДОВИЯ</w:t>
      </w:r>
    </w:p>
    <w:p w:rsidR="004E6BC5" w:rsidRPr="004E6BC5" w:rsidRDefault="004E6BC5" w:rsidP="004E6B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E6BC5" w:rsidRPr="004E6BC5" w:rsidRDefault="004E6BC5" w:rsidP="004E6B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ПРЕДУПРЕЖДАЕТ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:rsidR="004E6BC5" w:rsidRDefault="004E6BC5" w:rsidP="004E6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«МЕРОПРИЯТИЯ ПО ПРОФИЛАКТИКЕ ГРИППА ПТИЦ»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" w:name="_GoBack"/>
      <w:bookmarkEnd w:id="1"/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ГРИПП ПТИЦ </w:t>
      </w:r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остро протекающее </w:t>
      </w:r>
      <w:proofErr w:type="spellStart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высококонтагиозное</w:t>
      </w:r>
      <w:proofErr w:type="spellEnd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вирусное заболевание, характеризующееся септицемией, угнетением, отеками, поражением органов дыхания и пищеварения. Болеют куры, цесарки, индейки, павлины, фазаны. Водоплавающие птицы: гуси, утки </w:t>
      </w:r>
      <w:proofErr w:type="gramStart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-с</w:t>
      </w:r>
      <w:proofErr w:type="gramEnd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читаются невосприимчивыми, но иногда заражаются в естественных условиях. Болеет и человек.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Возбудитель</w:t>
      </w:r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РНК-содержащий вирус. Он содержится в крови, во всех внутренних органах, в экссудатах серозных полостей и подкожной клетчатке, в мышцах и секретах больных животных. В замороженных тушках вирус сохраняется до З00 суток. Нагревание при 70"</w:t>
      </w:r>
      <w:proofErr w:type="gramStart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с убивает</w:t>
      </w:r>
      <w:proofErr w:type="gramEnd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его за 2 минуты, 2% –</w:t>
      </w:r>
      <w:proofErr w:type="spellStart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ный</w:t>
      </w:r>
      <w:proofErr w:type="spellEnd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раствор щелочи и 3%-</w:t>
      </w:r>
      <w:proofErr w:type="spellStart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ный</w:t>
      </w:r>
      <w:proofErr w:type="spellEnd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раствор хлорной извести обезвреживают вирус в течение 10-30 минут. </w:t>
      </w:r>
      <w:proofErr w:type="spellStart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Предубойная</w:t>
      </w:r>
      <w:proofErr w:type="spellEnd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диагностика. Протекает болезнь остро, подостро и хронически, вначале у птиц отмечают анорексию, взъерошенное оперение, потерю яйценоскости. Куры стоят с опущенной головой и закрытыми глазами. Видимые слизистые оболочки гиперемированы и отечны, нередко из слегка приоткрытого клюва выделяются тягучие слизистые истечения, носовые отверстия заклеены воспалительным экссудатом. У отдельных кур отмечают отечность сережек. Гребень и бородки темно-фиолетового цвета, дыхание хриплое и учащенное, температура тела поднимается до 44"С. Наряду с </w:t>
      </w:r>
      <w:proofErr w:type="gramStart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респираторным</w:t>
      </w:r>
      <w:proofErr w:type="gramEnd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симптомокомплексом</w:t>
      </w:r>
      <w:proofErr w:type="spellEnd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возникает диарея (помет жидкий, окрашен в коричнево-зеленый цвет), а также атаксия, неврозы, судороги, манежные движения. Область гортани отечная, гребень и сережки красно-синеватого цвета. В носовой полости и в клюве содержится кровянистая слизь. Легкие отечные, покрасневшие. На эпикарде находят точечные кровоизлияния. В серозных полостях фибринозный экссудат. На брюшине и плевре обнаруживают фибринозные нити и пленки. На серозных оболочках и в жировой ткани точечные или пятнистые кровоизлияния. В печени, селезенке, почках находят иногда кровоизлияния. На слизистой оболочке желудка и кишечника точечные и полосчатые кровоизлияния, местами фибринозные нити или рыхлые пленки. Стенки яйцеводов утолщены, гиперемированы и содержат сероватый налет или экссудат. Тушки чаще всего истощены, </w:t>
      </w:r>
      <w:proofErr w:type="spellStart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гидремичны</w:t>
      </w:r>
      <w:proofErr w:type="spellEnd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иногда пропитаны желтовато-кровянистым инфильтратом. Ветеринарно-санитарная оценка: больная гриппом птица к убою на мясо не допускается. При подтверждении диагноза при послеубойном осмотре, все продукты убоя уничтожают.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Меры профилактики: 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 Организация </w:t>
      </w:r>
      <w:proofErr w:type="spellStart"/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безвыгульного</w:t>
      </w:r>
      <w:proofErr w:type="spellEnd"/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содержания птицы, исключающего </w:t>
      </w:r>
      <w:proofErr w:type="spellStart"/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еѐ</w:t>
      </w:r>
      <w:proofErr w:type="spellEnd"/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контакт с дикой птицей. 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 Комплектование хозяйств только из благополучных по птичьему гриппу регионов. Изолированное содержание и контроль состояния вновь поступившей птицы в течение 10 дней. При проявлении признаков болезни, при обнаружении мертвой птицы нужно незамедлительно информировать государственную ветеринарную службу. 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 Обеспечение должных санитарных условий содержания домашней птицы – регулярная чистка помещений для содержания птицы с последующей дезинфекцией. 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 Осуществление ухода в специально отведенной для этой цели одежде и обуви, которую необходимо регулярно стирать и чистить. 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Использование в кормлении птицы только качественных и безопасных кормов. Хранение кормов и кормление в местах, недоступных для синантропных птиц (</w:t>
      </w:r>
      <w:proofErr w:type="spellStart"/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воробьѐв</w:t>
      </w:r>
      <w:proofErr w:type="spellEnd"/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галок, голубей и др.). 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</w:t>
      </w:r>
      <w:proofErr w:type="gramStart"/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приобретать корма и кормовые добавки неизвестного происхождения в неустановленных торговых местах (обязательны наличие документов, подтверждающих</w:t>
      </w:r>
      <w:proofErr w:type="gramEnd"/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происхождение и безопасность кормов, наличие разрешения на торговлю и т.д.);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7. Не приобретать живых птиц, свиней, мясо и мясопродукты в неустановленных торговых точках, без ветеринарных сопроводительных документов;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8. Предоставлять  ветеринарным врачам на территории частных подворий для осмотра свиней и птицы проведения мероприятий.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Соблюдение правил личной безопасности и гигиены: 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после контакта с птицей, предметами ухода за птицей, продукцией птицеводства необходимо мыть руки с мылом. 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- </w:t>
      </w:r>
      <w:proofErr w:type="gramStart"/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я</w:t>
      </w:r>
      <w:proofErr w:type="gramEnd"/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йцо и мясо птиц перед употреблением в пищу подвергать термической обработке. </w:t>
      </w:r>
    </w:p>
    <w:p w:rsidR="004E6BC5" w:rsidRPr="004E6BC5" w:rsidRDefault="004E6BC5" w:rsidP="004E6B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10. Обо всех случаях заболевания и падежа домашней птицы, а также при обнаружении мест массовой гибели дикой птицы на полях, в лесах и других местах, необходимо незамедлительно информировать государственную ветеринарную службу и администрацию населенного пункта. </w:t>
      </w:r>
    </w:p>
    <w:p w:rsidR="004E6BC5" w:rsidRPr="004E6BC5" w:rsidRDefault="004E6BC5" w:rsidP="004E6B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E6BC5" w:rsidRPr="004E6BC5" w:rsidRDefault="004E6BC5" w:rsidP="004E6B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E6BC5" w:rsidRPr="004E6BC5" w:rsidRDefault="004E6BC5" w:rsidP="004E6B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 МЕРАХ ПРОФИЛАКТИКИ РАСПРОСТРАНЕНИЯ АФРИКАНСКОЙ ЧУМЫ СВИНЕЙ (АЧС)</w:t>
      </w:r>
    </w:p>
    <w:p w:rsidR="004E6BC5" w:rsidRPr="004E6BC5" w:rsidRDefault="004E6BC5" w:rsidP="004E6B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>Африканская чума свиней </w:t>
      </w:r>
      <w:r w:rsidRPr="004E6BC5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– острозаразная, вирусная болезнь. Вирус поражает диких и домашних свиней всех пород и возрастов в любое время года. </w:t>
      </w:r>
    </w:p>
    <w:p w:rsidR="004E6BC5" w:rsidRPr="004E6BC5" w:rsidRDefault="004E6BC5" w:rsidP="004E6B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  <w:t xml:space="preserve">ЛЕЧЕНИЕ И ВАКЦИНАЦИЯ НЕ </w:t>
      </w:r>
      <w:proofErr w:type="gramStart"/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  <w:t>РАЗРАБОТАНЫ</w:t>
      </w:r>
      <w:proofErr w:type="gramEnd"/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  <w:t>!!!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 xml:space="preserve">Главным фактором заноса вируса африканской чумы свиней на территорию Республики Мордовия следует рассматривать несанкционированный ввоз инфицированных свиней и продуктов их убоя (мясо, мясопродукты), </w:t>
      </w:r>
      <w:proofErr w:type="spellStart"/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контактирование</w:t>
      </w:r>
      <w:proofErr w:type="spellEnd"/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 xml:space="preserve"> домашних свиней с дикими кабанами.</w:t>
      </w:r>
    </w:p>
    <w:p w:rsidR="004E6BC5" w:rsidRPr="004E6BC5" w:rsidRDefault="004E6BC5" w:rsidP="004E6BC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В зону особого риска входят свиноводческие хозяйства расположенные вблизи лесных массивов, железных и автомобильных дорог; подсобные хозяйства и личные подворья граждан, использующие для кормления свиней пищевые отходы без термической обработки.</w:t>
      </w:r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  <w:t xml:space="preserve">                                                                                       </w:t>
      </w:r>
    </w:p>
    <w:p w:rsidR="004E6BC5" w:rsidRPr="004E6BC5" w:rsidRDefault="004E6BC5" w:rsidP="004E6B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4E6BC5" w:rsidRPr="004E6BC5" w:rsidRDefault="004E6BC5" w:rsidP="004E6B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  <w:t>ЧТОБЫ АЧС НЕ РАЗОРИЛА ВАШЕ ПОДВОРЬЕ, ФЕРМЕРСКОЕ ХОЗЯЙСТВО, СВИНОВОДЧЕСКОЕ ПРЕДПРИЯТИЕ,  СТРОГО СОБЛЮДАЙТЕ РЕКОМЕНДАЦИИ: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Не используйте в корм свиньям пищевые отходы. Приобретайте корма только промышленного производства. Будьте особенно осторожны с пищевыми отходами из столовых школ, детских садов, больниц, а также рынков, воинских частей и исправительных колоний.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Содержите свиней без выгула, запретите посторонним доступ в своё хозяйство.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Постоянно ведите борьбу с грызунами.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Не осуществляйте подворный убой и реализацию свинины без проведения </w:t>
      </w:r>
      <w:proofErr w:type="spellStart"/>
      <w:r w:rsidRPr="004E6BC5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предубойного</w:t>
      </w:r>
      <w:proofErr w:type="spellEnd"/>
      <w:r w:rsidRPr="004E6BC5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 осмотра и проведения ветеринарно-санитарной экспертизы мяса и продуктов убоя специалистами государственной ветеринарной службы </w:t>
      </w: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Республики Мордовия.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Не покупайте живых свиней в местах несанкционированной торговли и без ветеринарных сопроводительных документов, не завозите свиней и продукцию свиноводства из других регионов без согласования с Республиканской ветеринарной службой Республики Мордовия.</w:t>
      </w:r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Сведите к минимуму хозяйственно-экономические связи с территориями, где зарегистрирована вспышка АЧС.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 xml:space="preserve">Обязательно предоставляйте поголовье свиней ветеринарным специалистам для осмотра, вакцинаций (против классической чумы свиней, </w:t>
      </w:r>
      <w:proofErr w:type="gramStart"/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рожи</w:t>
      </w:r>
      <w:proofErr w:type="gramEnd"/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 xml:space="preserve"> свиней) и других обработок.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Не выбрасывайте трупы животных, отходы от их содержания и переработки на свалки, обочины дорог. Не пытайтесь продать или переработать мясо павших или вынужденно убитых свиней, это может привести к дальнейшему распространению болезни.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  <w:t>ПОСЛЕДСТВИЯ ПРИ ВОЗНИКНОВЕНИИ АЧС:</w:t>
      </w: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 xml:space="preserve"> убой и уничтожение не только больных свиней, но и всего их поголовья, продуктов свиноводства на всей территории эпизоотического очага. </w:t>
      </w:r>
      <w:r w:rsidRPr="004E6BC5"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  <w:t>Убой всех свиней в первой угрожаемой зоне.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color w:val="696969"/>
          <w:sz w:val="20"/>
          <w:szCs w:val="20"/>
          <w:lang w:eastAsia="ru-RU"/>
        </w:rPr>
        <w:br/>
      </w:r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  <w:t>Для обеспечения благополучия Вашего подворья, населенного пункта, района и республики в целом рекомендуем перейти на АЛЬТЕРНАТИВНЫЕ свиноводству направления животноводства (содержание крупного и мелкого рогатого скота,  птицы и других видов животных не восприимчивых к вирусу АЧС).</w:t>
      </w:r>
    </w:p>
    <w:p w:rsidR="004E6BC5" w:rsidRPr="004E6BC5" w:rsidRDefault="004E6BC5" w:rsidP="004E6BC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</w:pPr>
    </w:p>
    <w:p w:rsidR="004E6BC5" w:rsidRPr="004E6BC5" w:rsidRDefault="004E6BC5" w:rsidP="004E6BC5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</w:pPr>
    </w:p>
    <w:p w:rsidR="004E6BC5" w:rsidRPr="004E6BC5" w:rsidRDefault="004E6BC5" w:rsidP="004E6BC5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</w:pPr>
    </w:p>
    <w:p w:rsidR="004E6BC5" w:rsidRPr="004E6BC5" w:rsidRDefault="004E6BC5" w:rsidP="004E6BC5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  <w:t>ОБО ВСЕХ СЛУЧАЯХ ЗАБОЛЕВАНИЯ И ВНЕЗАПНОГО ПАДЕЖА ПТИЦЫ И СВИНЕЙ НЕМЕДЛЕННО СООБЩАЙТЕ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</w:pP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 xml:space="preserve"> в ГБУ «</w:t>
      </w:r>
      <w:proofErr w:type="spellStart"/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Торбеевская</w:t>
      </w:r>
      <w:proofErr w:type="spellEnd"/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 xml:space="preserve"> РСББЖ» </w:t>
      </w:r>
      <w:r w:rsidRPr="004E6BC5">
        <w:rPr>
          <w:rFonts w:ascii="Times New Roman" w:eastAsia="Times New Roman" w:hAnsi="Times New Roman" w:cs="Times New Roman"/>
          <w:spacing w:val="-6"/>
          <w:sz w:val="20"/>
          <w:szCs w:val="20"/>
          <w:u w:val="single"/>
          <w:lang w:eastAsia="ru-RU"/>
        </w:rPr>
        <w:t xml:space="preserve">по телефону </w:t>
      </w:r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  <w:t>(83456) 2-13-40,2-12-39.</w:t>
      </w:r>
    </w:p>
    <w:p w:rsidR="004E6BC5" w:rsidRPr="004E6BC5" w:rsidRDefault="004E6BC5" w:rsidP="004E6BC5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</w:pPr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  <w:t>Республиканская веет</w:t>
      </w:r>
      <w:proofErr w:type="gramStart"/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  <w:t>.</w:t>
      </w:r>
      <w:proofErr w:type="gramEnd"/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  <w:t xml:space="preserve"> </w:t>
      </w:r>
      <w:proofErr w:type="gramStart"/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  <w:t>с</w:t>
      </w:r>
      <w:proofErr w:type="gramEnd"/>
      <w:r w:rsidRPr="004E6BC5">
        <w:rPr>
          <w:rFonts w:ascii="Times New Roman" w:eastAsia="Times New Roman" w:hAnsi="Times New Roman" w:cs="Times New Roman"/>
          <w:b/>
          <w:spacing w:val="-6"/>
          <w:sz w:val="20"/>
          <w:szCs w:val="20"/>
          <w:u w:val="single"/>
          <w:lang w:eastAsia="ru-RU"/>
        </w:rPr>
        <w:t>лужба 8-834-2293865</w:t>
      </w:r>
    </w:p>
    <w:p w:rsidR="004E6BC5" w:rsidRPr="004E6BC5" w:rsidRDefault="004E6BC5" w:rsidP="004E6BC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pacing w:val="-6"/>
          <w:u w:val="single"/>
          <w:lang w:eastAsia="ru-RU"/>
        </w:rPr>
      </w:pPr>
    </w:p>
    <w:p w:rsidR="004E6BC5" w:rsidRPr="004E6BC5" w:rsidRDefault="004E6BC5" w:rsidP="004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53CF0" w:rsidRDefault="00053CF0" w:rsidP="00053CF0">
      <w:pPr>
        <w:ind w:firstLine="709"/>
        <w:jc w:val="both"/>
        <w:rPr>
          <w:sz w:val="20"/>
          <w:szCs w:val="20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4E6BC5">
      <w:pgSz w:w="11906" w:h="16838"/>
      <w:pgMar w:top="284" w:right="849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0919B7"/>
    <w:multiLevelType w:val="hybridMultilevel"/>
    <w:tmpl w:val="38F8D220"/>
    <w:lvl w:ilvl="0" w:tplc="48C4FE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6775381B"/>
    <w:multiLevelType w:val="hybridMultilevel"/>
    <w:tmpl w:val="738EB2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DA35C4"/>
    <w:multiLevelType w:val="hybridMultilevel"/>
    <w:tmpl w:val="6E40172C"/>
    <w:lvl w:ilvl="0" w:tplc="6CFC6E2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200655"/>
    <w:rsid w:val="00287DB4"/>
    <w:rsid w:val="00374220"/>
    <w:rsid w:val="003E44B0"/>
    <w:rsid w:val="00493B80"/>
    <w:rsid w:val="004B605B"/>
    <w:rsid w:val="004E0432"/>
    <w:rsid w:val="004E6BC5"/>
    <w:rsid w:val="0068555C"/>
    <w:rsid w:val="007C4926"/>
    <w:rsid w:val="0084436D"/>
    <w:rsid w:val="008859BB"/>
    <w:rsid w:val="009429B6"/>
    <w:rsid w:val="009C3DEA"/>
    <w:rsid w:val="00B74577"/>
    <w:rsid w:val="00BB6D66"/>
    <w:rsid w:val="00C055BF"/>
    <w:rsid w:val="00D1247E"/>
    <w:rsid w:val="00E2368F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63AA0-47A8-4211-9229-9632EB19C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2018-07-05T08:06:00Z</cp:lastPrinted>
  <dcterms:created xsi:type="dcterms:W3CDTF">2018-04-04T05:42:00Z</dcterms:created>
  <dcterms:modified xsi:type="dcterms:W3CDTF">2018-07-05T09:33:00Z</dcterms:modified>
</cp:coreProperties>
</file>