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C61" w:rsidRPr="002C2A20" w:rsidRDefault="006D7C61" w:rsidP="006D7C61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 w:rsidRPr="002C2A20"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.75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6D7C61" w:rsidRPr="002C2A20" w:rsidRDefault="006D7C61" w:rsidP="006D7C61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C2A20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6D7C61" w:rsidRPr="002C2A20" w:rsidRDefault="006D7C61" w:rsidP="006D7C6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C2A20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>
        <w:rPr>
          <w:rFonts w:eastAsia="Trebuchet MS"/>
          <w:b/>
          <w:sz w:val="18"/>
          <w:szCs w:val="18"/>
          <w:lang w:eastAsia="en-US"/>
        </w:rPr>
        <w:t xml:space="preserve">Вторник  </w:t>
      </w:r>
      <w:r w:rsidRPr="002C2A20">
        <w:rPr>
          <w:rFonts w:eastAsia="Trebuchet MS"/>
          <w:b/>
          <w:sz w:val="18"/>
          <w:szCs w:val="18"/>
          <w:lang w:eastAsia="en-US"/>
        </w:rPr>
        <w:t xml:space="preserve"> </w:t>
      </w:r>
      <w:r>
        <w:rPr>
          <w:rFonts w:eastAsia="Trebuchet MS"/>
          <w:b/>
          <w:sz w:val="18"/>
          <w:szCs w:val="18"/>
          <w:lang w:eastAsia="en-US"/>
        </w:rPr>
        <w:t>13</w:t>
      </w:r>
      <w:r w:rsidRPr="002C2A20">
        <w:rPr>
          <w:rFonts w:eastAsia="Trebuchet MS"/>
          <w:b/>
          <w:sz w:val="18"/>
          <w:szCs w:val="18"/>
          <w:lang w:eastAsia="en-US"/>
        </w:rPr>
        <w:t xml:space="preserve">  </w:t>
      </w:r>
      <w:r>
        <w:rPr>
          <w:rFonts w:eastAsia="Trebuchet MS"/>
          <w:b/>
          <w:sz w:val="18"/>
          <w:szCs w:val="18"/>
          <w:lang w:eastAsia="en-US"/>
        </w:rPr>
        <w:t>ноября</w:t>
      </w:r>
      <w:r w:rsidRPr="002C2A20">
        <w:rPr>
          <w:rFonts w:eastAsia="Trebuchet MS"/>
          <w:b/>
          <w:sz w:val="18"/>
          <w:szCs w:val="18"/>
          <w:lang w:eastAsia="en-US"/>
        </w:rPr>
        <w:t xml:space="preserve">  2018  г. № </w:t>
      </w:r>
      <w:r>
        <w:rPr>
          <w:rFonts w:eastAsia="Trebuchet MS"/>
          <w:b/>
          <w:sz w:val="18"/>
          <w:szCs w:val="18"/>
          <w:lang w:eastAsia="en-US"/>
        </w:rPr>
        <w:t>2</w:t>
      </w:r>
      <w:r>
        <w:rPr>
          <w:rFonts w:eastAsia="Trebuchet MS"/>
          <w:b/>
          <w:sz w:val="18"/>
          <w:szCs w:val="18"/>
          <w:lang w:eastAsia="en-US"/>
        </w:rPr>
        <w:t>3</w:t>
      </w:r>
    </w:p>
    <w:p w:rsidR="006D7C61" w:rsidRDefault="006D7C61" w:rsidP="006D7C6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C2A20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C2A20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C2A20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6D7C61" w:rsidRDefault="006D7C61" w:rsidP="006D7C6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6D7C61" w:rsidRPr="009221F7" w:rsidRDefault="006D7C61" w:rsidP="006D7C61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0AB4E45" wp14:editId="26E68AF4">
            <wp:simplePos x="0" y="0"/>
            <wp:positionH relativeFrom="column">
              <wp:posOffset>-62865</wp:posOffset>
            </wp:positionH>
            <wp:positionV relativeFrom="paragraph">
              <wp:posOffset>137160</wp:posOffset>
            </wp:positionV>
            <wp:extent cx="2257425" cy="1695450"/>
            <wp:effectExtent l="19050" t="19050" r="28575" b="19050"/>
            <wp:wrapSquare wrapText="bothSides"/>
            <wp:docPr id="2" name="Рисунок 2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695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-2462530</wp:posOffset>
                </wp:positionH>
                <wp:positionV relativeFrom="paragraph">
                  <wp:posOffset>1485900</wp:posOffset>
                </wp:positionV>
                <wp:extent cx="2057400" cy="342900"/>
                <wp:effectExtent l="4445" t="5715" r="5080" b="3810"/>
                <wp:wrapNone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D7C61" w:rsidRPr="0064051B" w:rsidRDefault="006D7C61" w:rsidP="006D7C61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4051B">
                              <w:rPr>
                                <w:b/>
                                <w:sz w:val="18"/>
                                <w:szCs w:val="18"/>
                              </w:rPr>
                              <w:t>Прокуратура Торбеевского района Республики Мордовия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-193.9pt;margin-top:117pt;width:162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" stroked="f">
                <v:fill opacity="0"/>
                <v:textbox>
                  <w:txbxContent>
                    <w:p w:rsidR="006D7C61" w:rsidRPr="0064051B" w:rsidRDefault="006D7C61" w:rsidP="006D7C61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4051B">
                        <w:rPr>
                          <w:b/>
                          <w:sz w:val="18"/>
                          <w:szCs w:val="18"/>
                        </w:rPr>
                        <w:t>Прокуратура Торбеевского района Республики Мордовия</w:t>
                      </w:r>
                    </w:p>
                  </w:txbxContent>
                </v:textbox>
              </v:shape>
            </w:pict>
          </mc:Fallback>
        </mc:AlternateContent>
      </w:r>
    </w:p>
    <w:p w:rsidR="006D7C61" w:rsidRPr="006D7C61" w:rsidRDefault="006D7C61" w:rsidP="006D7C61">
      <w:pPr>
        <w:spacing w:line="240" w:lineRule="exact"/>
        <w:jc w:val="center"/>
        <w:rPr>
          <w:b/>
          <w:bCs/>
          <w:spacing w:val="-6"/>
          <w:sz w:val="20"/>
          <w:szCs w:val="20"/>
        </w:rPr>
      </w:pPr>
      <w:r w:rsidRPr="006D7C61">
        <w:rPr>
          <w:b/>
          <w:bCs/>
          <w:spacing w:val="-6"/>
          <w:sz w:val="20"/>
          <w:szCs w:val="20"/>
        </w:rPr>
        <w:t>Граждане должны проявлять бдительность в целях противодействия вовлечению в мошеннические схемы при выдаче займов</w:t>
      </w:r>
    </w:p>
    <w:p w:rsidR="006D7C61" w:rsidRPr="006D7C61" w:rsidRDefault="006D7C61" w:rsidP="006D7C61">
      <w:pPr>
        <w:spacing w:line="240" w:lineRule="exact"/>
        <w:rPr>
          <w:spacing w:val="-6"/>
          <w:sz w:val="20"/>
          <w:szCs w:val="20"/>
        </w:rPr>
      </w:pPr>
    </w:p>
    <w:p w:rsidR="006D7C61" w:rsidRPr="006D7C61" w:rsidRDefault="006D7C61" w:rsidP="006D7C61">
      <w:pPr>
        <w:spacing w:line="240" w:lineRule="exact"/>
        <w:rPr>
          <w:spacing w:val="-6"/>
          <w:sz w:val="20"/>
          <w:szCs w:val="20"/>
        </w:rPr>
      </w:pP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Не все предложения частных инвесторов и финансовых организаций о решении финансовых затруднений граждан являются законными.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Признаки кредиторов-мошенников: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-предложение сделать предоплату за оказываемые услуги;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-предложение дистанционного оформления займа и предоставления копий документов;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 xml:space="preserve">-сокрытие </w:t>
      </w:r>
      <w:proofErr w:type="gramStart"/>
      <w:r w:rsidRPr="006D7C61">
        <w:rPr>
          <w:sz w:val="20"/>
          <w:szCs w:val="20"/>
        </w:rPr>
        <w:t>условий выдачи займа / привлечения денежных средств гражданина</w:t>
      </w:r>
      <w:proofErr w:type="gramEnd"/>
      <w:r w:rsidRPr="006D7C61">
        <w:rPr>
          <w:sz w:val="20"/>
          <w:szCs w:val="20"/>
        </w:rPr>
        <w:t>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-объявления о срочной выдаче займов в отсутствие документов о доходе;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-требование о подписании одновременно с кредитным договором иных документов без возможности их изучения.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Чтобы избежать оформления мошенниками кредита по Вашим документам, никогда не передавайте свой паспорт и его копии иным лицам, тем более неизвестным. Не разглашайте конфиденциальные данные. В случае обнаружения пропажи документов необходимо незамедлительно обратиться в правоохранительные органы с заявлением об их утере.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 xml:space="preserve">Чтобы избежать вовлечения в мошенническую схему при оформлении </w:t>
      </w:r>
      <w:proofErr w:type="gramStart"/>
      <w:r w:rsidRPr="006D7C61">
        <w:rPr>
          <w:sz w:val="20"/>
          <w:szCs w:val="20"/>
        </w:rPr>
        <w:t>экспресс-кредитов</w:t>
      </w:r>
      <w:proofErr w:type="gramEnd"/>
      <w:r w:rsidRPr="006D7C61">
        <w:rPr>
          <w:sz w:val="20"/>
          <w:szCs w:val="20"/>
        </w:rPr>
        <w:t xml:space="preserve"> в магазинах, игнорируйте предложения посторонних лиц о выкупе техники. Иногда в схему вовлечены сотрудники магазинов, которые оформляют кредиты на товар, используя фальшивые данные либо клиентов в сопровождении «перекупщиков». Не верьте людям, обещающим платить за вас кредит.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Чтобы не быть вовлеченным в мошенничество с кредитами в банках,  не предоставляйте данные паспорта, в том числе по телефону, лицам, не идентифицировавшим себя как уполномоченное должностное лицо соответствующей кредитной или банковской организации.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Чтобы не быть вовлеченным в мошенническую схему по продаже недвижимости путем обмана, оформляя кредитный договор, необходимо изучать каждый документ, представленный для подписания, в целях исключения подписания документа о продаже в пользу кредитора своей недвижимости.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Признаки незаконного посредничества при выдаче займов, кредитов («черных брокеров»):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-предложение сделать предоплату за оказываемые услуги;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-предложение исправить кредитную историю с удалением данных из черных списков банков;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-предложение оформить справку о доходах 2-НДФЛ, фиктивную трудовую книжку либо рекомендацию с места работы, для предоставления в банк;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-предложение о предоставлении своих поручителей (подставных лиц);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-отсутствие договора на посредническую деятельность.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 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Навязывание страхования при оформлении потребительского кредита свидетельствует о недобросовестности кредитора.</w:t>
      </w:r>
    </w:p>
    <w:p w:rsidR="006D7C61" w:rsidRPr="006D7C61" w:rsidRDefault="006D7C61" w:rsidP="006D7C61">
      <w:pPr>
        <w:ind w:firstLine="360"/>
        <w:jc w:val="both"/>
        <w:rPr>
          <w:sz w:val="20"/>
          <w:szCs w:val="20"/>
        </w:rPr>
      </w:pPr>
      <w:r w:rsidRPr="006D7C61">
        <w:rPr>
          <w:sz w:val="20"/>
          <w:szCs w:val="20"/>
        </w:rPr>
        <w:t>Прежде чем обращаться за выдачей займа/кредита, либо за осуществлением вклада, проверьте рейтинг выбранной финансовой организации, наличие исчерпывающей контактной информации, при посещении офиса обращайте внимание на наличие документации, подтверждающей законность осуществления деятельности.</w:t>
      </w:r>
    </w:p>
    <w:p w:rsidR="006D7C61" w:rsidRPr="002C2A20" w:rsidRDefault="006D7C61" w:rsidP="006D7C61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8510A6" w:rsidRDefault="008510A6"/>
    <w:tbl>
      <w:tblPr>
        <w:tblpPr w:leftFromText="180" w:rightFromText="180" w:vertAnchor="text" w:horzAnchor="margin" w:tblpY="-32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6D7C61" w:rsidRPr="006D7C61" w:rsidTr="006D7C61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7C61" w:rsidRPr="006D7C61" w:rsidRDefault="006D7C61" w:rsidP="006D7C61">
            <w:pPr>
              <w:snapToGrid w:val="0"/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bookmarkStart w:id="0" w:name="_GoBack"/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       Главный редактор:</w:t>
            </w:r>
          </w:p>
          <w:p w:rsidR="006D7C61" w:rsidRPr="006D7C61" w:rsidRDefault="006D7C61" w:rsidP="006D7C61">
            <w:pPr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Глава Краснопольского сельского поселения Торбеевского района Республики  Мордовия                        </w:t>
            </w:r>
          </w:p>
          <w:p w:rsidR="006D7C61" w:rsidRPr="006D7C61" w:rsidRDefault="006D7C61" w:rsidP="006D7C61">
            <w:pPr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            </w:t>
            </w:r>
            <w:proofErr w:type="spellStart"/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>А.А.Шашков</w:t>
            </w:r>
            <w:proofErr w:type="spellEnd"/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D7C61" w:rsidRPr="006D7C61" w:rsidRDefault="006D7C61" w:rsidP="006D7C61">
            <w:pPr>
              <w:snapToGrid w:val="0"/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              Учредители:</w:t>
            </w:r>
          </w:p>
          <w:p w:rsidR="006D7C61" w:rsidRPr="006D7C61" w:rsidRDefault="006D7C61" w:rsidP="006D7C61">
            <w:pPr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D7C61" w:rsidRPr="006D7C61" w:rsidRDefault="006D7C61" w:rsidP="006D7C61">
            <w:pPr>
              <w:snapToGrid w:val="0"/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                   НАШ АДРЕС:</w:t>
            </w:r>
          </w:p>
          <w:p w:rsidR="006D7C61" w:rsidRPr="006D7C61" w:rsidRDefault="006D7C61" w:rsidP="006D7C61">
            <w:pPr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431038  РМ, Торбеевский район, </w:t>
            </w:r>
          </w:p>
          <w:p w:rsidR="006D7C61" w:rsidRPr="006D7C61" w:rsidRDefault="006D7C61" w:rsidP="006D7C61">
            <w:pPr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с.  Краснополье, ул. Набережная, </w:t>
            </w:r>
          </w:p>
          <w:p w:rsidR="006D7C61" w:rsidRPr="006D7C61" w:rsidRDefault="006D7C61" w:rsidP="006D7C61">
            <w:pPr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                      дом №7</w:t>
            </w:r>
          </w:p>
          <w:p w:rsidR="006D7C61" w:rsidRPr="006D7C61" w:rsidRDefault="006D7C61" w:rsidP="006D7C61">
            <w:pPr>
              <w:spacing w:after="80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6D7C61">
              <w:rPr>
                <w:rFonts w:eastAsia="Trebuchet MS"/>
                <w:b/>
                <w:sz w:val="18"/>
                <w:szCs w:val="18"/>
                <w:lang w:eastAsia="en-US"/>
              </w:rPr>
              <w:t xml:space="preserve"> Телефон: 2-62-37</w:t>
            </w:r>
          </w:p>
        </w:tc>
      </w:tr>
      <w:bookmarkEnd w:id="0"/>
    </w:tbl>
    <w:p w:rsidR="006D7C61" w:rsidRDefault="006D7C61"/>
    <w:p w:rsidR="006D7C61" w:rsidRDefault="006D7C61"/>
    <w:p w:rsidR="006D7C61" w:rsidRDefault="006D7C61"/>
    <w:sectPr w:rsidR="006D7C61" w:rsidSect="006D7C6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C61"/>
    <w:rsid w:val="00651B1D"/>
    <w:rsid w:val="006D7C61"/>
    <w:rsid w:val="0085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C61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C61"/>
    <w:pPr>
      <w:spacing w:after="0" w:line="240" w:lineRule="auto"/>
    </w:pPr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521</Words>
  <Characters>2975</Characters>
  <Application>Microsoft Office Word</Application>
  <DocSecurity>0</DocSecurity>
  <Lines>24</Lines>
  <Paragraphs>6</Paragraphs>
  <ScaleCrop>false</ScaleCrop>
  <Company/>
  <LinksUpToDate>false</LinksUpToDate>
  <CharactersWithSpaces>3490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</cp:revision>
  <dcterms:created xsi:type="dcterms:W3CDTF">2018-11-16T07:58:00Z</dcterms:created>
  <dcterms:modified xsi:type="dcterms:W3CDTF">2018-11-16T08:07:00Z</dcterms:modified>
</cp:coreProperties>
</file>