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D66" w:rsidRPr="006D1D66" w:rsidRDefault="006D1D66" w:rsidP="006D1D66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1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6D1D66" w:rsidRPr="006D1D66" w:rsidRDefault="006D1D66" w:rsidP="006D1D66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1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6D1D66" w:rsidRPr="006D1D66" w:rsidRDefault="006D1D66" w:rsidP="006D1D66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1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6D1D66" w:rsidRPr="006D1D66" w:rsidRDefault="006D1D66" w:rsidP="006D1D66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1D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D1D66" w:rsidRPr="006D1D66" w:rsidRDefault="006D1D66" w:rsidP="006D1D66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D1D66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</w:t>
      </w:r>
      <w:r w:rsidRPr="006D1D66">
        <w:rPr>
          <w:rFonts w:ascii="Times New Roman" w:eastAsia="Times New Roman" w:hAnsi="Times New Roman" w:cs="Times New Roman"/>
          <w:lang w:eastAsia="ru-RU"/>
        </w:rPr>
        <w:t xml:space="preserve">К. Маркса ул., д. 7 Б, </w:t>
      </w:r>
      <w:proofErr w:type="spellStart"/>
      <w:r w:rsidRPr="006D1D66">
        <w:rPr>
          <w:rFonts w:ascii="Times New Roman" w:eastAsia="Times New Roman" w:hAnsi="Times New Roman" w:cs="Times New Roman"/>
          <w:lang w:eastAsia="ru-RU"/>
        </w:rPr>
        <w:t>рп</w:t>
      </w:r>
      <w:proofErr w:type="spellEnd"/>
      <w:r w:rsidRPr="006D1D66">
        <w:rPr>
          <w:rFonts w:ascii="Times New Roman" w:eastAsia="Times New Roman" w:hAnsi="Times New Roman" w:cs="Times New Roman"/>
          <w:lang w:eastAsia="ru-RU"/>
        </w:rPr>
        <w:t xml:space="preserve"> Торбеево, 431030</w:t>
      </w:r>
    </w:p>
    <w:p w:rsidR="006D1D66" w:rsidRPr="006D1D66" w:rsidRDefault="006D1D66" w:rsidP="006D1D66">
      <w:pPr>
        <w:tabs>
          <w:tab w:val="left" w:pos="2430"/>
        </w:tabs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val="en-US" w:eastAsia="ru-RU"/>
        </w:rPr>
      </w:pPr>
      <w:r w:rsidRPr="006D1D66">
        <w:rPr>
          <w:rFonts w:ascii="Times New Roman" w:eastAsia="Times New Roman" w:hAnsi="Times New Roman" w:cs="Times New Roman"/>
          <w:lang w:eastAsia="ru-RU"/>
        </w:rPr>
        <w:t>Тел</w:t>
      </w:r>
      <w:r w:rsidRPr="006D1D66">
        <w:rPr>
          <w:rFonts w:ascii="Times New Roman" w:eastAsia="Times New Roman" w:hAnsi="Times New Roman" w:cs="Times New Roman"/>
          <w:lang w:val="en-US" w:eastAsia="ru-RU"/>
        </w:rPr>
        <w:t xml:space="preserve">. (83456) 2-01-00, 2-01-01, e-mail: </w:t>
      </w:r>
      <w:hyperlink r:id="rId9" w:history="1">
        <w:r w:rsidRPr="006D1D66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possovettorb@rambler.ru</w:t>
        </w:r>
      </w:hyperlink>
    </w:p>
    <w:p w:rsidR="00B01FD9" w:rsidRPr="00B01FD9" w:rsidRDefault="00B01FD9" w:rsidP="006D1D66">
      <w:pPr>
        <w:shd w:val="clear" w:color="auto" w:fill="FFFFFF"/>
        <w:spacing w:before="2" w:after="8" w:line="240" w:lineRule="auto"/>
        <w:jc w:val="center"/>
        <w:rPr>
          <w:rFonts w:ascii="Arial" w:eastAsia="Times New Roman" w:hAnsi="Arial" w:cs="Arial"/>
          <w:b/>
          <w:bCs/>
          <w:color w:val="232323"/>
          <w:sz w:val="18"/>
          <w:szCs w:val="18"/>
          <w:lang w:val="en-US" w:eastAsia="ru-RU"/>
        </w:rPr>
      </w:pPr>
    </w:p>
    <w:p w:rsidR="00B01FD9" w:rsidRPr="00B01FD9" w:rsidRDefault="00B01FD9" w:rsidP="00CE7F33">
      <w:pPr>
        <w:shd w:val="clear" w:color="auto" w:fill="FFFFFF"/>
        <w:spacing w:before="2" w:after="8" w:line="240" w:lineRule="auto"/>
        <w:jc w:val="center"/>
        <w:rPr>
          <w:rFonts w:ascii="Arial" w:eastAsia="Times New Roman" w:hAnsi="Arial" w:cs="Arial"/>
          <w:b/>
          <w:bCs/>
          <w:color w:val="232323"/>
          <w:sz w:val="18"/>
          <w:szCs w:val="18"/>
          <w:lang w:val="en-US" w:eastAsia="ru-RU"/>
        </w:rPr>
      </w:pPr>
    </w:p>
    <w:p w:rsidR="00B01FD9" w:rsidRPr="00B01FD9" w:rsidRDefault="00B01FD9" w:rsidP="00CE7F33">
      <w:pPr>
        <w:shd w:val="clear" w:color="auto" w:fill="FFFFFF"/>
        <w:spacing w:before="2" w:after="8" w:line="240" w:lineRule="auto"/>
        <w:jc w:val="center"/>
        <w:rPr>
          <w:rFonts w:ascii="Arial" w:eastAsia="Times New Roman" w:hAnsi="Arial" w:cs="Arial"/>
          <w:b/>
          <w:bCs/>
          <w:color w:val="232323"/>
          <w:sz w:val="18"/>
          <w:szCs w:val="18"/>
          <w:lang w:val="en-US" w:eastAsia="ru-RU"/>
        </w:rPr>
      </w:pPr>
    </w:p>
    <w:p w:rsidR="00B01FD9" w:rsidRPr="00B01FD9" w:rsidRDefault="00B01FD9" w:rsidP="00CE7F33">
      <w:pPr>
        <w:shd w:val="clear" w:color="auto" w:fill="FFFFFF"/>
        <w:spacing w:before="2" w:after="8" w:line="240" w:lineRule="auto"/>
        <w:jc w:val="center"/>
        <w:rPr>
          <w:rFonts w:ascii="Arial" w:eastAsia="Times New Roman" w:hAnsi="Arial" w:cs="Arial"/>
          <w:b/>
          <w:bCs/>
          <w:color w:val="232323"/>
          <w:sz w:val="18"/>
          <w:szCs w:val="18"/>
          <w:lang w:val="en-US" w:eastAsia="ru-RU"/>
        </w:rPr>
      </w:pPr>
    </w:p>
    <w:p w:rsidR="00B01FD9" w:rsidRPr="00B01FD9" w:rsidRDefault="00B01FD9" w:rsidP="00CE7F33">
      <w:pPr>
        <w:shd w:val="clear" w:color="auto" w:fill="FFFFFF"/>
        <w:spacing w:before="2" w:after="8" w:line="240" w:lineRule="auto"/>
        <w:jc w:val="center"/>
        <w:rPr>
          <w:rFonts w:ascii="Arial" w:eastAsia="Times New Roman" w:hAnsi="Arial" w:cs="Arial"/>
          <w:b/>
          <w:bCs/>
          <w:color w:val="232323"/>
          <w:sz w:val="18"/>
          <w:szCs w:val="18"/>
          <w:lang w:val="en-US" w:eastAsia="ru-RU"/>
        </w:rPr>
      </w:pPr>
    </w:p>
    <w:p w:rsidR="00CE7F33" w:rsidRPr="006D1D66" w:rsidRDefault="00CE7F33" w:rsidP="00B01FD9">
      <w:pPr>
        <w:shd w:val="clear" w:color="auto" w:fill="FFFFFF"/>
        <w:spacing w:before="2" w:after="8" w:line="240" w:lineRule="auto"/>
        <w:jc w:val="center"/>
        <w:rPr>
          <w:rFonts w:ascii="Arial" w:eastAsia="Times New Roman" w:hAnsi="Arial" w:cs="Arial"/>
          <w:color w:val="232323"/>
          <w:sz w:val="28"/>
          <w:szCs w:val="28"/>
          <w:lang w:eastAsia="ru-RU"/>
        </w:rPr>
      </w:pPr>
      <w:r w:rsidRPr="00B01FD9">
        <w:rPr>
          <w:rFonts w:ascii="Arial" w:eastAsia="Times New Roman" w:hAnsi="Arial" w:cs="Arial"/>
          <w:b/>
          <w:bCs/>
          <w:color w:val="232323"/>
          <w:sz w:val="28"/>
          <w:szCs w:val="28"/>
          <w:lang w:eastAsia="ru-RU"/>
        </w:rPr>
        <w:t>ПОСТАНОВЛЕНИЕ</w:t>
      </w:r>
      <w:bookmarkStart w:id="0" w:name="_GoBack"/>
      <w:bookmarkEnd w:id="0"/>
    </w:p>
    <w:p w:rsidR="00CE7F33" w:rsidRPr="006D1D6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E92871">
        <w:rPr>
          <w:rFonts w:ascii="Arial" w:eastAsia="Times New Roman" w:hAnsi="Arial" w:cs="Arial"/>
          <w:color w:val="232323"/>
          <w:sz w:val="24"/>
          <w:szCs w:val="24"/>
          <w:lang w:val="en-US" w:eastAsia="ru-RU"/>
        </w:rPr>
        <w:t> </w:t>
      </w:r>
    </w:p>
    <w:p w:rsidR="00B01FD9" w:rsidRPr="006D1D66" w:rsidRDefault="00B01FD9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</w:p>
    <w:p w:rsidR="00CE7F33" w:rsidRPr="00CE7F33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от  «     »  ________</w:t>
      </w:r>
      <w:r w:rsidR="00CE7F33"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20</w:t>
      </w:r>
      <w:r w:rsid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18г.                       № 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 xml:space="preserve">Об утверждении Порядка и Перечня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proofErr w:type="spellStart"/>
      <w:r w:rsidR="0044017B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>Торбеевского</w:t>
      </w:r>
      <w:proofErr w:type="spellEnd"/>
      <w:r w:rsidR="0044017B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 xml:space="preserve"> городского поселения </w:t>
      </w:r>
      <w:proofErr w:type="spellStart"/>
      <w:r w:rsidR="0044017B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>Торбеевского</w:t>
      </w:r>
      <w:proofErr w:type="spellEnd"/>
      <w:r w:rsidR="0044017B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 xml:space="preserve"> муниципального района Республики Мордовии. </w:t>
      </w:r>
    </w:p>
    <w:p w:rsidR="0044017B" w:rsidRDefault="00CE7F33" w:rsidP="00CE7F33">
      <w:pPr>
        <w:ind w:firstLine="568"/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> </w:t>
      </w:r>
    </w:p>
    <w:p w:rsidR="00CE7F33" w:rsidRPr="00CE7F33" w:rsidRDefault="00CE7F33" w:rsidP="00CE7F33">
      <w:pPr>
        <w:ind w:firstLine="5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 06.10.2003 № 131-ФЗ «Об общих принципах организации местного самоуправления в Российской Федерации», </w:t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"kodeks://link/d?nd=901919946"\o"’’Жилищный кодекс Российской Федерации (с изменениями на 31 декабря 2017 года) (редакция, действующая с 11 января 2018 года)’’</w:instrText>
      </w:r>
    </w:p>
    <w:p w:rsidR="00CE7F33" w:rsidRPr="00CE7F33" w:rsidRDefault="00CE7F33" w:rsidP="00CE7F33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Кодекс РФ от 29.12.2004 N 188-ФЗ</w:instrText>
      </w:r>
    </w:p>
    <w:p w:rsidR="00CE7F33" w:rsidRPr="00CE7F33" w:rsidRDefault="00CE7F33" w:rsidP="00CE7F33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Статус: действующая редакция (действ. с 11.01.2018)"</w:instrText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Жилищным кодексом Российской Федерации</w:t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статьей 78 </w:t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"kodeks://link/d?nd=901714433"\o"’’Бюджетный кодекс Российской Федерации (с изменениями на 28 декабря 2017 года) (редакция, действующая с 1 января 2018 года)’’</w:instrText>
      </w:r>
    </w:p>
    <w:p w:rsidR="00CE7F33" w:rsidRPr="00CE7F33" w:rsidRDefault="00CE7F33" w:rsidP="00CE7F33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F3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Кодекс РФ от 31.07.1998 N 145-ФЗ</w:instrText>
      </w:r>
    </w:p>
    <w:p w:rsidR="00CE7F33" w:rsidRDefault="00CE7F33" w:rsidP="00CE7F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7F33">
        <w:rPr>
          <w:rFonts w:ascii="Times New Roman" w:eastAsia="Calibri" w:hAnsi="Times New Roman" w:cs="Times New Roman"/>
          <w:sz w:val="24"/>
          <w:szCs w:val="24"/>
        </w:rPr>
        <w:instrText>Статус: действующая редакция (действ. с 01.01.2018)"</w:instrText>
      </w:r>
      <w:r w:rsidRPr="00CE7F33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CE7F33">
        <w:rPr>
          <w:rFonts w:ascii="Times New Roman" w:eastAsia="Calibri" w:hAnsi="Times New Roman" w:cs="Times New Roman"/>
          <w:sz w:val="24"/>
          <w:szCs w:val="24"/>
        </w:rPr>
        <w:t>Бюджетного кодекса Российской Федерации</w:t>
      </w:r>
      <w:r w:rsidRPr="00CE7F33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CE7F33">
        <w:rPr>
          <w:rFonts w:ascii="Times New Roman" w:eastAsia="Calibri" w:hAnsi="Times New Roman" w:cs="Times New Roman"/>
          <w:sz w:val="24"/>
          <w:szCs w:val="24"/>
        </w:rPr>
        <w:t xml:space="preserve">, Федеральным законом от 20.12.2017 № 399-ФЗ «О внесении изменений в Жилищный кодекс Российской Федерации и статью 16 Закона Российской Федерации «О приватизации жилищного фонда в Российской Федерации», Администрация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Торбеевского</w:t>
      </w:r>
      <w:proofErr w:type="spellEnd"/>
      <w:r w:rsidRPr="00CE7F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городского</w:t>
      </w:r>
      <w:r w:rsidRPr="00CE7F33">
        <w:rPr>
          <w:rFonts w:ascii="Times New Roman" w:eastAsia="Calibri" w:hAnsi="Times New Roman" w:cs="Times New Roman"/>
          <w:sz w:val="24"/>
          <w:szCs w:val="24"/>
        </w:rPr>
        <w:t xml:space="preserve"> поселения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E7F33" w:rsidRDefault="00CE7F33" w:rsidP="00CE7F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7F33" w:rsidRPr="00CE7F33" w:rsidRDefault="00CE7F33" w:rsidP="00CE7F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>Постановляет: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b/>
          <w:bCs/>
          <w:color w:val="232323"/>
          <w:sz w:val="24"/>
          <w:szCs w:val="24"/>
          <w:lang w:eastAsia="ru-RU"/>
        </w:rPr>
        <w:t> </w:t>
      </w:r>
    </w:p>
    <w:p w:rsidR="00CE7F33" w:rsidRPr="00CE7F33" w:rsidRDefault="00CE7F33" w:rsidP="00CE7F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Утвердить Порядок и перечень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proofErr w:type="spellStart"/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Торбеевского</w:t>
      </w:r>
      <w:proofErr w:type="spellEnd"/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>, согласно приложению</w:t>
      </w:r>
      <w:proofErr w:type="gramStart"/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.</w:t>
      </w:r>
      <w:proofErr w:type="gramEnd"/>
    </w:p>
    <w:p w:rsidR="00CE7F33" w:rsidRPr="00CE7F33" w:rsidRDefault="00CE7F33" w:rsidP="00CE7F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>Опубликовать постановление на официальных информационных стендах, а также на сайте Администрации</w:t>
      </w:r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Торбеевкого</w:t>
      </w:r>
      <w:proofErr w:type="spellEnd"/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городского поселения</w:t>
      </w:r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.</w:t>
      </w: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</w:t>
      </w:r>
    </w:p>
    <w:p w:rsidR="00CE7F33" w:rsidRPr="00CE7F33" w:rsidRDefault="00CE7F33" w:rsidP="00CE7F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proofErr w:type="gramStart"/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>Контроль за</w:t>
      </w:r>
      <w:proofErr w:type="gramEnd"/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> Глава</w:t>
      </w:r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 xml:space="preserve"> администрации </w:t>
      </w:r>
      <w:proofErr w:type="spellStart"/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Торбеевского</w:t>
      </w:r>
      <w:proofErr w:type="spellEnd"/>
    </w:p>
    <w:p w:rsidR="00CE7F33" w:rsidRPr="00CE7F33" w:rsidRDefault="00CE7F33" w:rsidP="00CE7F33">
      <w:pPr>
        <w:shd w:val="clear" w:color="auto" w:fill="FFFFFF"/>
        <w:tabs>
          <w:tab w:val="left" w:pos="8006"/>
        </w:tabs>
        <w:spacing w:before="2" w:after="8" w:line="240" w:lineRule="auto"/>
        <w:rPr>
          <w:rFonts w:ascii="Arial" w:eastAsia="Times New Roman" w:hAnsi="Arial" w:cs="Arial"/>
          <w:color w:val="23232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Городского поселения</w:t>
      </w:r>
      <w:r w:rsidRPr="00CE7F33">
        <w:rPr>
          <w:rFonts w:ascii="Arial" w:eastAsia="Times New Roman" w:hAnsi="Arial" w:cs="Arial"/>
          <w:color w:val="232323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ab/>
        <w:t xml:space="preserve">И.В. </w:t>
      </w:r>
      <w:proofErr w:type="spellStart"/>
      <w:r>
        <w:rPr>
          <w:rFonts w:ascii="Arial" w:eastAsia="Times New Roman" w:hAnsi="Arial" w:cs="Arial"/>
          <w:color w:val="232323"/>
          <w:sz w:val="24"/>
          <w:szCs w:val="24"/>
          <w:lang w:eastAsia="ru-RU"/>
        </w:rPr>
        <w:t>Сетяев</w:t>
      </w:r>
      <w:proofErr w:type="spellEnd"/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18"/>
          <w:szCs w:val="18"/>
          <w:lang w:eastAsia="ru-RU"/>
        </w:rPr>
      </w:pPr>
      <w:r w:rsidRPr="00CE7F33">
        <w:rPr>
          <w:rFonts w:ascii="Arial" w:eastAsia="Times New Roman" w:hAnsi="Arial" w:cs="Arial"/>
          <w:color w:val="232323"/>
          <w:sz w:val="18"/>
          <w:szCs w:val="18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sz w:val="18"/>
          <w:szCs w:val="18"/>
          <w:lang w:eastAsia="ru-RU"/>
        </w:rPr>
      </w:pPr>
      <w:r w:rsidRPr="00CE7F33"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  <w:t> </w:t>
      </w: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sz w:val="18"/>
          <w:szCs w:val="18"/>
          <w:lang w:eastAsia="ru-RU"/>
        </w:rPr>
      </w:pPr>
    </w:p>
    <w:p w:rsidR="0044017B" w:rsidRDefault="0044017B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lang w:eastAsia="ru-RU"/>
        </w:rPr>
      </w:pPr>
    </w:p>
    <w:p w:rsidR="0044017B" w:rsidRPr="008A6F06" w:rsidRDefault="0044017B" w:rsidP="0044017B">
      <w:pPr>
        <w:pageBreakBefore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A6F06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44017B" w:rsidRPr="008A6F06" w:rsidRDefault="0044017B" w:rsidP="0044017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A6F06"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44017B" w:rsidRPr="008A6F06" w:rsidRDefault="0044017B" w:rsidP="0044017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A6F06">
        <w:rPr>
          <w:rFonts w:ascii="Times New Roman" w:eastAsia="Times New Roman" w:hAnsi="Times New Roman" w:cs="Times New Roman"/>
          <w:lang w:eastAsia="ru-RU"/>
        </w:rPr>
        <w:t>Торбеевского</w:t>
      </w:r>
      <w:proofErr w:type="spellEnd"/>
      <w:r w:rsidRPr="008A6F06">
        <w:rPr>
          <w:rFonts w:ascii="Times New Roman" w:eastAsia="Times New Roman" w:hAnsi="Times New Roman" w:cs="Times New Roman"/>
          <w:lang w:eastAsia="ru-RU"/>
        </w:rPr>
        <w:t xml:space="preserve"> городского поселения </w:t>
      </w:r>
    </w:p>
    <w:p w:rsidR="0044017B" w:rsidRPr="008A6F06" w:rsidRDefault="0044017B" w:rsidP="0044017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A6F06">
        <w:rPr>
          <w:rFonts w:ascii="Times New Roman" w:eastAsia="Times New Roman" w:hAnsi="Times New Roman" w:cs="Times New Roman"/>
          <w:lang w:eastAsia="ru-RU"/>
        </w:rPr>
        <w:t>Торбеевского</w:t>
      </w:r>
      <w:proofErr w:type="spellEnd"/>
      <w:r w:rsidRPr="008A6F0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A6F06">
        <w:rPr>
          <w:rFonts w:ascii="Times New Roman" w:eastAsia="Times New Roman" w:hAnsi="Times New Roman" w:cs="Times New Roman"/>
          <w:lang w:eastAsia="ru-RU"/>
        </w:rPr>
        <w:t>миниципального</w:t>
      </w:r>
      <w:proofErr w:type="spellEnd"/>
      <w:r w:rsidRPr="008A6F06">
        <w:rPr>
          <w:rFonts w:ascii="Times New Roman" w:eastAsia="Times New Roman" w:hAnsi="Times New Roman" w:cs="Times New Roman"/>
          <w:lang w:eastAsia="ru-RU"/>
        </w:rPr>
        <w:t xml:space="preserve"> района Республики Мордовия</w:t>
      </w:r>
    </w:p>
    <w:p w:rsidR="0044017B" w:rsidRPr="008A6F06" w:rsidRDefault="0044017B" w:rsidP="0044017B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  <w:r w:rsidRPr="008A6F06">
        <w:rPr>
          <w:rFonts w:ascii="Times New Roman" w:eastAsia="Times New Roman" w:hAnsi="Times New Roman" w:cs="Times New Roman"/>
          <w:lang w:eastAsia="ru-RU"/>
        </w:rPr>
        <w:t xml:space="preserve">от _________2018 года № </w:t>
      </w:r>
    </w:p>
    <w:p w:rsidR="0044017B" w:rsidRPr="008A6F06" w:rsidRDefault="0044017B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lang w:eastAsia="ru-RU"/>
        </w:rPr>
      </w:pPr>
    </w:p>
    <w:p w:rsidR="0044017B" w:rsidRPr="008A6F06" w:rsidRDefault="0044017B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lang w:eastAsia="ru-RU"/>
        </w:rPr>
      </w:pPr>
    </w:p>
    <w:p w:rsidR="0044017B" w:rsidRPr="008A6F06" w:rsidRDefault="0044017B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lang w:eastAsia="ru-RU"/>
        </w:rPr>
      </w:pPr>
    </w:p>
    <w:p w:rsidR="0044017B" w:rsidRPr="008A6F06" w:rsidRDefault="0044017B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lang w:eastAsia="ru-RU"/>
        </w:rPr>
      </w:pPr>
    </w:p>
    <w:p w:rsidR="0044017B" w:rsidRPr="008A6F06" w:rsidRDefault="0044017B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b/>
          <w:bCs/>
          <w:color w:val="232323"/>
          <w:lang w:eastAsia="ru-RU"/>
        </w:rPr>
      </w:pP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b/>
          <w:bCs/>
          <w:color w:val="232323"/>
          <w:lang w:eastAsia="ru-RU"/>
        </w:rPr>
        <w:t xml:space="preserve">Об утверждении Порядка и Перечня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proofErr w:type="spellStart"/>
      <w:r w:rsidR="008C65FC" w:rsidRPr="008A6F06">
        <w:rPr>
          <w:rFonts w:ascii="Arial" w:eastAsia="Times New Roman" w:hAnsi="Arial" w:cs="Arial"/>
          <w:b/>
          <w:bCs/>
          <w:color w:val="232323"/>
          <w:lang w:eastAsia="ru-RU"/>
        </w:rPr>
        <w:t>То</w:t>
      </w:r>
      <w:r w:rsidR="0044017B" w:rsidRPr="008A6F06">
        <w:rPr>
          <w:rFonts w:ascii="Arial" w:eastAsia="Times New Roman" w:hAnsi="Arial" w:cs="Arial"/>
          <w:b/>
          <w:bCs/>
          <w:color w:val="232323"/>
          <w:lang w:eastAsia="ru-RU"/>
        </w:rPr>
        <w:t>рбеевского</w:t>
      </w:r>
      <w:proofErr w:type="spellEnd"/>
      <w:r w:rsidR="0044017B" w:rsidRPr="008A6F06">
        <w:rPr>
          <w:rFonts w:ascii="Arial" w:eastAsia="Times New Roman" w:hAnsi="Arial" w:cs="Arial"/>
          <w:b/>
          <w:bCs/>
          <w:color w:val="232323"/>
          <w:lang w:eastAsia="ru-RU"/>
        </w:rPr>
        <w:t xml:space="preserve"> городского поселения </w:t>
      </w:r>
      <w:proofErr w:type="spellStart"/>
      <w:r w:rsidR="0044017B" w:rsidRPr="008A6F06">
        <w:rPr>
          <w:rFonts w:ascii="Arial" w:eastAsia="Times New Roman" w:hAnsi="Arial" w:cs="Arial"/>
          <w:b/>
          <w:bCs/>
          <w:color w:val="232323"/>
          <w:lang w:eastAsia="ru-RU"/>
        </w:rPr>
        <w:t>Торбеевского</w:t>
      </w:r>
      <w:proofErr w:type="spellEnd"/>
      <w:r w:rsidR="0044017B" w:rsidRPr="008A6F06">
        <w:rPr>
          <w:rFonts w:ascii="Arial" w:eastAsia="Times New Roman" w:hAnsi="Arial" w:cs="Arial"/>
          <w:b/>
          <w:bCs/>
          <w:color w:val="232323"/>
          <w:lang w:eastAsia="ru-RU"/>
        </w:rPr>
        <w:t xml:space="preserve"> муниципального района Республики Мордовия.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8A6F06" w:rsidRDefault="00CE7F33" w:rsidP="00CE7F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Настоящий Порядок и перечень случаев оказания на возвратной и (или) безвозвратной основе за счет средств бюджета</w:t>
      </w:r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</w:t>
      </w:r>
      <w:proofErr w:type="spellStart"/>
      <w:r w:rsidR="008C65FC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Pr="008A6F06">
        <w:rPr>
          <w:rFonts w:ascii="Arial" w:eastAsia="Times New Roman" w:hAnsi="Arial" w:cs="Arial"/>
          <w:color w:val="232323"/>
          <w:lang w:eastAsia="ru-RU"/>
        </w:rPr>
        <w:t xml:space="preserve"> городс</w:t>
      </w:r>
      <w:r w:rsidR="008C65FC" w:rsidRPr="008A6F06">
        <w:rPr>
          <w:rFonts w:ascii="Arial" w:eastAsia="Times New Roman" w:hAnsi="Arial" w:cs="Arial"/>
          <w:color w:val="232323"/>
          <w:lang w:eastAsia="ru-RU"/>
        </w:rPr>
        <w:t>кого поселения  Республики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</w:t>
      </w:r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Мордовия,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</w:t>
      </w:r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территории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</w:t>
      </w:r>
      <w:proofErr w:type="spellStart"/>
      <w:r w:rsidR="008C65FC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поселения,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разработаны в соответствии с </w:t>
      </w:r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</w:t>
      </w:r>
      <w:r w:rsidRPr="008A6F06">
        <w:rPr>
          <w:rFonts w:ascii="Arial" w:eastAsia="Times New Roman" w:hAnsi="Arial" w:cs="Arial"/>
          <w:color w:val="232323"/>
          <w:lang w:eastAsia="ru-RU"/>
        </w:rPr>
        <w:t>Жилищным кодексом Российской Федерации, Бюджетным кодексом Российской Федерации, Федеральным законом от 21.07.2007 N 185-ФЗ</w:t>
      </w:r>
      <w:proofErr w:type="gramEnd"/>
      <w:r w:rsidRPr="008A6F06">
        <w:rPr>
          <w:rFonts w:ascii="Arial" w:eastAsia="Times New Roman" w:hAnsi="Arial" w:cs="Arial"/>
          <w:color w:val="232323"/>
          <w:lang w:eastAsia="ru-RU"/>
        </w:rPr>
        <w:t xml:space="preserve"> "</w:t>
      </w: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 xml:space="preserve">О Фонде содействия реформированию жилищно-коммунального хозяйства, Законом РФ от 04.07.1991 N 1541-1 (ред. от 20.12.2017) "О приватизации жилищного фонда в Российской Федерации" в целях оказания на возвратной и (или) безвозвратной основе за счет средств бюджета </w:t>
      </w:r>
      <w:proofErr w:type="spellStart"/>
      <w:r w:rsidR="008C65FC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дополнительной помощи при возникновении неотложной необходимости в проведении капитального ремонта общего имущества в многоквартирных домах,</w:t>
      </w:r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расположенных на территории </w:t>
      </w:r>
      <w:proofErr w:type="spellStart"/>
      <w:r w:rsidR="008C65FC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  <w:proofErr w:type="gramEnd"/>
    </w:p>
    <w:p w:rsidR="00CE7F33" w:rsidRPr="008A6F06" w:rsidRDefault="00CE7F33" w:rsidP="00CE7F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Получателем дополнительной помощи за счет средств бюджета </w:t>
      </w:r>
      <w:proofErr w:type="spellStart"/>
      <w:r w:rsidR="008C65FC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является специализированная некоммерческая организация, которая осуществляет деятельность, направленную на обеспечение проведения капитального ремонта общего имущества в многоквартирных домах, расположенных на территории </w:t>
      </w:r>
      <w:proofErr w:type="spellStart"/>
      <w:r w:rsidR="008C65FC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8C65FC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(далее – региональный оператор).</w:t>
      </w:r>
    </w:p>
    <w:p w:rsidR="00CE7F33" w:rsidRPr="008A6F06" w:rsidRDefault="00CE7F33" w:rsidP="00CE7F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 xml:space="preserve">Оказание на безвозвратной основе дополнительной помощи за счет средств бюджета </w:t>
      </w:r>
      <w:proofErr w:type="spellStart"/>
      <w:r w:rsidR="00B72F56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B72F56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осуществляется в случае отсутствия возможности проведения капитального ремонта многоквартирного дома для ликвидации последствий аварии, иных чрезвычайных ситуаций природного или техногенного характера (далее – чрезвычайная ситуация) за счет средств регионального оператора в связи с превышением стоимости работ и (или) услуг, указанной в сметах на проведение капитального ремонта многоквартирного дома</w:t>
      </w:r>
      <w:proofErr w:type="gramEnd"/>
      <w:r w:rsidRPr="008A6F06">
        <w:rPr>
          <w:rFonts w:ascii="Arial" w:eastAsia="Times New Roman" w:hAnsi="Arial" w:cs="Arial"/>
          <w:color w:val="232323"/>
          <w:lang w:eastAsia="ru-RU"/>
        </w:rPr>
        <w:t xml:space="preserve"> при ликвидации последствий чрезвычайной ситуации, над прогнозируемым совокупным объемом поступлений за счет уплаты взносов на капитальный ремонт в многоквартирном доме, собственники которого формируют фонд капитального ремонта на счете регионального оператора, в пределах срока действия региональной программы капитального ремонта (далее – превышение стоимости работ и (или) услуг для ликвидации чрезвычайной ситуации). 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 xml:space="preserve">Решение об отсутствии возможности проведения капитального ремонта многоквартирного дома для ликвидации чрезвычайной ситуации принимается региональным оператором в соответствии с подпунктом 7 пункта 8 Порядка принятия решения о проведении капитального ремонта общего имущества в многоквартирном доме по вопросам, предусмотренным пунктами 1-4 части 5 статьи 189 Жилищного </w:t>
      </w:r>
      <w:r w:rsidRPr="008A6F06">
        <w:rPr>
          <w:rFonts w:ascii="Arial" w:eastAsia="Times New Roman" w:hAnsi="Arial" w:cs="Arial"/>
          <w:color w:val="232323"/>
          <w:lang w:eastAsia="ru-RU"/>
        </w:rPr>
        <w:lastRenderedPageBreak/>
        <w:t>кодекса Российской Федерации, в случае возникновения аварии, иных чрезвычайных ситуаций природного или техногенного характера.</w:t>
      </w:r>
      <w:proofErr w:type="gramEnd"/>
    </w:p>
    <w:p w:rsidR="00CE7F33" w:rsidRPr="008A6F06" w:rsidRDefault="00CE7F33" w:rsidP="00CE7F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Дополнительная помощь за счет средств бюджета </w:t>
      </w:r>
      <w:proofErr w:type="spellStart"/>
      <w:r w:rsidR="0062404B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62404B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</w:t>
      </w:r>
      <w:proofErr w:type="gramStart"/>
      <w:r w:rsidR="0062404B" w:rsidRPr="008A6F06">
        <w:rPr>
          <w:rFonts w:ascii="Arial" w:eastAsia="Times New Roman" w:hAnsi="Arial" w:cs="Arial"/>
          <w:color w:val="232323"/>
          <w:lang w:eastAsia="ru-RU"/>
        </w:rPr>
        <w:t>я</w:t>
      </w:r>
      <w:r w:rsidRPr="008A6F06">
        <w:rPr>
          <w:rFonts w:ascii="Arial" w:eastAsia="Times New Roman" w:hAnsi="Arial" w:cs="Arial"/>
          <w:color w:val="232323"/>
          <w:lang w:eastAsia="ru-RU"/>
        </w:rPr>
        <w:t>(</w:t>
      </w:r>
      <w:proofErr w:type="gramEnd"/>
      <w:r w:rsidRPr="008A6F06">
        <w:rPr>
          <w:rFonts w:ascii="Arial" w:eastAsia="Times New Roman" w:hAnsi="Arial" w:cs="Arial"/>
          <w:color w:val="232323"/>
          <w:lang w:eastAsia="ru-RU"/>
        </w:rPr>
        <w:t xml:space="preserve">далее – уполномоченный орган) предоставляется в пределах бюджетных ассигнований, предусмотренных в бюджете на соответствующий финансовый год и плановый период, и лимитов бюджетных обязательств, утвержденных уполномоченному органу в установленном порядке на предоставление дополнительной помощи за счет средств </w:t>
      </w:r>
      <w:proofErr w:type="spellStart"/>
      <w:r w:rsidR="0062404B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62404B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</w:p>
    <w:p w:rsidR="00CE7F33" w:rsidRPr="008A6F06" w:rsidRDefault="00CE7F33" w:rsidP="00CE7F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Дополнительная помощь за счет средств бюджета </w:t>
      </w:r>
      <w:proofErr w:type="spellStart"/>
      <w:r w:rsidR="0062404B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62404B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>предоставляется в целях частичного финансового обеспечения проведения капитального ремонта многоквартирного дома для ликвидации чрезвычайной ситуации в случае, указанном в пункте 3 настоящего Порядка.</w:t>
      </w:r>
    </w:p>
    <w:p w:rsidR="00CE7F33" w:rsidRPr="008A6F06" w:rsidRDefault="00CE7F33" w:rsidP="00CE7F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Дополнительная помощь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>носит целевой характер и не может быть использована на другие цели.</w:t>
      </w:r>
    </w:p>
    <w:p w:rsidR="00CE7F33" w:rsidRPr="008A6F06" w:rsidRDefault="00CE7F33" w:rsidP="00CE7F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Дополнительная помощь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>предоставляется, если региональный оператор соответствует на 1-е число месяца, предшествующего месяцу, в котором планируется заключение соглашения о предоставлении субсидии, следующим требованиям: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 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не имеет просроченной задолженности по возврату в бюджет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субсидий, бюджетных инвестиций, </w:t>
      </w: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предоставленных</w:t>
      </w:r>
      <w:proofErr w:type="gramEnd"/>
      <w:r w:rsidRPr="008A6F06">
        <w:rPr>
          <w:rFonts w:ascii="Arial" w:eastAsia="Times New Roman" w:hAnsi="Arial" w:cs="Arial"/>
          <w:color w:val="232323"/>
          <w:lang w:eastAsia="ru-RU"/>
        </w:rPr>
        <w:t xml:space="preserve"> в том числе в соответствии с иными правовыми актами, и иной просроченной задолженности перед бюджетом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не имеет фактов нецелевого использования субсидий из федерального бюджета, бюджета </w:t>
      </w:r>
      <w:r w:rsidR="00E91D09" w:rsidRPr="008A6F06">
        <w:rPr>
          <w:rFonts w:ascii="Arial" w:eastAsia="Times New Roman" w:hAnsi="Arial" w:cs="Arial"/>
          <w:color w:val="232323"/>
          <w:lang w:eastAsia="ru-RU"/>
        </w:rPr>
        <w:t>Республики Мордовия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,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</w:p>
    <w:p w:rsidR="00CE7F33" w:rsidRPr="008A6F06" w:rsidRDefault="00CE7F33" w:rsidP="00CE7F3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Для получения дополнительной помощи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>региональный оператор в течение 2 рабочих дней со дня принятия решения об отсутствии возможности проведения капитального ремонта многоквартирного дома для ликвидации чрезвычайной ситуации представляет в уполномоченный орган следующие документы и сведения: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заявка-обоснование на предоставление дополнительной помощи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с приложением документов и сведений (далее - заявка) по форме согласно приложению № 1 к настоящему Порядку;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 сведения о соответствии требованиям, установленным пунктом </w:t>
      </w:r>
      <w:hyperlink r:id="rId10" w:anchor="Par41" w:history="1">
        <w:r w:rsidRPr="008A6F06">
          <w:rPr>
            <w:rFonts w:ascii="Arial" w:eastAsia="Times New Roman" w:hAnsi="Arial" w:cs="Arial"/>
            <w:b/>
            <w:bCs/>
            <w:color w:val="000000"/>
            <w:lang w:eastAsia="ru-RU"/>
          </w:rPr>
          <w:t>7</w:t>
        </w:r>
      </w:hyperlink>
      <w:r w:rsidRPr="008A6F06">
        <w:rPr>
          <w:rFonts w:ascii="Arial" w:eastAsia="Times New Roman" w:hAnsi="Arial" w:cs="Arial"/>
          <w:color w:val="232323"/>
          <w:lang w:eastAsia="ru-RU"/>
        </w:rPr>
        <w:t> настоящего Порядка;</w:t>
      </w:r>
    </w:p>
    <w:p w:rsidR="00E91D09" w:rsidRPr="008A6F06" w:rsidRDefault="00E91D09" w:rsidP="00E91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A6F06">
        <w:rPr>
          <w:rFonts w:ascii="Times New Roman" w:eastAsia="Times New Roman" w:hAnsi="Times New Roman" w:cs="Times New Roman"/>
          <w:lang w:eastAsia="ru-RU"/>
        </w:rPr>
        <w:t xml:space="preserve">- копию решения уполномоченного должностного лица или уполномоченного органа о введении режима чрезвычайной ситуации; 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 копия акта обследования многоквартирного дома с указанием характера и объемов разрушений (повреждений) с приложением фот</w:t>
      </w: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о-</w:t>
      </w:r>
      <w:proofErr w:type="gramEnd"/>
      <w:r w:rsidRPr="008A6F06">
        <w:rPr>
          <w:rFonts w:ascii="Arial" w:eastAsia="Times New Roman" w:hAnsi="Arial" w:cs="Arial"/>
          <w:color w:val="232323"/>
          <w:lang w:eastAsia="ru-RU"/>
        </w:rPr>
        <w:t xml:space="preserve"> и (или) видеоматериалов, подтверждающих разрушения (повреждения);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 копии дефектных ведомостей и смет на проведение капитального ремонта многоквартирного дома при ликвидации последствий чрезвычайной ситуации, проверенные и согласованные региональным оператором;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  сведения о прогнозируемом совокупном объеме поступлений за счет уплаты взносов на капитальный ремонт в многоквартирном доме, в котором возникла чрезвычайная ситуация и собственники которого формируют фонд капитального ремонта на счете регионального оператора, в пределах срока действия региональной программы капитального ремонта.</w:t>
      </w:r>
    </w:p>
    <w:p w:rsidR="00CE7F33" w:rsidRPr="008A6F06" w:rsidRDefault="00CE7F33" w:rsidP="00CE7F3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Уполномоченный орган регистрирует документы и сведения в день их поступления.</w:t>
      </w:r>
    </w:p>
    <w:p w:rsidR="00CE7F33" w:rsidRPr="008A6F06" w:rsidRDefault="00CE7F33" w:rsidP="00CE7F3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lastRenderedPageBreak/>
        <w:t xml:space="preserve">Уполномоченный орган в течение 5 рабочих дней со дня регистрации документов и сведений осуществляет их проверку и принимает решение о возможности или невозможности предоставления дополнительной помощи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</w:p>
    <w:p w:rsidR="00CE7F33" w:rsidRPr="008A6F06" w:rsidRDefault="00CE7F33" w:rsidP="00CE7F3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Решение о невозможности предоставления региональному оператору дополнительной помощи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принимается уполномоченным органом в случаях, если: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- в дефектных ведомостях и сметах, представленных в соответствии с абзацем шестым пункта 8 настоящего Порядка, содержатся работы и (или) услуги, не предусмотренные перечнем услуг и (или) работ по капитальному ремонту общего имущества в многоквартирных домах, оказание и (или) выполнение которых финансируются за счет средств фонда капитального ремонта многоквартирных домов, сформированного исходя из минимального размера взноса на капитальный ремонт многоквартирных домов;</w:t>
      </w:r>
      <w:proofErr w:type="gramEnd"/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 представленные региональным оператором документы и сведения, указанные в пункте 8 настоящего Порядка, не соответствуют требованиям, установленным настоящим Порядком;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 не представлены (представлены не в полном объеме) документы и сведения, указанные в пункте 8 настоящего Порядка;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-  в представленных документах и сведениях содержится недостоверная информация.</w:t>
      </w:r>
    </w:p>
    <w:p w:rsidR="00CE7F33" w:rsidRPr="008A6F06" w:rsidRDefault="00CE7F33" w:rsidP="00CE7F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В случае принятия решения о невозможности предоставления региональному оператору дополнительной </w:t>
      </w:r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помощи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уполномоченный орган в течение 3 рабочих дней со дня принятия решения извещает регионального оператора о принятом решении с указанием причины принятия такого решения.</w:t>
      </w:r>
    </w:p>
    <w:p w:rsidR="00CE7F33" w:rsidRPr="008A6F06" w:rsidRDefault="00CE7F33" w:rsidP="00CE7F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 xml:space="preserve">В случае принятия решения о возможности предоставления региональному оператору дополнительной помощи за счет средств бюджета </w:t>
      </w:r>
      <w:proofErr w:type="spellStart"/>
      <w:r w:rsidR="00E91D09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E91D09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уполномоченный орган в течение 3 рабочих дней со дня принятия решения направляет региональному оператору проект соглашения о предоставлении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в соответствии с типовой формой, утвержденной уполномоченным органом (далее – соглашение).</w:t>
      </w:r>
      <w:proofErr w:type="gramEnd"/>
    </w:p>
    <w:p w:rsidR="00CE7F33" w:rsidRPr="008A6F06" w:rsidRDefault="00CE7F33" w:rsidP="00CE7F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Региональный оператор в течение 5 рабочих дней со дня получения проекта соглашения представляет в уполномоченный орган подписанное со своей стороны соглашение для получения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</w:p>
    <w:p w:rsidR="00CE7F33" w:rsidRPr="008A6F06" w:rsidRDefault="00CE7F33" w:rsidP="00CE7F3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Уполномоченный орган не позднее 20 рабочих дней со дня принятия решения о возможности предоставления региональному оператору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заключает с региональным оператором соглашение, в котором предусматриваются: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реквизиты счета регионального оператора, на который подлежит перечислению дополнительная помощь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>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обязательные условия предоставления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>, установленные </w:t>
      </w:r>
      <w:hyperlink r:id="rId11" w:history="1">
        <w:r w:rsidRPr="008A6F06">
          <w:rPr>
            <w:rFonts w:ascii="Arial" w:eastAsia="Times New Roman" w:hAnsi="Arial" w:cs="Arial"/>
            <w:b/>
            <w:bCs/>
            <w:color w:val="000000"/>
            <w:lang w:eastAsia="ru-RU"/>
          </w:rPr>
          <w:t>статьей 78</w:t>
        </w:r>
        <w:r w:rsidRPr="008A6F06">
          <w:rPr>
            <w:rFonts w:ascii="Arial" w:eastAsia="Times New Roman" w:hAnsi="Arial" w:cs="Arial"/>
            <w:b/>
            <w:bCs/>
            <w:color w:val="000000"/>
            <w:vertAlign w:val="superscript"/>
            <w:lang w:eastAsia="ru-RU"/>
          </w:rPr>
          <w:t>1</w:t>
        </w:r>
      </w:hyperlink>
      <w:r w:rsidRPr="008A6F06">
        <w:rPr>
          <w:rFonts w:ascii="Arial" w:eastAsia="Times New Roman" w:hAnsi="Arial" w:cs="Arial"/>
          <w:color w:val="232323"/>
          <w:lang w:eastAsia="ru-RU"/>
        </w:rPr>
        <w:t> Бюджетного кодекса Российской Федерации;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сроки, периодичность, порядок и формы представления региональным оператором отчетности об использовании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поселения;</w:t>
      </w:r>
    </w:p>
    <w:p w:rsidR="00CE7F33" w:rsidRPr="008A6F06" w:rsidRDefault="00CE7F33" w:rsidP="00CE7F3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В случае непредставления региональным оператором подписанного соглашения или его несоответствия установленной форме уполномоченный орган принимает решение об отказе в заключени</w:t>
      </w: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и</w:t>
      </w:r>
      <w:proofErr w:type="gramEnd"/>
      <w:r w:rsidRPr="008A6F06">
        <w:rPr>
          <w:rFonts w:ascii="Arial" w:eastAsia="Times New Roman" w:hAnsi="Arial" w:cs="Arial"/>
          <w:color w:val="232323"/>
          <w:lang w:eastAsia="ru-RU"/>
        </w:rPr>
        <w:t xml:space="preserve"> соглашения и предоставлении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>, о чем направляет региональному оператору соответствующее уведомление в течение 3 рабочих дней со дня принятия указанного решения.</w:t>
      </w:r>
    </w:p>
    <w:p w:rsidR="00CE7F33" w:rsidRPr="008A6F06" w:rsidRDefault="00CE7F33" w:rsidP="00CE7F3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lastRenderedPageBreak/>
        <w:t>Перечисление дополнительной помощи за счет средств бюджета осуществляется с лицевого счета уполномоченного органа, открытого в территориальном органе Федерального казначейства, на счет регионального оператора.</w:t>
      </w:r>
    </w:p>
    <w:p w:rsidR="00CE7F33" w:rsidRPr="008A6F06" w:rsidRDefault="00CE7F33" w:rsidP="00CE7F3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Расчет размера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>производится по формуле: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V = </w:t>
      </w:r>
      <w:proofErr w:type="spellStart"/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V</w:t>
      </w:r>
      <w:proofErr w:type="gramEnd"/>
      <w:r w:rsidRPr="008A6F06">
        <w:rPr>
          <w:rFonts w:ascii="Arial" w:eastAsia="Times New Roman" w:hAnsi="Arial" w:cs="Arial"/>
          <w:color w:val="232323"/>
          <w:vertAlign w:val="subscript"/>
          <w:lang w:eastAsia="ru-RU"/>
        </w:rPr>
        <w:t>собир</w:t>
      </w:r>
      <w:proofErr w:type="spellEnd"/>
      <w:r w:rsidRPr="008A6F06">
        <w:rPr>
          <w:rFonts w:ascii="Arial" w:eastAsia="Times New Roman" w:hAnsi="Arial" w:cs="Arial"/>
          <w:color w:val="232323"/>
          <w:lang w:eastAsia="ru-RU"/>
        </w:rPr>
        <w:t xml:space="preserve"> - </w:t>
      </w:r>
      <w:proofErr w:type="spellStart"/>
      <w:r w:rsidRPr="008A6F06">
        <w:rPr>
          <w:rFonts w:ascii="Arial" w:eastAsia="Times New Roman" w:hAnsi="Arial" w:cs="Arial"/>
          <w:color w:val="232323"/>
          <w:lang w:eastAsia="ru-RU"/>
        </w:rPr>
        <w:t>С</w:t>
      </w:r>
      <w:r w:rsidRPr="008A6F06">
        <w:rPr>
          <w:rFonts w:ascii="Arial" w:eastAsia="Times New Roman" w:hAnsi="Arial" w:cs="Arial"/>
          <w:color w:val="232323"/>
          <w:vertAlign w:val="subscript"/>
          <w:lang w:eastAsia="ru-RU"/>
        </w:rPr>
        <w:t>работ</w:t>
      </w:r>
      <w:proofErr w:type="spellEnd"/>
      <w:r w:rsidRPr="008A6F06">
        <w:rPr>
          <w:rFonts w:ascii="Arial" w:eastAsia="Times New Roman" w:hAnsi="Arial" w:cs="Arial"/>
          <w:color w:val="232323"/>
          <w:lang w:eastAsia="ru-RU"/>
        </w:rPr>
        <w:t>, где: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proofErr w:type="spellStart"/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>V</w:t>
      </w:r>
      <w:proofErr w:type="gramEnd"/>
      <w:r w:rsidRPr="008A6F06">
        <w:rPr>
          <w:rFonts w:ascii="Arial" w:eastAsia="Times New Roman" w:hAnsi="Arial" w:cs="Arial"/>
          <w:color w:val="232323"/>
          <w:vertAlign w:val="subscript"/>
          <w:lang w:eastAsia="ru-RU"/>
        </w:rPr>
        <w:t>собир</w:t>
      </w:r>
      <w:proofErr w:type="spellEnd"/>
      <w:r w:rsidRPr="008A6F06">
        <w:rPr>
          <w:rFonts w:ascii="Arial" w:eastAsia="Times New Roman" w:hAnsi="Arial" w:cs="Arial"/>
          <w:color w:val="232323"/>
          <w:vertAlign w:val="subscript"/>
          <w:lang w:eastAsia="ru-RU"/>
        </w:rPr>
        <w:t> </w:t>
      </w:r>
      <w:r w:rsidRPr="008A6F06">
        <w:rPr>
          <w:rFonts w:ascii="Arial" w:eastAsia="Times New Roman" w:hAnsi="Arial" w:cs="Arial"/>
          <w:color w:val="232323"/>
          <w:lang w:eastAsia="ru-RU"/>
        </w:rPr>
        <w:t>- прогнозируемый совокупный объем поступлений за счет уплаты взносов на капитальный ремонт в многоквартирном доме, в котором возникла чрезвычайная ситуация, и собственники которого формируют фонд капитального ремонта на счете регионального оператора, в пределах срока действия региональной программы капитального ремонта;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proofErr w:type="spellStart"/>
      <w:r w:rsidRPr="008A6F06">
        <w:rPr>
          <w:rFonts w:ascii="Arial" w:eastAsia="Times New Roman" w:hAnsi="Arial" w:cs="Arial"/>
          <w:color w:val="232323"/>
          <w:lang w:eastAsia="ru-RU"/>
        </w:rPr>
        <w:t>С</w:t>
      </w:r>
      <w:r w:rsidRPr="008A6F06">
        <w:rPr>
          <w:rFonts w:ascii="Arial" w:eastAsia="Times New Roman" w:hAnsi="Arial" w:cs="Arial"/>
          <w:color w:val="232323"/>
          <w:vertAlign w:val="subscript"/>
          <w:lang w:eastAsia="ru-RU"/>
        </w:rPr>
        <w:t>работ</w:t>
      </w:r>
      <w:proofErr w:type="spellEnd"/>
      <w:r w:rsidRPr="008A6F06">
        <w:rPr>
          <w:rFonts w:ascii="Arial" w:eastAsia="Times New Roman" w:hAnsi="Arial" w:cs="Arial"/>
          <w:color w:val="232323"/>
          <w:lang w:eastAsia="ru-RU"/>
        </w:rPr>
        <w:t> - стоимость работ и (или) услуг, указанная в сметах на проведение капитального ремонта многоквартирного дома при ликвидации последствий чрезвычайной ситуации.</w:t>
      </w:r>
    </w:p>
    <w:p w:rsidR="00CE7F33" w:rsidRPr="008A6F06" w:rsidRDefault="00CE7F33" w:rsidP="00CE7F3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Условиями предоставления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региональному оператору являются: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  использование региональным оператором дополнительной помощи за счет средств бюджета </w:t>
      </w:r>
      <w:proofErr w:type="spellStart"/>
      <w:r w:rsidR="007A07CA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7A07CA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в сроки, установленные соглашением;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представление отчета об использовании дополнительной помощи за счет средств бюджета </w:t>
      </w:r>
      <w:proofErr w:type="spellStart"/>
      <w:r w:rsidR="00663886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663886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в порядке, сроки и по форме, которые определены соглашением;</w:t>
      </w:r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- согласие регионального оператора на осуществление уполномоченным органом, предоставившим дополнительную помощь за счет средств </w:t>
      </w:r>
      <w:proofErr w:type="spellStart"/>
      <w:r w:rsidR="00663886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663886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и органами муниципального финансового контроля проверок соблюдения региональным оператором условий, целей и порядка предоставления дополнительной помощи за счет средств бюджета </w:t>
      </w:r>
      <w:proofErr w:type="spellStart"/>
      <w:r w:rsidR="00663886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663886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</w:p>
    <w:p w:rsidR="00CE7F33" w:rsidRPr="008A6F06" w:rsidRDefault="00CE7F33" w:rsidP="00CE7F3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Региональный оператор несет ответственность за нецелевое использование дополнительной помощи за счет средств бюджета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>в соответствии с действующим законодательством Российской Федерации.</w:t>
      </w:r>
    </w:p>
    <w:p w:rsidR="00CE7F33" w:rsidRPr="008A6F06" w:rsidRDefault="00CE7F33" w:rsidP="00CE7F3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 xml:space="preserve">В случае нарушений условий предоставления дополнительной помощи за счет средств бюджета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, нецелевого использования дополнительной помощи за счет средств бюджета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 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уполномоченный орган в течение 5 рабочих дней со дня установления указанных фактов направляет региональному оператору письменное уведомление о возврате дополнительной помощи за счет средств бюджета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 </w:t>
      </w:r>
      <w:proofErr w:type="gramEnd"/>
    </w:p>
    <w:p w:rsidR="00CE7F33" w:rsidRPr="008A6F06" w:rsidRDefault="00CE7F33" w:rsidP="00CE7F3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proofErr w:type="gramStart"/>
      <w:r w:rsidRPr="008A6F06">
        <w:rPr>
          <w:rFonts w:ascii="Arial" w:eastAsia="Times New Roman" w:hAnsi="Arial" w:cs="Arial"/>
          <w:color w:val="232323"/>
          <w:lang w:eastAsia="ru-RU"/>
        </w:rPr>
        <w:t xml:space="preserve">Региональный оператор обязан перечислить денежные средства, полученные в виде дополнительной помощи за счет средств бюджета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, в бюджет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в течение 10 рабочих дней после получения письменного уведомления от уполномоченного органа о возврате дополнительной помощи за счет средств бюджета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поселения.</w:t>
      </w:r>
      <w:proofErr w:type="gramEnd"/>
    </w:p>
    <w:p w:rsidR="00CE7F33" w:rsidRPr="008A6F06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>В случае отказа от добровольного возврата указанных средств их взыскание осуществляется в соответствии с действующим законодательством Российской Федерации.</w:t>
      </w:r>
    </w:p>
    <w:p w:rsidR="00CE7F33" w:rsidRPr="008A6F06" w:rsidRDefault="00CE7F33" w:rsidP="00CE7F3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32323"/>
          <w:lang w:eastAsia="ru-RU"/>
        </w:rPr>
      </w:pPr>
      <w:r w:rsidRPr="008A6F06">
        <w:rPr>
          <w:rFonts w:ascii="Arial" w:eastAsia="Times New Roman" w:hAnsi="Arial" w:cs="Arial"/>
          <w:color w:val="232323"/>
          <w:lang w:eastAsia="ru-RU"/>
        </w:rPr>
        <w:t xml:space="preserve">Региональный оператор в течение первых 15 рабочих дней года, следующего за отчетным годом, возвращает в бюджет </w:t>
      </w:r>
      <w:proofErr w:type="spellStart"/>
      <w:r w:rsidR="00C01F73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C01F73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 xml:space="preserve"> остатки дополнительной помощи за счет средств бюджета </w:t>
      </w:r>
      <w:proofErr w:type="spellStart"/>
      <w:r w:rsidR="00524050" w:rsidRPr="008A6F06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 w:rsidRPr="008A6F06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8A6F06">
        <w:rPr>
          <w:rFonts w:ascii="Arial" w:eastAsia="Times New Roman" w:hAnsi="Arial" w:cs="Arial"/>
          <w:color w:val="232323"/>
          <w:lang w:eastAsia="ru-RU"/>
        </w:rPr>
        <w:t>, не использованные в отчетном году.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                        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lastRenderedPageBreak/>
        <w:t> </w:t>
      </w: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524050" w:rsidRPr="00524050" w:rsidRDefault="0044017B" w:rsidP="0044017B">
      <w:pPr>
        <w:pageBreakBefore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="00524050"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порядку и перечню случаев оказания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возвратной и (или) безвозвратной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основе за счет средств местного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бюджета дополнительной помощи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возникновении </w:t>
      </w:r>
      <w:proofErr w:type="gramStart"/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>неотложной</w:t>
      </w:r>
      <w:proofErr w:type="gramEnd"/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необходимости в проведении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капитального ремонта общего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имущества в многоквартирных домах </w:t>
      </w: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4050" w:rsidRPr="00524050" w:rsidRDefault="00524050" w:rsidP="00524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2405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(Форма) </w:t>
      </w: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524050" w:rsidRDefault="00524050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Заявка-обоснование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 xml:space="preserve">на оказание на возвратной/безвозвратной основе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="0044017B">
        <w:rPr>
          <w:rFonts w:ascii="Arial" w:eastAsia="Times New Roman" w:hAnsi="Arial" w:cs="Arial"/>
          <w:color w:val="232323"/>
          <w:lang w:eastAsia="ru-RU"/>
        </w:rPr>
        <w:t xml:space="preserve"> </w:t>
      </w:r>
      <w:proofErr w:type="spellStart"/>
      <w:r w:rsidR="0044017B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44017B">
        <w:rPr>
          <w:rFonts w:ascii="Arial" w:eastAsia="Times New Roman" w:hAnsi="Arial" w:cs="Arial"/>
          <w:color w:val="232323"/>
          <w:lang w:eastAsia="ru-RU"/>
        </w:rPr>
        <w:t xml:space="preserve"> муниципального района</w:t>
      </w:r>
      <w:r w:rsidR="00524050">
        <w:rPr>
          <w:rFonts w:ascii="Arial" w:eastAsia="Times New Roman" w:hAnsi="Arial" w:cs="Arial"/>
          <w:color w:val="232323"/>
          <w:lang w:eastAsia="ru-RU"/>
        </w:rPr>
        <w:t xml:space="preserve"> Республики Мордовии</w:t>
      </w:r>
      <w:r w:rsidRPr="00CE7F33">
        <w:rPr>
          <w:rFonts w:ascii="Arial" w:eastAsia="Times New Roman" w:hAnsi="Arial" w:cs="Arial"/>
          <w:color w:val="232323"/>
          <w:lang w:eastAsia="ru-RU"/>
        </w:rPr>
        <w:t> 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b/>
          <w:bCs/>
          <w:color w:val="232323"/>
          <w:lang w:eastAsia="ru-RU"/>
        </w:rPr>
        <w:t>_______________________________________________________________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(наименование организации)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 xml:space="preserve">ходатайствует об оказании на возвратной/безвозвратной основе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lang w:eastAsia="ru-RU"/>
        </w:rPr>
        <w:t xml:space="preserve"> дополнительной помощи при возникновении неотложной необходимости в проведении капитального ремонта общего имущества в многоквартирны</w:t>
      </w:r>
      <w:proofErr w:type="gramStart"/>
      <w:r w:rsidRPr="00CE7F33">
        <w:rPr>
          <w:rFonts w:ascii="Arial" w:eastAsia="Times New Roman" w:hAnsi="Arial" w:cs="Arial"/>
          <w:color w:val="232323"/>
          <w:lang w:eastAsia="ru-RU"/>
        </w:rPr>
        <w:t>х(</w:t>
      </w:r>
      <w:proofErr w:type="gramEnd"/>
      <w:r w:rsidRPr="00CE7F33">
        <w:rPr>
          <w:rFonts w:ascii="Arial" w:eastAsia="Times New Roman" w:hAnsi="Arial" w:cs="Arial"/>
          <w:color w:val="232323"/>
          <w:lang w:eastAsia="ru-RU"/>
        </w:rPr>
        <w:t>ом) домах(е), расположенных по адресам(у):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______________________________________________________________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______________________________________________________________.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 xml:space="preserve">С Порядком и перечнем случаев оказания на возвратной и (или) безвозвратной основе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lang w:eastAsia="ru-RU"/>
        </w:rPr>
        <w:t xml:space="preserve">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proofErr w:type="gramStart"/>
      <w:r w:rsidR="00524050">
        <w:rPr>
          <w:rFonts w:ascii="Arial" w:eastAsia="Times New Roman" w:hAnsi="Arial" w:cs="Arial"/>
          <w:color w:val="232323"/>
          <w:lang w:eastAsia="ru-RU"/>
        </w:rPr>
        <w:t xml:space="preserve"> </w:t>
      </w:r>
      <w:r w:rsidRPr="00CE7F33">
        <w:rPr>
          <w:rFonts w:ascii="Arial" w:eastAsia="Times New Roman" w:hAnsi="Arial" w:cs="Arial"/>
          <w:color w:val="232323"/>
          <w:lang w:eastAsia="ru-RU"/>
        </w:rPr>
        <w:t>,</w:t>
      </w:r>
      <w:proofErr w:type="gramEnd"/>
      <w:r w:rsidRPr="00CE7F33">
        <w:rPr>
          <w:rFonts w:ascii="Arial" w:eastAsia="Times New Roman" w:hAnsi="Arial" w:cs="Arial"/>
          <w:color w:val="232323"/>
          <w:lang w:eastAsia="ru-RU"/>
        </w:rPr>
        <w:t xml:space="preserve"> ознакомлены и согласны. Достоверность предоставляемых сведений и целевое использование дополнительной помощи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lang w:eastAsia="ru-RU"/>
        </w:rPr>
        <w:t xml:space="preserve"> в случае ее предоставления гарантируем.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Приложение: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 xml:space="preserve">1) пояснительная записка, включающая в себя информацию о необходимости предоставления дополнительной помощи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lang w:eastAsia="ru-RU"/>
        </w:rPr>
        <w:t>, на __</w:t>
      </w:r>
      <w:proofErr w:type="gramStart"/>
      <w:r w:rsidRPr="00CE7F33">
        <w:rPr>
          <w:rFonts w:ascii="Arial" w:eastAsia="Times New Roman" w:hAnsi="Arial" w:cs="Arial"/>
          <w:color w:val="232323"/>
          <w:lang w:eastAsia="ru-RU"/>
        </w:rPr>
        <w:t>л</w:t>
      </w:r>
      <w:proofErr w:type="gramEnd"/>
      <w:r w:rsidRPr="00CE7F33">
        <w:rPr>
          <w:rFonts w:ascii="Arial" w:eastAsia="Times New Roman" w:hAnsi="Arial" w:cs="Arial"/>
          <w:color w:val="232323"/>
          <w:lang w:eastAsia="ru-RU"/>
        </w:rPr>
        <w:t>.;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2) копии учредительных документов организации, заверенные подписью руководителя или уполномоченного лица и печатью регионального оператора, на __</w:t>
      </w:r>
      <w:proofErr w:type="gramStart"/>
      <w:r w:rsidRPr="00CE7F33">
        <w:rPr>
          <w:rFonts w:ascii="Arial" w:eastAsia="Times New Roman" w:hAnsi="Arial" w:cs="Arial"/>
          <w:color w:val="232323"/>
          <w:lang w:eastAsia="ru-RU"/>
        </w:rPr>
        <w:t>л</w:t>
      </w:r>
      <w:proofErr w:type="gramEnd"/>
      <w:r w:rsidRPr="00CE7F33">
        <w:rPr>
          <w:rFonts w:ascii="Arial" w:eastAsia="Times New Roman" w:hAnsi="Arial" w:cs="Arial"/>
          <w:color w:val="232323"/>
          <w:lang w:eastAsia="ru-RU"/>
        </w:rPr>
        <w:t>.;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 xml:space="preserve">3) банковские реквизиты организации с указанием счета регионального оператора для перечисления дополнительной </w:t>
      </w:r>
      <w:r w:rsidR="00524050">
        <w:rPr>
          <w:rFonts w:ascii="Arial" w:eastAsia="Times New Roman" w:hAnsi="Arial" w:cs="Arial"/>
          <w:color w:val="232323"/>
          <w:lang w:eastAsia="ru-RU"/>
        </w:rPr>
        <w:t xml:space="preserve">помощи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lang w:eastAsia="ru-RU"/>
        </w:rPr>
        <w:t xml:space="preserve"> </w:t>
      </w:r>
      <w:proofErr w:type="spellStart"/>
      <w:r w:rsidRPr="00CE7F33">
        <w:rPr>
          <w:rFonts w:ascii="Arial" w:eastAsia="Times New Roman" w:hAnsi="Arial" w:cs="Arial"/>
          <w:color w:val="232323"/>
          <w:lang w:eastAsia="ru-RU"/>
        </w:rPr>
        <w:t>на__</w:t>
      </w:r>
      <w:proofErr w:type="gramStart"/>
      <w:r w:rsidRPr="00CE7F33">
        <w:rPr>
          <w:rFonts w:ascii="Arial" w:eastAsia="Times New Roman" w:hAnsi="Arial" w:cs="Arial"/>
          <w:color w:val="232323"/>
          <w:lang w:eastAsia="ru-RU"/>
        </w:rPr>
        <w:t>л</w:t>
      </w:r>
      <w:proofErr w:type="spellEnd"/>
      <w:proofErr w:type="gramEnd"/>
      <w:r w:rsidRPr="00CE7F33">
        <w:rPr>
          <w:rFonts w:ascii="Arial" w:eastAsia="Times New Roman" w:hAnsi="Arial" w:cs="Arial"/>
          <w:color w:val="232323"/>
          <w:lang w:eastAsia="ru-RU"/>
        </w:rPr>
        <w:t>.;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 xml:space="preserve">4) информация о планируемом использовании дополнительной помощи за счет средств бюджета </w:t>
      </w:r>
      <w:proofErr w:type="spellStart"/>
      <w:r w:rsidR="00524050">
        <w:rPr>
          <w:rFonts w:ascii="Arial" w:eastAsia="Times New Roman" w:hAnsi="Arial" w:cs="Arial"/>
          <w:color w:val="232323"/>
          <w:lang w:eastAsia="ru-RU"/>
        </w:rPr>
        <w:t>Торбеевского</w:t>
      </w:r>
      <w:proofErr w:type="spellEnd"/>
      <w:r w:rsidR="00524050">
        <w:rPr>
          <w:rFonts w:ascii="Arial" w:eastAsia="Times New Roman" w:hAnsi="Arial" w:cs="Arial"/>
          <w:color w:val="232323"/>
          <w:lang w:eastAsia="ru-RU"/>
        </w:rPr>
        <w:t xml:space="preserve"> городского поселения</w:t>
      </w:r>
      <w:r w:rsidRPr="00CE7F33">
        <w:rPr>
          <w:rFonts w:ascii="Arial" w:eastAsia="Times New Roman" w:hAnsi="Arial" w:cs="Arial"/>
          <w:color w:val="232323"/>
          <w:lang w:eastAsia="ru-RU"/>
        </w:rPr>
        <w:t>  на __</w:t>
      </w:r>
      <w:proofErr w:type="gramStart"/>
      <w:r w:rsidRPr="00CE7F33">
        <w:rPr>
          <w:rFonts w:ascii="Arial" w:eastAsia="Times New Roman" w:hAnsi="Arial" w:cs="Arial"/>
          <w:color w:val="232323"/>
          <w:lang w:eastAsia="ru-RU"/>
        </w:rPr>
        <w:t>л</w:t>
      </w:r>
      <w:proofErr w:type="gramEnd"/>
      <w:r w:rsidRPr="00CE7F33">
        <w:rPr>
          <w:rFonts w:ascii="Arial" w:eastAsia="Times New Roman" w:hAnsi="Arial" w:cs="Arial"/>
          <w:color w:val="232323"/>
          <w:lang w:eastAsia="ru-RU"/>
        </w:rPr>
        <w:t>.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Юридический адрес:___________________________________________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__________________________________________________________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Руководитель организации________________      ___________________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                                                   (подпись)                                     (расшифровка подписи)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Контактный телефон:_______________________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t> М.П.</w:t>
      </w:r>
    </w:p>
    <w:p w:rsidR="00CE7F33" w:rsidRPr="00CE7F33" w:rsidRDefault="00CE7F33" w:rsidP="00CE7F33">
      <w:pPr>
        <w:shd w:val="clear" w:color="auto" w:fill="FFFFFF"/>
        <w:spacing w:before="2" w:after="8" w:line="240" w:lineRule="auto"/>
        <w:rPr>
          <w:rFonts w:ascii="Arial" w:eastAsia="Times New Roman" w:hAnsi="Arial" w:cs="Arial"/>
          <w:color w:val="232323"/>
          <w:lang w:eastAsia="ru-RU"/>
        </w:rPr>
      </w:pPr>
      <w:r w:rsidRPr="00CE7F33">
        <w:rPr>
          <w:rFonts w:ascii="Arial" w:eastAsia="Times New Roman" w:hAnsi="Arial" w:cs="Arial"/>
          <w:color w:val="232323"/>
          <w:lang w:eastAsia="ru-RU"/>
        </w:rPr>
        <w:lastRenderedPageBreak/>
        <w:t> </w:t>
      </w:r>
    </w:p>
    <w:p w:rsidR="00E81B34" w:rsidRPr="008C65FC" w:rsidRDefault="00012129"/>
    <w:sectPr w:rsidR="00E81B34" w:rsidRPr="008C6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129" w:rsidRDefault="00012129" w:rsidP="00524050">
      <w:pPr>
        <w:spacing w:after="0" w:line="240" w:lineRule="auto"/>
      </w:pPr>
      <w:r>
        <w:separator/>
      </w:r>
    </w:p>
  </w:endnote>
  <w:endnote w:type="continuationSeparator" w:id="0">
    <w:p w:rsidR="00012129" w:rsidRDefault="00012129" w:rsidP="0052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129" w:rsidRDefault="00012129" w:rsidP="00524050">
      <w:pPr>
        <w:spacing w:after="0" w:line="240" w:lineRule="auto"/>
      </w:pPr>
      <w:r>
        <w:separator/>
      </w:r>
    </w:p>
  </w:footnote>
  <w:footnote w:type="continuationSeparator" w:id="0">
    <w:p w:rsidR="00012129" w:rsidRDefault="00012129" w:rsidP="00524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9A4"/>
    <w:multiLevelType w:val="multilevel"/>
    <w:tmpl w:val="F15860B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045B5D"/>
    <w:multiLevelType w:val="multilevel"/>
    <w:tmpl w:val="7F987A6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3B270D"/>
    <w:multiLevelType w:val="multilevel"/>
    <w:tmpl w:val="C2108E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3F2CB9"/>
    <w:multiLevelType w:val="multilevel"/>
    <w:tmpl w:val="E26A9FE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A02A70"/>
    <w:multiLevelType w:val="multilevel"/>
    <w:tmpl w:val="6532ACA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321099"/>
    <w:multiLevelType w:val="multilevel"/>
    <w:tmpl w:val="E57AF6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FF577E"/>
    <w:multiLevelType w:val="multilevel"/>
    <w:tmpl w:val="90660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BC3396"/>
    <w:multiLevelType w:val="multilevel"/>
    <w:tmpl w:val="7FEAC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AD7EC4"/>
    <w:multiLevelType w:val="multilevel"/>
    <w:tmpl w:val="EC9013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C9799D"/>
    <w:multiLevelType w:val="multilevel"/>
    <w:tmpl w:val="A580B8F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0"/>
  </w:num>
  <w:num w:numId="7">
    <w:abstractNumId w:val="4"/>
  </w:num>
  <w:num w:numId="8">
    <w:abstractNumId w:val="1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1B"/>
    <w:rsid w:val="00003CE6"/>
    <w:rsid w:val="00012129"/>
    <w:rsid w:val="0044017B"/>
    <w:rsid w:val="00524050"/>
    <w:rsid w:val="0062404B"/>
    <w:rsid w:val="00663886"/>
    <w:rsid w:val="006D1D66"/>
    <w:rsid w:val="007820A8"/>
    <w:rsid w:val="007A07CA"/>
    <w:rsid w:val="0088771B"/>
    <w:rsid w:val="008A6F06"/>
    <w:rsid w:val="008C65FC"/>
    <w:rsid w:val="00A13140"/>
    <w:rsid w:val="00B01FD9"/>
    <w:rsid w:val="00B72F56"/>
    <w:rsid w:val="00BB2A1D"/>
    <w:rsid w:val="00BC32E5"/>
    <w:rsid w:val="00C01F73"/>
    <w:rsid w:val="00C53E84"/>
    <w:rsid w:val="00CE7F33"/>
    <w:rsid w:val="00E91D09"/>
    <w:rsid w:val="00E92871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01FD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4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4050"/>
  </w:style>
  <w:style w:type="paragraph" w:styleId="a5">
    <w:name w:val="footer"/>
    <w:basedOn w:val="a"/>
    <w:link w:val="a6"/>
    <w:uiPriority w:val="99"/>
    <w:unhideWhenUsed/>
    <w:rsid w:val="00524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24050"/>
  </w:style>
  <w:style w:type="character" w:customStyle="1" w:styleId="10">
    <w:name w:val="Заголовок 1 Знак"/>
    <w:basedOn w:val="a0"/>
    <w:link w:val="1"/>
    <w:rsid w:val="00B01FD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Emphasis"/>
    <w:basedOn w:val="a0"/>
    <w:qFormat/>
    <w:rsid w:val="00B01FD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8A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6F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01FD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4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4050"/>
  </w:style>
  <w:style w:type="paragraph" w:styleId="a5">
    <w:name w:val="footer"/>
    <w:basedOn w:val="a"/>
    <w:link w:val="a6"/>
    <w:uiPriority w:val="99"/>
    <w:unhideWhenUsed/>
    <w:rsid w:val="00524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24050"/>
  </w:style>
  <w:style w:type="character" w:customStyle="1" w:styleId="10">
    <w:name w:val="Заголовок 1 Знак"/>
    <w:basedOn w:val="a0"/>
    <w:link w:val="1"/>
    <w:rsid w:val="00B01FD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Emphasis"/>
    <w:basedOn w:val="a0"/>
    <w:qFormat/>
    <w:rsid w:val="00B01FD9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8A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6F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6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02AFE7A1F261FEBF5DA7445B00ECB3F1E65C5DA65B1FE9D1A8140112E33FC62F4180DA9FC7h1f5H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krasnoslobodsk-admin.ru/index.php/informatsiya-o-rukovodyashchem-sostave/item/473-269-ob-utverzhdenii-poryadka-i-perechnya-sluchaev-okazaniya-na-vozvratnoj-i-ili-bezvozvratnoj-osnove-za-schet-sredstv-mestnogo-byudzheta-dopolnitelnoj-pomoshchi-pri-vozniknovenii-neotlozhnoj-neobkhodimosti-v-provedenii-kapitalnogo-remonta-obshchego-imushc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sovettorb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D324F-45EF-40E5-8A34-ADA76BB5E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2879</Words>
  <Characters>16412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админ</cp:lastModifiedBy>
  <cp:revision>9</cp:revision>
  <cp:lastPrinted>2018-12-13T14:05:00Z</cp:lastPrinted>
  <dcterms:created xsi:type="dcterms:W3CDTF">2018-12-11T12:39:00Z</dcterms:created>
  <dcterms:modified xsi:type="dcterms:W3CDTF">2018-12-13T14:06:00Z</dcterms:modified>
</cp:coreProperties>
</file>