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998" w:rsidRDefault="00632998" w:rsidP="00632998">
      <w:pPr>
        <w:jc w:val="right"/>
        <w:rPr>
          <w:b/>
          <w:bCs/>
          <w:sz w:val="28"/>
          <w:szCs w:val="28"/>
          <w:u w:val="single"/>
        </w:rPr>
      </w:pPr>
      <w:r>
        <w:rPr>
          <w:b/>
          <w:bCs/>
          <w:sz w:val="28"/>
          <w:szCs w:val="28"/>
        </w:rPr>
        <w:t xml:space="preserve">                                     </w:t>
      </w:r>
      <w:r>
        <w:rPr>
          <w:b/>
          <w:bCs/>
          <w:sz w:val="28"/>
          <w:szCs w:val="28"/>
          <w:u w:val="single"/>
        </w:rPr>
        <w:t xml:space="preserve">     </w:t>
      </w:r>
    </w:p>
    <w:p w:rsidR="00632998" w:rsidRDefault="00632998" w:rsidP="00632998">
      <w:pPr>
        <w:jc w:val="center"/>
        <w:rPr>
          <w:b/>
          <w:bCs/>
          <w:sz w:val="28"/>
          <w:szCs w:val="28"/>
        </w:rPr>
      </w:pPr>
      <w:r>
        <w:rPr>
          <w:b/>
          <w:bCs/>
          <w:sz w:val="28"/>
          <w:szCs w:val="28"/>
        </w:rPr>
        <w:t>АДМИНИСТРАЦИЯ САЛАЗГОРЬСКОГО СЕЛЬСКОГО ПОСЕЛЕНИЯ</w:t>
      </w:r>
    </w:p>
    <w:p w:rsidR="00632998" w:rsidRDefault="00632998" w:rsidP="00632998">
      <w:pPr>
        <w:jc w:val="center"/>
        <w:rPr>
          <w:b/>
          <w:bCs/>
          <w:sz w:val="28"/>
          <w:szCs w:val="28"/>
        </w:rPr>
      </w:pPr>
      <w:r>
        <w:rPr>
          <w:b/>
          <w:bCs/>
          <w:sz w:val="28"/>
          <w:szCs w:val="28"/>
        </w:rPr>
        <w:t xml:space="preserve">ТОРБЕЕВСКОГО МУНИЦИПАЛЬНОГО РАЙОНА </w:t>
      </w:r>
    </w:p>
    <w:p w:rsidR="00632998" w:rsidRDefault="00632998" w:rsidP="00632998">
      <w:pPr>
        <w:pStyle w:val="FR1"/>
        <w:spacing w:line="240" w:lineRule="auto"/>
        <w:ind w:left="0"/>
        <w:rPr>
          <w:sz w:val="28"/>
          <w:szCs w:val="28"/>
        </w:rPr>
      </w:pPr>
      <w:r>
        <w:rPr>
          <w:sz w:val="28"/>
          <w:szCs w:val="28"/>
        </w:rPr>
        <w:t>РЕСПУБЛИКИ МОРДОВИЯ</w:t>
      </w:r>
    </w:p>
    <w:p w:rsidR="00632998" w:rsidRDefault="00632998" w:rsidP="00632998">
      <w:pPr>
        <w:pStyle w:val="FR1"/>
        <w:spacing w:line="240" w:lineRule="auto"/>
        <w:ind w:left="0"/>
        <w:rPr>
          <w:b w:val="0"/>
          <w:bCs/>
          <w:sz w:val="28"/>
        </w:rPr>
      </w:pPr>
    </w:p>
    <w:p w:rsidR="00632998" w:rsidRDefault="00632998" w:rsidP="00632998">
      <w:pPr>
        <w:spacing w:line="252" w:lineRule="auto"/>
        <w:jc w:val="center"/>
        <w:rPr>
          <w:b/>
          <w:sz w:val="28"/>
          <w:szCs w:val="28"/>
        </w:rPr>
      </w:pPr>
      <w:r>
        <w:rPr>
          <w:b/>
          <w:sz w:val="28"/>
          <w:szCs w:val="28"/>
        </w:rPr>
        <w:t>ПОСТАНОВЛЕНИЕ</w:t>
      </w:r>
    </w:p>
    <w:p w:rsidR="00632998" w:rsidRDefault="00632998" w:rsidP="00632998">
      <w:pPr>
        <w:spacing w:line="252" w:lineRule="auto"/>
        <w:jc w:val="center"/>
        <w:rPr>
          <w:b/>
          <w:bCs/>
          <w:sz w:val="28"/>
          <w:szCs w:val="28"/>
        </w:rPr>
      </w:pPr>
    </w:p>
    <w:p w:rsidR="00632998" w:rsidRDefault="00632998" w:rsidP="00632998">
      <w:pPr>
        <w:snapToGrid w:val="0"/>
        <w:spacing w:line="252" w:lineRule="auto"/>
        <w:rPr>
          <w:b/>
          <w:sz w:val="28"/>
        </w:rPr>
      </w:pPr>
      <w:r>
        <w:rPr>
          <w:b/>
          <w:sz w:val="28"/>
        </w:rPr>
        <w:t xml:space="preserve">                      </w:t>
      </w:r>
      <w:r>
        <w:rPr>
          <w:b/>
          <w:sz w:val="28"/>
        </w:rPr>
        <w:t xml:space="preserve">                      от  24.12.</w:t>
      </w:r>
      <w:r>
        <w:rPr>
          <w:b/>
          <w:sz w:val="28"/>
          <w:szCs w:val="28"/>
        </w:rPr>
        <w:t xml:space="preserve">2018 г. </w:t>
      </w:r>
      <w:r>
        <w:rPr>
          <w:b/>
          <w:sz w:val="28"/>
        </w:rPr>
        <w:t xml:space="preserve">   №</w:t>
      </w:r>
      <w:r>
        <w:rPr>
          <w:b/>
          <w:sz w:val="28"/>
        </w:rPr>
        <w:t xml:space="preserve"> 36</w:t>
      </w:r>
    </w:p>
    <w:p w:rsidR="00632998" w:rsidRDefault="00632998" w:rsidP="00632998">
      <w:pPr>
        <w:spacing w:line="252" w:lineRule="auto"/>
        <w:jc w:val="center"/>
        <w:rPr>
          <w:b/>
          <w:sz w:val="28"/>
        </w:rPr>
      </w:pPr>
    </w:p>
    <w:p w:rsidR="00632998" w:rsidRDefault="00632998" w:rsidP="00632998">
      <w:pPr>
        <w:jc w:val="center"/>
        <w:rPr>
          <w:b/>
          <w:sz w:val="32"/>
        </w:rPr>
      </w:pPr>
    </w:p>
    <w:p w:rsidR="00632998" w:rsidRDefault="00632998" w:rsidP="00632998">
      <w:pPr>
        <w:rPr>
          <w:sz w:val="28"/>
          <w:szCs w:val="28"/>
        </w:rPr>
      </w:pPr>
    </w:p>
    <w:p w:rsidR="00632998" w:rsidRDefault="00632998" w:rsidP="00632998">
      <w:pPr>
        <w:jc w:val="center"/>
        <w:rPr>
          <w:b/>
          <w:sz w:val="28"/>
          <w:szCs w:val="28"/>
        </w:rPr>
      </w:pPr>
      <w:r>
        <w:rPr>
          <w:b/>
          <w:sz w:val="28"/>
          <w:szCs w:val="28"/>
        </w:rPr>
        <w:t xml:space="preserve">Об утверждении муниципальной Программы «Развитие муниципальной службы в Салазгорьском сельском поселении Торбеевского муниципального района на 2019-2023 годы» </w:t>
      </w:r>
    </w:p>
    <w:p w:rsidR="00632998" w:rsidRDefault="00632998" w:rsidP="00632998">
      <w:pPr>
        <w:jc w:val="both"/>
        <w:rPr>
          <w:sz w:val="28"/>
          <w:szCs w:val="28"/>
        </w:rPr>
      </w:pPr>
    </w:p>
    <w:p w:rsidR="00632998" w:rsidRDefault="00632998" w:rsidP="00632998">
      <w:pPr>
        <w:jc w:val="both"/>
        <w:rPr>
          <w:sz w:val="28"/>
          <w:szCs w:val="28"/>
        </w:rPr>
      </w:pPr>
      <w:r>
        <w:rPr>
          <w:sz w:val="28"/>
          <w:szCs w:val="28"/>
        </w:rPr>
        <w:t xml:space="preserve">           </w:t>
      </w:r>
      <w:proofErr w:type="gramStart"/>
      <w:r>
        <w:rPr>
          <w:sz w:val="28"/>
          <w:szCs w:val="28"/>
        </w:rPr>
        <w:t xml:space="preserve">В соответствии с частью 1 статьи 35 Федерального закона от 2 марта </w:t>
      </w:r>
      <w:smartTag w:uri="urn:schemas-microsoft-com:office:smarttags" w:element="metricconverter">
        <w:smartTagPr>
          <w:attr w:name="ProductID" w:val="2007 г"/>
        </w:smartTagPr>
        <w:r>
          <w:rPr>
            <w:sz w:val="28"/>
            <w:szCs w:val="28"/>
          </w:rPr>
          <w:t>2007 г</w:t>
        </w:r>
      </w:smartTag>
      <w:r>
        <w:rPr>
          <w:sz w:val="28"/>
          <w:szCs w:val="28"/>
        </w:rPr>
        <w:t>. №25-ФЗ «О муниципальной службе в Российской Федерации», Законом Республики Мордовия от 8 июня 2007 г. № 48-З «О регулировании отношений в сфере муниципальной службы», руководствуясь постановлением администрации Салазгорьского сельского поселения от 26.12.2016 г. № 26 « Об утверждении Порядка разработки, реализации и оценки эффективности муниципальных программ Салазгорьского сельского поселения</w:t>
      </w:r>
      <w:proofErr w:type="gramEnd"/>
      <w:r>
        <w:rPr>
          <w:sz w:val="28"/>
          <w:szCs w:val="28"/>
        </w:rPr>
        <w:t xml:space="preserve"> Торбеевского муниципального района Республики Мордовия», в целях повышения эффективности муниципального управления в Салазгорьском сельском поселении, администрация Салазгорьского сельского поселения</w:t>
      </w:r>
      <w:r>
        <w:rPr>
          <w:b/>
          <w:sz w:val="28"/>
          <w:szCs w:val="28"/>
        </w:rPr>
        <w:t xml:space="preserve"> </w:t>
      </w:r>
      <w:r>
        <w:rPr>
          <w:sz w:val="28"/>
          <w:szCs w:val="28"/>
        </w:rPr>
        <w:t>постановляет:</w:t>
      </w:r>
    </w:p>
    <w:p w:rsidR="00632998" w:rsidRDefault="00632998" w:rsidP="00632998">
      <w:pPr>
        <w:jc w:val="both"/>
        <w:rPr>
          <w:sz w:val="28"/>
          <w:szCs w:val="28"/>
        </w:rPr>
      </w:pPr>
      <w:r>
        <w:rPr>
          <w:b/>
          <w:sz w:val="28"/>
          <w:szCs w:val="28"/>
        </w:rPr>
        <w:t xml:space="preserve">                                            </w:t>
      </w:r>
    </w:p>
    <w:p w:rsidR="00632998" w:rsidRDefault="00632998" w:rsidP="00632998">
      <w:pPr>
        <w:rPr>
          <w:sz w:val="28"/>
          <w:szCs w:val="28"/>
        </w:rPr>
      </w:pPr>
      <w:r>
        <w:rPr>
          <w:sz w:val="28"/>
          <w:szCs w:val="28"/>
        </w:rPr>
        <w:t xml:space="preserve">      1.Утвердить прилагаемую муниципальную программу «Развитие муниципальной службы в Салазгорьском сельском поселении Торбеевского муниципального района  на 2019-2023 годы»</w:t>
      </w:r>
      <w:proofErr w:type="gramStart"/>
      <w:r>
        <w:rPr>
          <w:sz w:val="28"/>
          <w:szCs w:val="28"/>
        </w:rPr>
        <w:t xml:space="preserve"> .</w:t>
      </w:r>
      <w:proofErr w:type="gramEnd"/>
    </w:p>
    <w:p w:rsidR="00632998" w:rsidRDefault="00632998" w:rsidP="00632998">
      <w:pPr>
        <w:rPr>
          <w:sz w:val="28"/>
          <w:szCs w:val="28"/>
        </w:rPr>
      </w:pPr>
    </w:p>
    <w:p w:rsidR="00632998" w:rsidRDefault="00632998" w:rsidP="00632998">
      <w:pPr>
        <w:rPr>
          <w:sz w:val="28"/>
          <w:szCs w:val="28"/>
        </w:rPr>
      </w:pPr>
      <w:bookmarkStart w:id="0" w:name="sub_3"/>
      <w:r>
        <w:rPr>
          <w:sz w:val="28"/>
          <w:szCs w:val="28"/>
        </w:rPr>
        <w:t xml:space="preserve">     2.</w:t>
      </w:r>
      <w:bookmarkStart w:id="1" w:name="sub_4"/>
      <w:bookmarkEnd w:id="0"/>
      <w:r>
        <w:rPr>
          <w:sz w:val="28"/>
          <w:szCs w:val="28"/>
        </w:rPr>
        <w:t xml:space="preserve"> Настоящее постановление вступает в силу со дня его официального опубликования.</w:t>
      </w:r>
      <w:bookmarkEnd w:id="1"/>
    </w:p>
    <w:p w:rsidR="00632998" w:rsidRDefault="00632998" w:rsidP="00632998">
      <w:pPr>
        <w:jc w:val="both"/>
        <w:rPr>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997"/>
        <w:gridCol w:w="5170"/>
      </w:tblGrid>
      <w:tr w:rsidR="00632998" w:rsidTr="00632998">
        <w:trPr>
          <w:tblHeader/>
        </w:trPr>
        <w:tc>
          <w:tcPr>
            <w:tcW w:w="4997" w:type="dxa"/>
          </w:tcPr>
          <w:p w:rsidR="00632998" w:rsidRDefault="00632998">
            <w:pPr>
              <w:pStyle w:val="af6"/>
              <w:snapToGrid w:val="0"/>
              <w:rPr>
                <w:sz w:val="28"/>
                <w:szCs w:val="28"/>
              </w:rPr>
            </w:pPr>
          </w:p>
          <w:p w:rsidR="00632998" w:rsidRDefault="00632998">
            <w:pPr>
              <w:pStyle w:val="af6"/>
              <w:snapToGrid w:val="0"/>
              <w:rPr>
                <w:sz w:val="28"/>
                <w:szCs w:val="28"/>
              </w:rPr>
            </w:pPr>
          </w:p>
          <w:p w:rsidR="00632998" w:rsidRDefault="00632998">
            <w:pPr>
              <w:pStyle w:val="af6"/>
              <w:snapToGrid w:val="0"/>
              <w:rPr>
                <w:sz w:val="28"/>
                <w:szCs w:val="28"/>
              </w:rPr>
            </w:pPr>
          </w:p>
        </w:tc>
        <w:tc>
          <w:tcPr>
            <w:tcW w:w="5170" w:type="dxa"/>
          </w:tcPr>
          <w:p w:rsidR="00632998" w:rsidRDefault="00632998">
            <w:pPr>
              <w:pStyle w:val="af6"/>
              <w:snapToGrid w:val="0"/>
              <w:jc w:val="right"/>
              <w:rPr>
                <w:sz w:val="28"/>
                <w:szCs w:val="28"/>
              </w:rPr>
            </w:pPr>
          </w:p>
          <w:p w:rsidR="00632998" w:rsidRDefault="00632998">
            <w:pPr>
              <w:pStyle w:val="af6"/>
              <w:jc w:val="right"/>
              <w:rPr>
                <w:sz w:val="28"/>
                <w:szCs w:val="28"/>
              </w:rPr>
            </w:pPr>
          </w:p>
        </w:tc>
      </w:tr>
    </w:tbl>
    <w:p w:rsidR="00632998" w:rsidRDefault="00632998" w:rsidP="00632998">
      <w:pPr>
        <w:spacing w:line="252" w:lineRule="auto"/>
      </w:pPr>
    </w:p>
    <w:p w:rsidR="00632998" w:rsidRDefault="00632998" w:rsidP="00632998">
      <w:pPr>
        <w:pStyle w:val="1"/>
        <w:spacing w:before="0" w:after="0"/>
        <w:ind w:left="5529"/>
        <w:rPr>
          <w:rFonts w:ascii="Times New Roman" w:hAnsi="Times New Roman" w:cs="Times New Roman"/>
          <w:sz w:val="28"/>
          <w:szCs w:val="28"/>
        </w:rPr>
      </w:pPr>
      <w:r>
        <w:rPr>
          <w:rFonts w:ascii="Times New Roman" w:hAnsi="Times New Roman" w:cs="Times New Roman"/>
          <w:sz w:val="28"/>
          <w:szCs w:val="28"/>
        </w:rPr>
        <w:t xml:space="preserve">               </w:t>
      </w:r>
    </w:p>
    <w:p w:rsidR="00632998" w:rsidRDefault="00632998" w:rsidP="00632998">
      <w:pPr>
        <w:pStyle w:val="1"/>
        <w:spacing w:before="0" w:after="0"/>
        <w:ind w:left="5529"/>
        <w:rPr>
          <w:rFonts w:ascii="Times New Roman" w:hAnsi="Times New Roman" w:cs="Times New Roman"/>
          <w:sz w:val="28"/>
          <w:szCs w:val="28"/>
        </w:rPr>
      </w:pPr>
    </w:p>
    <w:p w:rsidR="00632998" w:rsidRDefault="00632998" w:rsidP="00632998">
      <w:pPr>
        <w:widowControl w:val="0"/>
        <w:autoSpaceDE w:val="0"/>
        <w:autoSpaceDN w:val="0"/>
        <w:adjustRightInd w:val="0"/>
        <w:rPr>
          <w:rFonts w:ascii="Times New Roman CYR" w:hAnsi="Times New Roman CYR" w:cs="Times New Roman CYR"/>
          <w:sz w:val="28"/>
          <w:szCs w:val="28"/>
        </w:rPr>
      </w:pPr>
      <w:r>
        <w:rPr>
          <w:b/>
          <w:sz w:val="28"/>
          <w:szCs w:val="28"/>
        </w:rPr>
        <w:t xml:space="preserve"> </w:t>
      </w:r>
      <w:r>
        <w:rPr>
          <w:rFonts w:ascii="Times New Roman CYR" w:hAnsi="Times New Roman CYR" w:cs="Times New Roman CYR"/>
          <w:sz w:val="28"/>
          <w:szCs w:val="28"/>
        </w:rPr>
        <w:t xml:space="preserve">Глава Салазгорьского </w:t>
      </w:r>
    </w:p>
    <w:p w:rsidR="00632998" w:rsidRDefault="00632998" w:rsidP="00632998">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сельского поселения                                                                     Г.П. Солдатова.</w:t>
      </w:r>
    </w:p>
    <w:p w:rsidR="00632998" w:rsidRDefault="00632998" w:rsidP="00632998">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632998" w:rsidRDefault="00632998" w:rsidP="00632998">
      <w:pPr>
        <w:pStyle w:val="1"/>
        <w:spacing w:before="0" w:after="0"/>
        <w:rPr>
          <w:rFonts w:ascii="Times New Roman" w:hAnsi="Times New Roman" w:cs="Times New Roman"/>
          <w:sz w:val="28"/>
          <w:szCs w:val="28"/>
        </w:rPr>
      </w:pPr>
      <w:bookmarkStart w:id="2" w:name="sub_400"/>
    </w:p>
    <w:p w:rsidR="00632998" w:rsidRDefault="00632998" w:rsidP="00047D33">
      <w:pPr>
        <w:pStyle w:val="1"/>
        <w:spacing w:before="0" w:after="0"/>
        <w:jc w:val="right"/>
        <w:rPr>
          <w:rFonts w:ascii="Times New Roman" w:hAnsi="Times New Roman" w:cs="Times New Roman"/>
          <w:b w:val="0"/>
          <w:sz w:val="24"/>
          <w:szCs w:val="24"/>
        </w:rPr>
      </w:pP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b w:val="0"/>
          <w:sz w:val="24"/>
          <w:szCs w:val="24"/>
        </w:rPr>
        <w:t xml:space="preserve">УТВЕРЖДЕНА </w:t>
      </w:r>
    </w:p>
    <w:p w:rsidR="00632998" w:rsidRDefault="00632998" w:rsidP="00047D33">
      <w:pPr>
        <w:pStyle w:val="1"/>
        <w:spacing w:before="0" w:after="0"/>
        <w:ind w:left="5529"/>
        <w:jc w:val="right"/>
        <w:rPr>
          <w:rFonts w:ascii="Times New Roman" w:hAnsi="Times New Roman" w:cs="Times New Roman"/>
          <w:b w:val="0"/>
          <w:bCs w:val="0"/>
          <w:sz w:val="24"/>
          <w:szCs w:val="24"/>
        </w:rPr>
      </w:pPr>
      <w:r>
        <w:rPr>
          <w:rFonts w:ascii="Times New Roman" w:hAnsi="Times New Roman" w:cs="Times New Roman"/>
          <w:b w:val="0"/>
          <w:bCs w:val="0"/>
          <w:sz w:val="24"/>
          <w:szCs w:val="24"/>
        </w:rPr>
        <w:t xml:space="preserve">  Постановлением администрации</w:t>
      </w:r>
    </w:p>
    <w:p w:rsidR="00632998" w:rsidRDefault="00632998" w:rsidP="00047D33">
      <w:pPr>
        <w:pStyle w:val="1"/>
        <w:spacing w:before="0" w:after="0"/>
        <w:jc w:val="right"/>
        <w:rPr>
          <w:rFonts w:ascii="Times New Roman" w:hAnsi="Times New Roman" w:cs="Times New Roman"/>
          <w:b w:val="0"/>
          <w:bCs w:val="0"/>
          <w:sz w:val="24"/>
          <w:szCs w:val="24"/>
        </w:rPr>
      </w:pPr>
      <w:r>
        <w:rPr>
          <w:rFonts w:ascii="Times New Roman" w:hAnsi="Times New Roman" w:cs="Times New Roman"/>
          <w:b w:val="0"/>
          <w:bCs w:val="0"/>
          <w:sz w:val="24"/>
          <w:szCs w:val="24"/>
        </w:rPr>
        <w:t xml:space="preserve">                                                                                        Салазгорьского сельского поселения </w:t>
      </w:r>
    </w:p>
    <w:p w:rsidR="00632998" w:rsidRDefault="00047D33" w:rsidP="00047D33">
      <w:pPr>
        <w:pStyle w:val="1"/>
        <w:spacing w:before="0" w:after="0"/>
        <w:ind w:left="5529"/>
        <w:jc w:val="right"/>
        <w:rPr>
          <w:rFonts w:ascii="Times New Roman" w:hAnsi="Times New Roman" w:cs="Times New Roman"/>
          <w:b w:val="0"/>
          <w:bCs w:val="0"/>
          <w:sz w:val="24"/>
          <w:szCs w:val="24"/>
        </w:rPr>
      </w:pPr>
      <w:r>
        <w:rPr>
          <w:rFonts w:ascii="Times New Roman" w:hAnsi="Times New Roman" w:cs="Times New Roman"/>
          <w:b w:val="0"/>
          <w:sz w:val="24"/>
          <w:szCs w:val="24"/>
        </w:rPr>
        <w:t xml:space="preserve">                 от 24.12.2018 г. № 36</w:t>
      </w:r>
    </w:p>
    <w:p w:rsidR="00632998" w:rsidRDefault="00632998" w:rsidP="00632998">
      <w:pPr>
        <w:pStyle w:val="1"/>
        <w:spacing w:before="0" w:after="0"/>
        <w:ind w:left="5529"/>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p>
    <w:p w:rsidR="00632998" w:rsidRDefault="00632998" w:rsidP="00632998">
      <w:pPr>
        <w:pStyle w:val="1"/>
        <w:spacing w:before="0" w:after="0"/>
        <w:rPr>
          <w:rFonts w:ascii="Times New Roman" w:hAnsi="Times New Roman" w:cs="Times New Roman"/>
          <w:sz w:val="24"/>
          <w:szCs w:val="24"/>
        </w:rPr>
      </w:pPr>
    </w:p>
    <w:p w:rsidR="00632998" w:rsidRDefault="00632998" w:rsidP="00632998">
      <w:pPr>
        <w:pStyle w:val="1"/>
        <w:spacing w:before="0" w:after="0"/>
        <w:jc w:val="center"/>
        <w:rPr>
          <w:rFonts w:ascii="Times New Roman" w:hAnsi="Times New Roman" w:cs="Times New Roman"/>
          <w:sz w:val="28"/>
          <w:szCs w:val="28"/>
        </w:rPr>
      </w:pPr>
      <w:r>
        <w:rPr>
          <w:rFonts w:ascii="Times New Roman" w:hAnsi="Times New Roman" w:cs="Times New Roman"/>
          <w:sz w:val="28"/>
          <w:szCs w:val="28"/>
        </w:rPr>
        <w:t>МУНИЦИПАЛЬНАЯ ПРОГРАММА</w:t>
      </w:r>
    </w:p>
    <w:p w:rsidR="00632998" w:rsidRDefault="00632998" w:rsidP="00632998">
      <w:pPr>
        <w:pStyle w:val="1"/>
        <w:spacing w:before="0" w:after="0"/>
        <w:jc w:val="center"/>
        <w:rPr>
          <w:rFonts w:ascii="Times New Roman" w:hAnsi="Times New Roman" w:cs="Times New Roman"/>
          <w:bCs w:val="0"/>
          <w:sz w:val="28"/>
          <w:szCs w:val="28"/>
        </w:rPr>
      </w:pPr>
      <w:r>
        <w:rPr>
          <w:rFonts w:ascii="Times New Roman" w:hAnsi="Times New Roman" w:cs="Times New Roman"/>
          <w:bCs w:val="0"/>
          <w:sz w:val="28"/>
          <w:szCs w:val="28"/>
        </w:rPr>
        <w:t xml:space="preserve">«Развитие муниципальной службы </w:t>
      </w:r>
      <w:r>
        <w:rPr>
          <w:rFonts w:ascii="Times New Roman" w:hAnsi="Times New Roman" w:cs="Times New Roman"/>
          <w:bCs w:val="0"/>
          <w:sz w:val="28"/>
          <w:szCs w:val="28"/>
        </w:rPr>
        <w:br/>
        <w:t xml:space="preserve">в </w:t>
      </w:r>
      <w:r>
        <w:rPr>
          <w:rFonts w:ascii="Times New Roman" w:hAnsi="Times New Roman" w:cs="Times New Roman"/>
          <w:sz w:val="28"/>
          <w:szCs w:val="28"/>
        </w:rPr>
        <w:t>Салазгорьском сельском поселении</w:t>
      </w:r>
      <w:r>
        <w:rPr>
          <w:sz w:val="28"/>
          <w:szCs w:val="28"/>
        </w:rPr>
        <w:t xml:space="preserve"> </w:t>
      </w:r>
      <w:r>
        <w:rPr>
          <w:rFonts w:ascii="Times New Roman" w:hAnsi="Times New Roman" w:cs="Times New Roman"/>
          <w:bCs w:val="0"/>
          <w:sz w:val="28"/>
          <w:szCs w:val="28"/>
        </w:rPr>
        <w:t>Торбеевского муниципального района на 2019 – 2023 годы»</w:t>
      </w:r>
    </w:p>
    <w:bookmarkEnd w:id="2"/>
    <w:p w:rsidR="00632998" w:rsidRDefault="00632998" w:rsidP="00632998">
      <w:pPr>
        <w:rPr>
          <w:sz w:val="28"/>
          <w:szCs w:val="28"/>
        </w:rPr>
      </w:pPr>
    </w:p>
    <w:p w:rsidR="00632998" w:rsidRDefault="00632998" w:rsidP="00632998">
      <w:pPr>
        <w:pStyle w:val="1"/>
        <w:spacing w:before="0" w:after="0"/>
        <w:rPr>
          <w:rFonts w:ascii="Times New Roman" w:hAnsi="Times New Roman" w:cs="Times New Roman"/>
          <w:sz w:val="24"/>
          <w:szCs w:val="24"/>
        </w:rPr>
      </w:pPr>
      <w:bookmarkStart w:id="3" w:name="sub_10"/>
      <w:r>
        <w:rPr>
          <w:rFonts w:ascii="Times New Roman" w:hAnsi="Times New Roman" w:cs="Times New Roman"/>
          <w:sz w:val="28"/>
          <w:szCs w:val="28"/>
        </w:rPr>
        <w:t xml:space="preserve">                                                              </w:t>
      </w:r>
      <w:r>
        <w:rPr>
          <w:rFonts w:ascii="Times New Roman" w:hAnsi="Times New Roman" w:cs="Times New Roman"/>
          <w:sz w:val="24"/>
          <w:szCs w:val="24"/>
        </w:rPr>
        <w:t xml:space="preserve">Паспорт </w:t>
      </w:r>
      <w:r>
        <w:rPr>
          <w:rFonts w:ascii="Times New Roman" w:hAnsi="Times New Roman" w:cs="Times New Roman"/>
          <w:sz w:val="24"/>
          <w:szCs w:val="24"/>
        </w:rPr>
        <w:br/>
        <w:t xml:space="preserve">               муниципальной Программы  «Развитие муниципальной службы </w:t>
      </w:r>
    </w:p>
    <w:p w:rsidR="00632998" w:rsidRDefault="00632998" w:rsidP="00632998">
      <w:pPr>
        <w:pStyle w:val="1"/>
        <w:spacing w:before="0" w:after="0"/>
        <w:rPr>
          <w:rFonts w:ascii="Times New Roman" w:hAnsi="Times New Roman" w:cs="Times New Roman"/>
          <w:bCs w:val="0"/>
          <w:sz w:val="24"/>
          <w:szCs w:val="24"/>
        </w:rPr>
      </w:pPr>
      <w:r>
        <w:rPr>
          <w:rFonts w:ascii="Times New Roman" w:hAnsi="Times New Roman" w:cs="Times New Roman"/>
          <w:bCs w:val="0"/>
          <w:sz w:val="24"/>
          <w:szCs w:val="24"/>
        </w:rPr>
        <w:t xml:space="preserve">в </w:t>
      </w:r>
      <w:r>
        <w:rPr>
          <w:rFonts w:ascii="Times New Roman" w:hAnsi="Times New Roman" w:cs="Times New Roman"/>
          <w:sz w:val="24"/>
          <w:szCs w:val="24"/>
        </w:rPr>
        <w:t>Салазгорьском сельском поселении</w:t>
      </w:r>
      <w:r>
        <w:rPr>
          <w:sz w:val="24"/>
          <w:szCs w:val="24"/>
        </w:rPr>
        <w:t xml:space="preserve"> </w:t>
      </w:r>
      <w:r>
        <w:rPr>
          <w:rFonts w:ascii="Times New Roman" w:hAnsi="Times New Roman" w:cs="Times New Roman"/>
          <w:bCs w:val="0"/>
          <w:sz w:val="24"/>
          <w:szCs w:val="24"/>
        </w:rPr>
        <w:t>Торбеевского муниципального района</w:t>
      </w:r>
    </w:p>
    <w:p w:rsidR="00632998" w:rsidRDefault="00632998" w:rsidP="00632998">
      <w:pPr>
        <w:pStyle w:val="1"/>
        <w:spacing w:before="0" w:after="0"/>
        <w:rPr>
          <w:rFonts w:ascii="Times New Roman" w:hAnsi="Times New Roman" w:cs="Times New Roman"/>
          <w:bCs w:val="0"/>
          <w:sz w:val="24"/>
          <w:szCs w:val="24"/>
        </w:rPr>
      </w:pPr>
      <w:r>
        <w:rPr>
          <w:rFonts w:ascii="Times New Roman" w:hAnsi="Times New Roman" w:cs="Times New Roman"/>
          <w:bCs w:val="0"/>
          <w:sz w:val="24"/>
          <w:szCs w:val="24"/>
        </w:rPr>
        <w:t xml:space="preserve"> на 2019 – 2023 годы»</w:t>
      </w:r>
    </w:p>
    <w:p w:rsidR="00632998" w:rsidRDefault="00632998" w:rsidP="0063299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8"/>
        <w:gridCol w:w="7253"/>
      </w:tblGrid>
      <w:tr w:rsidR="00632998" w:rsidTr="00632998">
        <w:tc>
          <w:tcPr>
            <w:tcW w:w="2376" w:type="dxa"/>
            <w:tcBorders>
              <w:top w:val="single" w:sz="4" w:space="0" w:color="auto"/>
              <w:left w:val="single" w:sz="4" w:space="0" w:color="auto"/>
              <w:bottom w:val="nil"/>
              <w:right w:val="single" w:sz="4" w:space="0" w:color="auto"/>
            </w:tcBorders>
            <w:hideMark/>
          </w:tcPr>
          <w:p w:rsidR="00632998" w:rsidRDefault="00632998">
            <w:pPr>
              <w:widowControl w:val="0"/>
              <w:autoSpaceDE w:val="0"/>
              <w:autoSpaceDN w:val="0"/>
              <w:adjustRightInd w:val="0"/>
              <w:jc w:val="center"/>
            </w:pPr>
            <w:r>
              <w:t>Наименование программы</w:t>
            </w:r>
          </w:p>
        </w:tc>
        <w:tc>
          <w:tcPr>
            <w:tcW w:w="7762" w:type="dxa"/>
            <w:tcBorders>
              <w:top w:val="single" w:sz="4" w:space="0" w:color="auto"/>
              <w:left w:val="single" w:sz="4" w:space="0" w:color="auto"/>
              <w:bottom w:val="nil"/>
              <w:right w:val="single" w:sz="4" w:space="0" w:color="auto"/>
            </w:tcBorders>
            <w:hideMark/>
          </w:tcPr>
          <w:p w:rsidR="00632998" w:rsidRDefault="00632998">
            <w:pPr>
              <w:pStyle w:val="1"/>
              <w:spacing w:before="0" w:after="0"/>
              <w:rPr>
                <w:rFonts w:ascii="Times New Roman" w:hAnsi="Times New Roman" w:cs="Times New Roman"/>
                <w:b w:val="0"/>
                <w:bCs w:val="0"/>
                <w:sz w:val="24"/>
                <w:szCs w:val="24"/>
              </w:rPr>
            </w:pPr>
            <w:r>
              <w:rPr>
                <w:rFonts w:ascii="Times New Roman" w:hAnsi="Times New Roman" w:cs="Times New Roman"/>
                <w:b w:val="0"/>
                <w:sz w:val="24"/>
                <w:szCs w:val="24"/>
              </w:rPr>
              <w:t xml:space="preserve">Муниципальная Программа «Развитие муниципальной службы в </w:t>
            </w:r>
            <w:r>
              <w:rPr>
                <w:rFonts w:ascii="Times New Roman" w:hAnsi="Times New Roman" w:cs="Times New Roman"/>
                <w:b w:val="0"/>
                <w:bCs w:val="0"/>
                <w:sz w:val="24"/>
                <w:szCs w:val="24"/>
              </w:rPr>
              <w:t xml:space="preserve"> </w:t>
            </w:r>
            <w:r>
              <w:rPr>
                <w:rFonts w:ascii="Times New Roman" w:hAnsi="Times New Roman" w:cs="Times New Roman"/>
                <w:b w:val="0"/>
                <w:sz w:val="24"/>
                <w:szCs w:val="24"/>
              </w:rPr>
              <w:t xml:space="preserve">Салазгорьском сельском поселении </w:t>
            </w:r>
            <w:r>
              <w:rPr>
                <w:rFonts w:ascii="Times New Roman" w:hAnsi="Times New Roman" w:cs="Times New Roman"/>
                <w:b w:val="0"/>
                <w:bCs w:val="0"/>
                <w:sz w:val="24"/>
                <w:szCs w:val="24"/>
              </w:rPr>
              <w:t>Торбеевского муниципального района  на 2019 – 2023 годы»</w:t>
            </w:r>
          </w:p>
          <w:p w:rsidR="00632998" w:rsidRDefault="00632998">
            <w:pPr>
              <w:widowControl w:val="0"/>
              <w:autoSpaceDE w:val="0"/>
              <w:autoSpaceDN w:val="0"/>
              <w:adjustRightInd w:val="0"/>
              <w:jc w:val="both"/>
            </w:pPr>
            <w:r>
              <w:t xml:space="preserve">                                       (далее – Программа)</w:t>
            </w:r>
          </w:p>
        </w:tc>
      </w:tr>
    </w:tbl>
    <w:p w:rsidR="00632998" w:rsidRDefault="00632998" w:rsidP="0063299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9"/>
        <w:gridCol w:w="7222"/>
      </w:tblGrid>
      <w:tr w:rsidR="00632998" w:rsidTr="00632998">
        <w:tc>
          <w:tcPr>
            <w:tcW w:w="2376" w:type="dxa"/>
            <w:tcBorders>
              <w:top w:val="single" w:sz="4" w:space="0" w:color="auto"/>
              <w:left w:val="single" w:sz="4" w:space="0" w:color="auto"/>
              <w:bottom w:val="single" w:sz="4" w:space="0" w:color="auto"/>
              <w:right w:val="single" w:sz="4" w:space="0" w:color="auto"/>
            </w:tcBorders>
            <w:hideMark/>
          </w:tcPr>
          <w:bookmarkEnd w:id="3"/>
          <w:p w:rsidR="00632998" w:rsidRDefault="00632998">
            <w:pPr>
              <w:jc w:val="both"/>
            </w:pPr>
            <w: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ind w:firstLine="602"/>
              <w:jc w:val="both"/>
            </w:pPr>
            <w:r>
              <w:t xml:space="preserve">Постановление администрации </w:t>
            </w:r>
            <w:r>
              <w:rPr>
                <w:rStyle w:val="a8"/>
                <w:rFonts w:eastAsiaTheme="majorEastAsia"/>
                <w:b w:val="0"/>
              </w:rPr>
              <w:t>Салазгорьского сельского поселения</w:t>
            </w:r>
            <w:r>
              <w:t xml:space="preserve"> от 27.07.2018 г. №21/1«Об утверждении Перечня муниципальных программ, предлагаемых к реализации в 2019 году на территории </w:t>
            </w:r>
            <w:r>
              <w:rPr>
                <w:rStyle w:val="a8"/>
                <w:rFonts w:eastAsiaTheme="majorEastAsia"/>
                <w:b w:val="0"/>
              </w:rPr>
              <w:t>Салазгорьского сельского поселения</w:t>
            </w:r>
            <w:r>
              <w:t>»</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rPr>
                <w:color w:val="000000"/>
              </w:rPr>
              <w:t>Программно – целевые инструменты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both"/>
            </w:pPr>
            <w:r>
              <w:t xml:space="preserve">Федеральный закон от 2 марта </w:t>
            </w:r>
            <w:smartTag w:uri="urn:schemas-microsoft-com:office:smarttags" w:element="metricconverter">
              <w:smartTagPr>
                <w:attr w:name="ProductID" w:val="2007 г"/>
              </w:smartTagPr>
              <w:r>
                <w:t>2007 г</w:t>
              </w:r>
            </w:smartTag>
            <w:r>
              <w:t xml:space="preserve">. № 25-ФЗ «О муниципальной службе в Российской Федерации», Закон Республики Мордовия от 8 июня </w:t>
            </w:r>
            <w:smartTag w:uri="urn:schemas-microsoft-com:office:smarttags" w:element="metricconverter">
              <w:smartTagPr>
                <w:attr w:name="ProductID" w:val="2010 г"/>
              </w:smartTagPr>
              <w:r>
                <w:t>2007 г</w:t>
              </w:r>
            </w:smartTag>
            <w:r>
              <w:t>. № 48-З «О регулировании отношений в сфере  муниципальной службы»</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t>Заказчик программы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both"/>
            </w:pPr>
            <w:r>
              <w:t xml:space="preserve">Администрация Салазгорьского сельского поселения </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t>Разработчик проекта программы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both"/>
            </w:pPr>
            <w:r>
              <w:t xml:space="preserve">Администрация Салазгорьского сельского поселения </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t>Исполнители программы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both"/>
            </w:pPr>
            <w:r>
              <w:t xml:space="preserve">Администрация Салазгорьского сельского поселения </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t>Цель программы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both"/>
            </w:pPr>
            <w:r>
              <w:t>создание системы эффективной и профессиональной муниципальной службы в Салазгорьском сельском поселении, ориентированной на обеспечение актуальных потребностей общества и развитие экономики</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t>Задачи программы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Салазгорьского сельского поселения</w:t>
            </w:r>
            <w:r>
              <w:rPr>
                <w:sz w:val="24"/>
                <w:szCs w:val="24"/>
              </w:rPr>
              <w:t xml:space="preserve"> </w:t>
            </w:r>
            <w:r>
              <w:rPr>
                <w:rFonts w:ascii="Times New Roman" w:hAnsi="Times New Roman" w:cs="Times New Roman"/>
                <w:sz w:val="24"/>
                <w:szCs w:val="24"/>
              </w:rPr>
              <w:t>передовых технологий управления персоналом, а также взаимосвязь с гражданской службой Республики Мордовия;</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lastRenderedPageBreak/>
              <w:t xml:space="preserve">- совершенствование организационной структуры муниципальной службы с учетом </w:t>
            </w:r>
            <w:proofErr w:type="gramStart"/>
            <w:r>
              <w:rPr>
                <w:rFonts w:ascii="Times New Roman" w:hAnsi="Times New Roman" w:cs="Times New Roman"/>
                <w:sz w:val="24"/>
                <w:szCs w:val="24"/>
              </w:rPr>
              <w:t>систематизации направлений деятельности органов местного самоуправления</w:t>
            </w:r>
            <w:proofErr w:type="gramEnd"/>
            <w:r>
              <w:rPr>
                <w:rFonts w:ascii="Times New Roman" w:hAnsi="Times New Roman" w:cs="Times New Roman"/>
                <w:sz w:val="24"/>
                <w:szCs w:val="24"/>
              </w:rPr>
              <w:t xml:space="preserve"> Салазгорьского сельского поселения, перераспределения и делегирования функций и полномочий, определение оптимальной численности муниципальных служащих в Салазгорьском  сельском поселении;</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Салазгорьского сельского поселения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развитие механизмов предупреждения коррупции и борьбы с коррупционными правонарушениями</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lastRenderedPageBreak/>
              <w:t>Целевые индикаторы программы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2) динамика (снижение) нарушений на муниципальной службе, в том числе коррупционной направленности;</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3) доля граждан, которые удовлетворены деятельностью органов местного самоуправления;</w:t>
            </w:r>
          </w:p>
          <w:p w:rsidR="00632998" w:rsidRDefault="00632998">
            <w:pPr>
              <w:widowControl w:val="0"/>
              <w:autoSpaceDE w:val="0"/>
              <w:autoSpaceDN w:val="0"/>
              <w:adjustRightInd w:val="0"/>
              <w:jc w:val="both"/>
            </w:pPr>
            <w:r>
              <w:t>4) доля граждан, которые удовлетворены качеством муниципальных услуг</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t xml:space="preserve">Сроки и этапы реализации </w:t>
            </w:r>
            <w:r>
              <w:lastRenderedPageBreak/>
              <w:t>программы</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both"/>
            </w:pPr>
            <w:r>
              <w:lastRenderedPageBreak/>
              <w:t>2019 – 2023 годы</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lastRenderedPageBreak/>
              <w:t>Объемы и источники финансирования программы</w:t>
            </w:r>
          </w:p>
        </w:tc>
        <w:tc>
          <w:tcPr>
            <w:tcW w:w="7762" w:type="dxa"/>
            <w:tcBorders>
              <w:top w:val="single" w:sz="4" w:space="0" w:color="auto"/>
              <w:left w:val="single" w:sz="4" w:space="0" w:color="auto"/>
              <w:bottom w:val="single" w:sz="4" w:space="0" w:color="auto"/>
              <w:right w:val="single" w:sz="4" w:space="0" w:color="auto"/>
            </w:tcBorders>
          </w:tcPr>
          <w:p w:rsidR="00632998" w:rsidRDefault="00632998">
            <w:pPr>
              <w:widowControl w:val="0"/>
              <w:autoSpaceDE w:val="0"/>
              <w:autoSpaceDN w:val="0"/>
              <w:adjustRightInd w:val="0"/>
              <w:jc w:val="both"/>
            </w:pPr>
            <w:r>
              <w:t xml:space="preserve"> Объем финансирования за счет средств бюджета поселения всего- </w:t>
            </w:r>
          </w:p>
          <w:p w:rsidR="00632998" w:rsidRDefault="00632998">
            <w:pPr>
              <w:widowControl w:val="0"/>
              <w:autoSpaceDE w:val="0"/>
              <w:autoSpaceDN w:val="0"/>
              <w:adjustRightInd w:val="0"/>
              <w:jc w:val="both"/>
            </w:pPr>
            <w:r>
              <w:t>5 000руб;</w:t>
            </w:r>
          </w:p>
          <w:p w:rsidR="00632998" w:rsidRDefault="00632998">
            <w:pPr>
              <w:widowControl w:val="0"/>
              <w:autoSpaceDE w:val="0"/>
              <w:autoSpaceDN w:val="0"/>
              <w:adjustRightInd w:val="0"/>
              <w:jc w:val="both"/>
            </w:pPr>
          </w:p>
          <w:p w:rsidR="00632998" w:rsidRDefault="00632998">
            <w:pPr>
              <w:widowControl w:val="0"/>
              <w:autoSpaceDE w:val="0"/>
              <w:autoSpaceDN w:val="0"/>
              <w:adjustRightInd w:val="0"/>
              <w:jc w:val="both"/>
            </w:pPr>
            <w:r>
              <w:t xml:space="preserve"> </w:t>
            </w:r>
          </w:p>
        </w:tc>
      </w:tr>
      <w:tr w:rsidR="00632998" w:rsidTr="00632998">
        <w:tc>
          <w:tcPr>
            <w:tcW w:w="2376" w:type="dxa"/>
            <w:tcBorders>
              <w:top w:val="single" w:sz="4" w:space="0" w:color="auto"/>
              <w:left w:val="single" w:sz="4" w:space="0" w:color="auto"/>
              <w:bottom w:val="single" w:sz="4" w:space="0" w:color="auto"/>
              <w:right w:val="single" w:sz="4" w:space="0" w:color="auto"/>
            </w:tcBorders>
            <w:hideMark/>
          </w:tcPr>
          <w:p w:rsidR="00632998" w:rsidRDefault="00632998">
            <w:pPr>
              <w:widowControl w:val="0"/>
              <w:autoSpaceDE w:val="0"/>
              <w:autoSpaceDN w:val="0"/>
              <w:adjustRightInd w:val="0"/>
              <w:jc w:val="center"/>
            </w:pPr>
            <w:r>
              <w:t>Ожидаемые конечные результаты реализации программы и показатели социально-экономической эффективности</w:t>
            </w:r>
          </w:p>
        </w:tc>
        <w:tc>
          <w:tcPr>
            <w:tcW w:w="77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повышение качества муниципального управления, посредством эффективного осуществления управленческих функций и оказания муниципальных услуг, оперативности и комплексности решения вопросов межведомственного характера</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632998" w:rsidRDefault="00632998">
            <w:pPr>
              <w:pStyle w:val="ConsPlusNormal"/>
              <w:rPr>
                <w:rFonts w:ascii="Times New Roman" w:hAnsi="Times New Roman" w:cs="Times New Roman"/>
                <w:sz w:val="24"/>
                <w:szCs w:val="24"/>
              </w:rPr>
            </w:pPr>
            <w:proofErr w:type="gramStart"/>
            <w:r>
              <w:rPr>
                <w:rFonts w:ascii="Times New Roman" w:hAnsi="Times New Roman" w:cs="Times New Roman"/>
                <w:sz w:val="24"/>
                <w:szCs w:val="24"/>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реализация антикоррупционных кадровых технологий в системе муниципальной службы, в том числе совершенствование деятельности должностных лиц по профилактике коррупционных и иных правонарушений;</w:t>
            </w:r>
          </w:p>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r w:rsidR="00632998" w:rsidTr="00632998">
        <w:tc>
          <w:tcPr>
            <w:tcW w:w="2376" w:type="dxa"/>
            <w:tcBorders>
              <w:top w:val="single" w:sz="4" w:space="0" w:color="auto"/>
              <w:left w:val="single" w:sz="4" w:space="0" w:color="auto"/>
              <w:bottom w:val="single" w:sz="4" w:space="0" w:color="auto"/>
              <w:right w:val="single" w:sz="4" w:space="0" w:color="auto"/>
            </w:tcBorders>
            <w:vAlign w:val="center"/>
            <w:hideMark/>
          </w:tcPr>
          <w:p w:rsidR="00632998" w:rsidRDefault="00632998">
            <w:pPr>
              <w:shd w:val="clear" w:color="auto" w:fill="FFFFFF"/>
              <w:ind w:firstLine="709"/>
              <w:jc w:val="both"/>
            </w:pPr>
            <w:r>
              <w:rPr>
                <w:color w:val="000000"/>
              </w:rPr>
              <w:t xml:space="preserve">Система организации управления и </w:t>
            </w:r>
            <w:proofErr w:type="gramStart"/>
            <w:r>
              <w:rPr>
                <w:color w:val="000000"/>
              </w:rPr>
              <w:t>контроль за</w:t>
            </w:r>
            <w:proofErr w:type="gramEnd"/>
            <w:r>
              <w:rPr>
                <w:color w:val="000000"/>
              </w:rPr>
              <w:t xml:space="preserve"> исполнением муниципальной </w:t>
            </w:r>
            <w:r>
              <w:rPr>
                <w:color w:val="000000"/>
              </w:rPr>
              <w:lastRenderedPageBreak/>
              <w:t>программы</w:t>
            </w:r>
          </w:p>
        </w:tc>
        <w:tc>
          <w:tcPr>
            <w:tcW w:w="7762" w:type="dxa"/>
            <w:tcBorders>
              <w:top w:val="single" w:sz="4" w:space="0" w:color="auto"/>
              <w:left w:val="single" w:sz="4" w:space="0" w:color="auto"/>
              <w:bottom w:val="single" w:sz="4" w:space="0" w:color="auto"/>
              <w:right w:val="single" w:sz="4" w:space="0" w:color="auto"/>
            </w:tcBorders>
            <w:vAlign w:val="center"/>
          </w:tcPr>
          <w:p w:rsidR="00632998" w:rsidRDefault="00632998">
            <w:pPr>
              <w:shd w:val="clear" w:color="auto" w:fill="FFFFFF"/>
              <w:jc w:val="both"/>
            </w:pPr>
            <w:r>
              <w:rPr>
                <w:color w:val="000000"/>
              </w:rPr>
              <w:lastRenderedPageBreak/>
              <w:t xml:space="preserve">Общий </w:t>
            </w:r>
            <w:proofErr w:type="gramStart"/>
            <w:r>
              <w:rPr>
                <w:color w:val="000000"/>
              </w:rPr>
              <w:t>контроль за</w:t>
            </w:r>
            <w:proofErr w:type="gramEnd"/>
            <w:r>
              <w:rPr>
                <w:color w:val="000000"/>
              </w:rPr>
              <w:t xml:space="preserve"> выполнением Программы осуществляет           администрация Салазгорьского сельского поселения</w:t>
            </w:r>
          </w:p>
          <w:p w:rsidR="00632998" w:rsidRDefault="00632998">
            <w:pPr>
              <w:shd w:val="clear" w:color="auto" w:fill="FFFFFF"/>
              <w:ind w:firstLine="709"/>
              <w:jc w:val="both"/>
            </w:pPr>
          </w:p>
        </w:tc>
      </w:tr>
    </w:tbl>
    <w:p w:rsidR="00632998" w:rsidRDefault="00632998" w:rsidP="00632998">
      <w:pPr>
        <w:pStyle w:val="1"/>
        <w:spacing w:before="0" w:after="0"/>
        <w:rPr>
          <w:rFonts w:ascii="Times New Roman" w:hAnsi="Times New Roman" w:cs="Times New Roman"/>
          <w:sz w:val="28"/>
          <w:szCs w:val="28"/>
        </w:rPr>
      </w:pPr>
      <w:bookmarkStart w:id="4" w:name="sub_20"/>
    </w:p>
    <w:p w:rsidR="00632998" w:rsidRDefault="00632998" w:rsidP="00632998"/>
    <w:p w:rsidR="00632998" w:rsidRDefault="00632998" w:rsidP="00632998"/>
    <w:p w:rsidR="00632998" w:rsidRDefault="00632998" w:rsidP="00632998"/>
    <w:p w:rsidR="00632998" w:rsidRDefault="00632998" w:rsidP="00632998"/>
    <w:p w:rsidR="00632998" w:rsidRDefault="00632998" w:rsidP="00632998"/>
    <w:p w:rsidR="00632998" w:rsidRDefault="00632998" w:rsidP="00632998"/>
    <w:bookmarkEnd w:id="4"/>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1. Содержание проблемы и обоснование</w:t>
      </w: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необходимости ее решения программными методами</w:t>
      </w:r>
    </w:p>
    <w:p w:rsidR="00632998" w:rsidRPr="00632998" w:rsidRDefault="00632998" w:rsidP="00632998">
      <w:pPr>
        <w:pStyle w:val="ConsPlusNormal"/>
        <w:ind w:firstLine="540"/>
        <w:jc w:val="both"/>
        <w:rPr>
          <w:rFonts w:ascii="Times New Roman" w:hAnsi="Times New Roman" w:cs="Times New Roman"/>
          <w:color w:val="000000" w:themeColor="text1"/>
          <w:sz w:val="28"/>
          <w:szCs w:val="28"/>
        </w:rPr>
      </w:pPr>
    </w:p>
    <w:p w:rsidR="00632998" w:rsidRPr="00632998" w:rsidRDefault="00632998" w:rsidP="00632998">
      <w:pPr>
        <w:pStyle w:val="ConsPlusNormal"/>
        <w:ind w:firstLine="540"/>
        <w:jc w:val="both"/>
        <w:rPr>
          <w:rFonts w:ascii="Times New Roman" w:hAnsi="Times New Roman" w:cs="Times New Roman"/>
          <w:color w:val="000000" w:themeColor="text1"/>
          <w:sz w:val="28"/>
          <w:szCs w:val="28"/>
        </w:rPr>
      </w:pPr>
      <w:r w:rsidRPr="00632998">
        <w:rPr>
          <w:rFonts w:ascii="Times New Roman" w:hAnsi="Times New Roman" w:cs="Times New Roman"/>
          <w:color w:val="000000" w:themeColor="text1"/>
          <w:sz w:val="28"/>
          <w:szCs w:val="28"/>
        </w:rPr>
        <w:t>В Салазгорьском сельском поселении сложилась система правового регулирования и организации муниципальной службы в соответствии с действующим федеральным законодательством.</w:t>
      </w:r>
    </w:p>
    <w:p w:rsidR="00632998" w:rsidRPr="00632998" w:rsidRDefault="00632998" w:rsidP="00632998">
      <w:pPr>
        <w:pStyle w:val="ConsPlusNormal"/>
        <w:ind w:firstLine="540"/>
        <w:jc w:val="both"/>
        <w:rPr>
          <w:rFonts w:ascii="Times New Roman" w:hAnsi="Times New Roman" w:cs="Times New Roman"/>
          <w:color w:val="000000" w:themeColor="text1"/>
          <w:sz w:val="28"/>
          <w:szCs w:val="28"/>
        </w:rPr>
      </w:pPr>
      <w:proofErr w:type="gramStart"/>
      <w:r w:rsidRPr="00632998">
        <w:rPr>
          <w:rFonts w:ascii="Times New Roman" w:hAnsi="Times New Roman" w:cs="Times New Roman"/>
          <w:color w:val="000000" w:themeColor="text1"/>
          <w:sz w:val="28"/>
          <w:szCs w:val="28"/>
        </w:rPr>
        <w:t xml:space="preserve">На основе Федерального </w:t>
      </w:r>
      <w:hyperlink r:id="rId5" w:history="1">
        <w:r w:rsidRPr="00632998">
          <w:rPr>
            <w:rStyle w:val="af5"/>
            <w:rFonts w:ascii="Times New Roman" w:hAnsi="Times New Roman" w:cs="Times New Roman"/>
            <w:color w:val="000000" w:themeColor="text1"/>
            <w:sz w:val="28"/>
            <w:szCs w:val="28"/>
          </w:rPr>
          <w:t>закона</w:t>
        </w:r>
      </w:hyperlink>
      <w:r w:rsidRPr="00632998">
        <w:rPr>
          <w:rFonts w:ascii="Times New Roman" w:hAnsi="Times New Roman" w:cs="Times New Roman"/>
          <w:color w:val="000000" w:themeColor="text1"/>
          <w:sz w:val="28"/>
          <w:szCs w:val="28"/>
        </w:rPr>
        <w:t xml:space="preserve"> от 2 марта 2007 г. N 25-ФЗ "О муниципальной службе в Российской Федерации" (далее - Федеральный закон о муниципальной службе), закона Республики Мордовия от 8 июня 2007 г. </w:t>
      </w:r>
      <w:hyperlink r:id="rId6" w:history="1">
        <w:r w:rsidRPr="00632998">
          <w:rPr>
            <w:rStyle w:val="af5"/>
            <w:rFonts w:ascii="Times New Roman" w:hAnsi="Times New Roman" w:cs="Times New Roman"/>
            <w:color w:val="000000" w:themeColor="text1"/>
            <w:sz w:val="28"/>
            <w:szCs w:val="28"/>
            <w:u w:val="none"/>
          </w:rPr>
          <w:t>N 48-З</w:t>
        </w:r>
      </w:hyperlink>
      <w:r w:rsidRPr="00632998">
        <w:rPr>
          <w:rFonts w:ascii="Times New Roman" w:hAnsi="Times New Roman" w:cs="Times New Roman"/>
          <w:color w:val="000000" w:themeColor="text1"/>
          <w:sz w:val="28"/>
          <w:szCs w:val="28"/>
        </w:rPr>
        <w:t xml:space="preserve"> "О регулировании отношений в сфере муниципальной службы", от 14 июня 2011 г. </w:t>
      </w:r>
      <w:hyperlink r:id="rId7" w:history="1">
        <w:r w:rsidRPr="00632998">
          <w:rPr>
            <w:rStyle w:val="af5"/>
            <w:rFonts w:ascii="Times New Roman" w:hAnsi="Times New Roman" w:cs="Times New Roman"/>
            <w:color w:val="000000" w:themeColor="text1"/>
            <w:sz w:val="28"/>
            <w:szCs w:val="28"/>
            <w:u w:val="none"/>
          </w:rPr>
          <w:t>N 21-З</w:t>
        </w:r>
      </w:hyperlink>
      <w:r w:rsidRPr="00632998">
        <w:rPr>
          <w:rFonts w:ascii="Times New Roman" w:hAnsi="Times New Roman" w:cs="Times New Roman"/>
          <w:color w:val="000000" w:themeColor="text1"/>
          <w:sz w:val="28"/>
          <w:szCs w:val="28"/>
        </w:rPr>
        <w:t xml:space="preserve"> "О порядке присвоения и сохранения классных чинов муниципальным служащим в Республике Мордовия", муниципальными</w:t>
      </w:r>
      <w:proofErr w:type="gramEnd"/>
      <w:r w:rsidRPr="00632998">
        <w:rPr>
          <w:rFonts w:ascii="Times New Roman" w:hAnsi="Times New Roman" w:cs="Times New Roman"/>
          <w:color w:val="000000" w:themeColor="text1"/>
          <w:sz w:val="28"/>
          <w:szCs w:val="28"/>
        </w:rPr>
        <w:t xml:space="preserve"> правовыми актами урегулированы основные вопросы организации и прохождения муниципальной службы в Салазгорьском сельском поселении.</w:t>
      </w:r>
    </w:p>
    <w:p w:rsidR="00632998" w:rsidRPr="00632998" w:rsidRDefault="00632998" w:rsidP="00632998">
      <w:pPr>
        <w:pStyle w:val="ConsPlusNormal"/>
        <w:ind w:firstLine="540"/>
        <w:jc w:val="both"/>
        <w:rPr>
          <w:rFonts w:ascii="Times New Roman" w:hAnsi="Times New Roman" w:cs="Times New Roman"/>
          <w:color w:val="000000" w:themeColor="text1"/>
          <w:sz w:val="28"/>
          <w:szCs w:val="28"/>
        </w:rPr>
      </w:pPr>
      <w:r w:rsidRPr="00632998">
        <w:rPr>
          <w:rFonts w:ascii="Times New Roman" w:hAnsi="Times New Roman" w:cs="Times New Roman"/>
          <w:color w:val="000000" w:themeColor="text1"/>
          <w:sz w:val="28"/>
          <w:szCs w:val="28"/>
        </w:rPr>
        <w:t xml:space="preserve">Программа разработана в соответствии с Федеральным </w:t>
      </w:r>
      <w:hyperlink r:id="rId8" w:history="1">
        <w:r w:rsidRPr="00632998">
          <w:rPr>
            <w:rStyle w:val="af5"/>
            <w:rFonts w:ascii="Times New Roman" w:hAnsi="Times New Roman" w:cs="Times New Roman"/>
            <w:color w:val="000000" w:themeColor="text1"/>
            <w:sz w:val="28"/>
            <w:szCs w:val="28"/>
          </w:rPr>
          <w:t>законом</w:t>
        </w:r>
      </w:hyperlink>
      <w:r w:rsidRPr="00632998">
        <w:rPr>
          <w:rFonts w:ascii="Times New Roman" w:hAnsi="Times New Roman" w:cs="Times New Roman"/>
          <w:color w:val="000000" w:themeColor="text1"/>
          <w:sz w:val="28"/>
          <w:szCs w:val="28"/>
        </w:rPr>
        <w:t xml:space="preserve"> о муниципальной службе,  Законом Республики Мордовия от 8 июня 2007 г. </w:t>
      </w:r>
      <w:hyperlink r:id="rId9" w:history="1">
        <w:r w:rsidRPr="00632998">
          <w:rPr>
            <w:rStyle w:val="af5"/>
            <w:rFonts w:ascii="Times New Roman" w:hAnsi="Times New Roman" w:cs="Times New Roman"/>
            <w:color w:val="000000" w:themeColor="text1"/>
            <w:sz w:val="28"/>
            <w:szCs w:val="28"/>
            <w:u w:val="none"/>
          </w:rPr>
          <w:t>N 48-З</w:t>
        </w:r>
      </w:hyperlink>
      <w:r w:rsidRPr="00632998">
        <w:rPr>
          <w:rFonts w:ascii="Times New Roman" w:hAnsi="Times New Roman" w:cs="Times New Roman"/>
          <w:color w:val="000000" w:themeColor="text1"/>
          <w:sz w:val="28"/>
          <w:szCs w:val="28"/>
        </w:rPr>
        <w:t xml:space="preserve"> "О регулировании отношений в сфере муниципальной службы в Республике Мордовия.   </w:t>
      </w:r>
    </w:p>
    <w:p w:rsidR="00632998" w:rsidRPr="00632998" w:rsidRDefault="00632998" w:rsidP="00632998">
      <w:pPr>
        <w:pStyle w:val="ConsPlusNormal"/>
        <w:ind w:firstLine="540"/>
        <w:jc w:val="both"/>
        <w:rPr>
          <w:rFonts w:ascii="Times New Roman" w:hAnsi="Times New Roman" w:cs="Times New Roman"/>
          <w:color w:val="000000" w:themeColor="text1"/>
          <w:sz w:val="28"/>
          <w:szCs w:val="28"/>
        </w:rPr>
      </w:pPr>
      <w:r w:rsidRPr="00632998">
        <w:rPr>
          <w:rFonts w:ascii="Times New Roman" w:hAnsi="Times New Roman" w:cs="Times New Roman"/>
          <w:color w:val="000000" w:themeColor="text1"/>
          <w:sz w:val="28"/>
          <w:szCs w:val="28"/>
        </w:rPr>
        <w:t xml:space="preserve">Согласно </w:t>
      </w:r>
      <w:hyperlink r:id="rId10" w:history="1">
        <w:r w:rsidRPr="00632998">
          <w:rPr>
            <w:rStyle w:val="af5"/>
            <w:rFonts w:ascii="Times New Roman" w:hAnsi="Times New Roman" w:cs="Times New Roman"/>
            <w:color w:val="000000" w:themeColor="text1"/>
            <w:sz w:val="28"/>
            <w:szCs w:val="28"/>
            <w:u w:val="none"/>
          </w:rPr>
          <w:t>статье 35</w:t>
        </w:r>
      </w:hyperlink>
      <w:r w:rsidRPr="00632998">
        <w:rPr>
          <w:rFonts w:ascii="Times New Roman" w:hAnsi="Times New Roman" w:cs="Times New Roman"/>
          <w:color w:val="000000" w:themeColor="text1"/>
          <w:sz w:val="28"/>
          <w:szCs w:val="28"/>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w:t>
      </w:r>
      <w:proofErr w:type="gramStart"/>
      <w:r w:rsidRPr="00632998">
        <w:rPr>
          <w:rFonts w:ascii="Times New Roman" w:hAnsi="Times New Roman" w:cs="Times New Roman"/>
          <w:color w:val="000000" w:themeColor="text1"/>
          <w:sz w:val="28"/>
          <w:szCs w:val="28"/>
        </w:rPr>
        <w:t>финансируемым</w:t>
      </w:r>
      <w:proofErr w:type="gramEnd"/>
      <w:r w:rsidRPr="00632998">
        <w:rPr>
          <w:rFonts w:ascii="Times New Roman" w:hAnsi="Times New Roman" w:cs="Times New Roman"/>
          <w:color w:val="000000" w:themeColor="text1"/>
          <w:sz w:val="28"/>
          <w:szCs w:val="28"/>
        </w:rPr>
        <w:t xml:space="preserve"> соответственно за счет средств местных бюджетов и бюджетов субъектов Российской Федерации.</w:t>
      </w:r>
    </w:p>
    <w:p w:rsidR="00632998" w:rsidRDefault="00632998" w:rsidP="00632998">
      <w:pPr>
        <w:pStyle w:val="ConsPlusNormal"/>
        <w:ind w:firstLine="540"/>
        <w:jc w:val="both"/>
        <w:rPr>
          <w:rFonts w:ascii="Times New Roman" w:hAnsi="Times New Roman" w:cs="Times New Roman"/>
          <w:sz w:val="28"/>
          <w:szCs w:val="28"/>
        </w:rPr>
      </w:pPr>
      <w:r w:rsidRPr="00632998">
        <w:rPr>
          <w:rFonts w:ascii="Times New Roman" w:hAnsi="Times New Roman" w:cs="Times New Roman"/>
          <w:color w:val="000000" w:themeColor="text1"/>
          <w:sz w:val="28"/>
          <w:szCs w:val="28"/>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была утверждена муниципальная </w:t>
      </w:r>
      <w:hyperlink r:id="rId11" w:history="1">
        <w:r w:rsidRPr="00632998">
          <w:rPr>
            <w:rStyle w:val="af5"/>
            <w:rFonts w:ascii="Times New Roman" w:hAnsi="Times New Roman" w:cs="Times New Roman"/>
            <w:color w:val="000000" w:themeColor="text1"/>
            <w:sz w:val="28"/>
            <w:szCs w:val="28"/>
            <w:u w:val="none"/>
          </w:rPr>
          <w:t>Программа</w:t>
        </w:r>
      </w:hyperlink>
      <w:r w:rsidRPr="00632998">
        <w:rPr>
          <w:rFonts w:ascii="Times New Roman" w:hAnsi="Times New Roman" w:cs="Times New Roman"/>
          <w:color w:val="000000" w:themeColor="text1"/>
          <w:sz w:val="28"/>
          <w:szCs w:val="28"/>
        </w:rPr>
        <w:t xml:space="preserve"> </w:t>
      </w:r>
      <w:r>
        <w:rPr>
          <w:rFonts w:ascii="Times New Roman" w:hAnsi="Times New Roman" w:cs="Times New Roman"/>
          <w:sz w:val="28"/>
          <w:szCs w:val="28"/>
        </w:rPr>
        <w:t>"Развитие муниципальной службы в Салазгорьском сельском поселении (2015 - 2018 годы)".</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результате реализации в 2015 - 2018 годах муниципальной программы "Развитие муниципальной службы в Салазгорьском сельском поселении на 2015 - 2018 годы"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программе, удалось реализовать на практике до настоящего времени.</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Одним из основных условий развития муниципальной службы является </w:t>
      </w:r>
      <w:r>
        <w:rPr>
          <w:rFonts w:ascii="Times New Roman" w:hAnsi="Times New Roman" w:cs="Times New Roman"/>
          <w:sz w:val="28"/>
          <w:szCs w:val="28"/>
        </w:rPr>
        <w:lastRenderedPageBreak/>
        <w:t>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рамках реализации  муниципальной </w:t>
      </w:r>
      <w:r>
        <w:rPr>
          <w:rFonts w:ascii="Times New Roman" w:hAnsi="Times New Roman" w:cs="Times New Roman"/>
          <w:sz w:val="28"/>
          <w:szCs w:val="28"/>
        </w:rPr>
        <w:t>Программ</w:t>
      </w:r>
      <w:hyperlink r:id="rId12" w:history="1">
        <w:r>
          <w:rPr>
            <w:rStyle w:val="af5"/>
            <w:rFonts w:ascii="Times New Roman" w:hAnsi="Times New Roman" w:cs="Times New Roman"/>
            <w:color w:val="000000" w:themeColor="text1"/>
            <w:sz w:val="28"/>
            <w:szCs w:val="28"/>
            <w:u w:val="none"/>
          </w:rPr>
          <w:t>ы</w:t>
        </w:r>
      </w:hyperlink>
      <w:r>
        <w:rPr>
          <w:rFonts w:ascii="Times New Roman" w:hAnsi="Times New Roman" w:cs="Times New Roman"/>
          <w:sz w:val="28"/>
          <w:szCs w:val="28"/>
        </w:rPr>
        <w:t xml:space="preserve"> "Развитие муниципальной службы в Салазгорьском сельском поселении (2015 - 2018 годы)" муниципальные служащие поселения  прошли </w:t>
      </w:r>
      <w:proofErr w:type="gramStart"/>
      <w:r>
        <w:rPr>
          <w:rFonts w:ascii="Times New Roman" w:hAnsi="Times New Roman" w:cs="Times New Roman"/>
          <w:sz w:val="28"/>
          <w:szCs w:val="28"/>
        </w:rPr>
        <w:t>обучение  по программам</w:t>
      </w:r>
      <w:proofErr w:type="gramEnd"/>
      <w:r>
        <w:rPr>
          <w:rFonts w:ascii="Times New Roman" w:hAnsi="Times New Roman" w:cs="Times New Roman"/>
          <w:sz w:val="28"/>
          <w:szCs w:val="28"/>
        </w:rPr>
        <w:t xml:space="preserve"> повышения квалификации, адаптированным к актуальным проблемам развития местного самоуправления и муниципальной службы.</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органах местного самоуправления поселения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Салазгорьского сельского поселения. Муниципальные служащие поселения не в полной мере владеют соответствующими навыками и умениями.</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Самостоятельным направлением развития муниципальной службы в Салазгорьском сельском поселении является противодействие проявлению коррупционно опасных действий. В данной сфере существуют проблемы повышения эффективности деятельности Совета по противодействию коррупции,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Применение программно-целевого метода позволит:</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обеспечить системный подход к решению поставленных задач;</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осуществлять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мероприятий Программы и оценку их результатов;</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на муниципальной службе современные кадровые, информационные, образовательные и управленческие технологии.</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632998" w:rsidRDefault="00632998" w:rsidP="00632998">
      <w:pPr>
        <w:pStyle w:val="ConsPlusNormal"/>
        <w:ind w:firstLine="540"/>
        <w:jc w:val="both"/>
        <w:rPr>
          <w:rFonts w:ascii="Times New Roman" w:hAnsi="Times New Roman" w:cs="Times New Roman"/>
          <w:sz w:val="28"/>
          <w:szCs w:val="28"/>
        </w:rPr>
      </w:pP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2. Основная цель, задачи и сроки реализации Программы</w:t>
      </w:r>
    </w:p>
    <w:p w:rsidR="00632998" w:rsidRDefault="00632998" w:rsidP="00632998">
      <w:pPr>
        <w:pStyle w:val="ConsPlusNormal"/>
        <w:ind w:firstLine="540"/>
        <w:jc w:val="both"/>
        <w:rPr>
          <w:rFonts w:ascii="Times New Roman" w:hAnsi="Times New Roman" w:cs="Times New Roman"/>
          <w:sz w:val="28"/>
          <w:szCs w:val="28"/>
        </w:rPr>
      </w:pP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Основной целью Программы является создание системы эффективной и профессиональной муниципальной службы в Салазгорьском сельском поселении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Для достижения программной цели необходимо решение следующих основных задач:</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Салазгорьском сельском поселении;</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внедрение детализированной системы квалификационных требований, ориентированной на эффективное достижение целей и выполнение задач </w:t>
      </w:r>
      <w:r>
        <w:rPr>
          <w:rFonts w:ascii="Times New Roman" w:hAnsi="Times New Roman" w:cs="Times New Roman"/>
          <w:sz w:val="28"/>
          <w:szCs w:val="28"/>
        </w:rPr>
        <w:lastRenderedPageBreak/>
        <w:t>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Программа будет реализовываться в течение 2019 - 2023 годов.</w:t>
      </w:r>
    </w:p>
    <w:p w:rsidR="00632998" w:rsidRDefault="00632998" w:rsidP="00632998">
      <w:pPr>
        <w:pStyle w:val="ConsPlusNormal"/>
        <w:jc w:val="center"/>
        <w:rPr>
          <w:rFonts w:ascii="Times New Roman" w:hAnsi="Times New Roman" w:cs="Times New Roman"/>
          <w:sz w:val="28"/>
          <w:szCs w:val="28"/>
        </w:rPr>
      </w:pP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3. Направления реализации</w:t>
      </w: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основных мероприятий Программы</w:t>
      </w:r>
    </w:p>
    <w:p w:rsidR="00632998" w:rsidRDefault="00632998" w:rsidP="00632998">
      <w:pPr>
        <w:pStyle w:val="ConsPlusNormal"/>
        <w:ind w:firstLine="540"/>
        <w:jc w:val="both"/>
        <w:rPr>
          <w:rFonts w:ascii="Times New Roman" w:hAnsi="Times New Roman" w:cs="Times New Roman"/>
          <w:sz w:val="28"/>
          <w:szCs w:val="28"/>
        </w:rPr>
      </w:pP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Программы являются: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дальнейшее внедрение современных принципов организации муниципальной службы;</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повышение качества отбора граждан, претендующих на замещение должностей муниципальной службы;</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внедрение комплексной оценки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непрерывного профессионального развития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развитие многофакторной системы мотивации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дальнейшее внедрение антикоррупционных кадровых технологий на муниципальной службе;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открытости муниципальной службы, расширение общественного участия.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В целях совершенствования правового обеспечения муниципальной службы в Салазгорьском сельском поселении необходимо 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w:t>
      </w:r>
      <w:r>
        <w:rPr>
          <w:rFonts w:ascii="Times New Roman" w:hAnsi="Times New Roman" w:cs="Times New Roman"/>
          <w:sz w:val="28"/>
          <w:szCs w:val="28"/>
        </w:rPr>
        <w:lastRenderedPageBreak/>
        <w:t>по их совершенствованию.</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создать систему внедрения на муниципальной службе эффективных технологий и современных методов кадровой работы;</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методику оценки профессиональных знаний и навыков муниципальных служащих при проведении аттестации;</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унифицировать должностные инструкции муниципальных служащих с учетом целей и задач соответствующего органа местного самоуправления;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сформировать в органе местного самоуправления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институт наставничества на муниципальной службе;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механизм установления испытания при поступлении на муниципальную службу.</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разработать и реализовать комплекс мероприятий по предупреждению, противодействию коррупции на муниципальной службе;</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обеспечить работу "горячих линий", "телефонов доверия" для приема сообщений о фактах коррупционных и иных правонарушений;</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сформировать систему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ограничений, запретов, обязанностей, установленных в целях противодействия коррупции федеральными законами.</w:t>
      </w:r>
    </w:p>
    <w:p w:rsidR="00632998" w:rsidRDefault="00632998" w:rsidP="00632998">
      <w:pPr>
        <w:pStyle w:val="ConsPlusNormal"/>
        <w:ind w:firstLine="540"/>
        <w:jc w:val="both"/>
        <w:rPr>
          <w:rFonts w:ascii="Times New Roman" w:hAnsi="Times New Roman" w:cs="Times New Roman"/>
          <w:sz w:val="28"/>
          <w:szCs w:val="28"/>
        </w:rPr>
      </w:pPr>
    </w:p>
    <w:p w:rsidR="00632998" w:rsidRDefault="00632998" w:rsidP="00632998">
      <w:pPr>
        <w:pStyle w:val="ConsPlusNormal"/>
        <w:jc w:val="center"/>
        <w:rPr>
          <w:rFonts w:ascii="Times New Roman" w:hAnsi="Times New Roman" w:cs="Times New Roman"/>
          <w:b/>
          <w:sz w:val="28"/>
          <w:szCs w:val="28"/>
        </w:rPr>
      </w:pP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4. Целевые индикаторы</w:t>
      </w: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и показатели реализации Программы</w:t>
      </w:r>
    </w:p>
    <w:p w:rsidR="00632998" w:rsidRDefault="00632998" w:rsidP="00632998">
      <w:pPr>
        <w:pStyle w:val="ConsPlusNormal"/>
        <w:ind w:firstLine="540"/>
        <w:jc w:val="both"/>
        <w:rPr>
          <w:rFonts w:ascii="Times New Roman" w:hAnsi="Times New Roman" w:cs="Times New Roman"/>
          <w:sz w:val="28"/>
          <w:szCs w:val="28"/>
        </w:rPr>
      </w:pPr>
    </w:p>
    <w:p w:rsidR="00632998" w:rsidRDefault="00632998" w:rsidP="00047D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Оценка степени достижения поставленных целей и задач производится на основе целевых индикаторов и показателей Программы:</w:t>
      </w:r>
    </w:p>
    <w:tbl>
      <w:tblPr>
        <w:tblpPr w:leftFromText="180" w:rightFromText="180" w:vertAnchor="text" w:horzAnchor="margin" w:tblpXSpec="center" w:tblpY="-12397"/>
        <w:tblW w:w="1163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
        <w:gridCol w:w="3828"/>
        <w:gridCol w:w="1559"/>
        <w:gridCol w:w="1134"/>
        <w:gridCol w:w="1134"/>
        <w:gridCol w:w="992"/>
        <w:gridCol w:w="992"/>
        <w:gridCol w:w="1362"/>
      </w:tblGrid>
      <w:tr w:rsidR="00632998" w:rsidTr="00047D33">
        <w:tc>
          <w:tcPr>
            <w:tcW w:w="629" w:type="dxa"/>
            <w:vMerge w:val="restart"/>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 xml:space="preserve">N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/п</w:t>
            </w:r>
          </w:p>
        </w:tc>
        <w:tc>
          <w:tcPr>
            <w:tcW w:w="3828" w:type="dxa"/>
            <w:vMerge w:val="restart"/>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Наименование целевого индикатора и показателя эффективности реализации Программы</w:t>
            </w:r>
          </w:p>
        </w:tc>
        <w:tc>
          <w:tcPr>
            <w:tcW w:w="1559" w:type="dxa"/>
            <w:vMerge w:val="restart"/>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Единица измерения</w:t>
            </w:r>
          </w:p>
        </w:tc>
        <w:tc>
          <w:tcPr>
            <w:tcW w:w="5614" w:type="dxa"/>
            <w:gridSpan w:val="5"/>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Годы реализации программы</w:t>
            </w:r>
          </w:p>
        </w:tc>
      </w:tr>
      <w:tr w:rsidR="00047D33" w:rsidTr="00047D33">
        <w:tc>
          <w:tcPr>
            <w:tcW w:w="629" w:type="dxa"/>
            <w:vMerge/>
            <w:tcBorders>
              <w:top w:val="single" w:sz="4" w:space="0" w:color="auto"/>
              <w:left w:val="single" w:sz="4" w:space="0" w:color="auto"/>
              <w:bottom w:val="single" w:sz="4" w:space="0" w:color="auto"/>
              <w:right w:val="nil"/>
            </w:tcBorders>
            <w:vAlign w:val="center"/>
            <w:hideMark/>
          </w:tcPr>
          <w:p w:rsidR="00632998" w:rsidRDefault="00632998">
            <w:pPr>
              <w:rPr>
                <w:sz w:val="28"/>
                <w:szCs w:val="28"/>
              </w:rPr>
            </w:pPr>
          </w:p>
        </w:tc>
        <w:tc>
          <w:tcPr>
            <w:tcW w:w="3828" w:type="dxa"/>
            <w:vMerge/>
            <w:tcBorders>
              <w:top w:val="single" w:sz="4" w:space="0" w:color="auto"/>
              <w:left w:val="single" w:sz="4" w:space="0" w:color="auto"/>
              <w:bottom w:val="single" w:sz="4" w:space="0" w:color="auto"/>
              <w:right w:val="nil"/>
            </w:tcBorders>
            <w:vAlign w:val="center"/>
            <w:hideMark/>
          </w:tcPr>
          <w:p w:rsidR="00632998" w:rsidRDefault="00632998">
            <w:pPr>
              <w:rPr>
                <w:sz w:val="28"/>
                <w:szCs w:val="28"/>
              </w:rPr>
            </w:pPr>
          </w:p>
        </w:tc>
        <w:tc>
          <w:tcPr>
            <w:tcW w:w="1559" w:type="dxa"/>
            <w:vMerge/>
            <w:tcBorders>
              <w:top w:val="single" w:sz="4" w:space="0" w:color="auto"/>
              <w:left w:val="single" w:sz="4" w:space="0" w:color="auto"/>
              <w:bottom w:val="single" w:sz="4" w:space="0" w:color="auto"/>
              <w:right w:val="nil"/>
            </w:tcBorders>
            <w:vAlign w:val="center"/>
            <w:hideMark/>
          </w:tcPr>
          <w:p w:rsidR="00632998" w:rsidRDefault="00632998">
            <w:pPr>
              <w:rPr>
                <w:sz w:val="28"/>
                <w:szCs w:val="28"/>
              </w:rPr>
            </w:pP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2019</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2020</w:t>
            </w:r>
          </w:p>
        </w:tc>
        <w:tc>
          <w:tcPr>
            <w:tcW w:w="992"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2021</w:t>
            </w:r>
          </w:p>
        </w:tc>
        <w:tc>
          <w:tcPr>
            <w:tcW w:w="99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2022</w:t>
            </w:r>
          </w:p>
        </w:tc>
        <w:tc>
          <w:tcPr>
            <w:tcW w:w="13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2023</w:t>
            </w:r>
          </w:p>
        </w:tc>
      </w:tr>
      <w:tr w:rsidR="00047D33" w:rsidTr="00047D33">
        <w:tc>
          <w:tcPr>
            <w:tcW w:w="62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3828"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155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992"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99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1362" w:type="dxa"/>
            <w:tcBorders>
              <w:top w:val="single" w:sz="4" w:space="0" w:color="auto"/>
              <w:left w:val="single" w:sz="4" w:space="0" w:color="auto"/>
              <w:bottom w:val="single" w:sz="4" w:space="0" w:color="auto"/>
              <w:right w:val="single" w:sz="4" w:space="0" w:color="auto"/>
            </w:tcBorders>
          </w:tcPr>
          <w:p w:rsidR="00632998" w:rsidRDefault="00632998">
            <w:pPr>
              <w:pStyle w:val="ConsPlusNormal"/>
              <w:jc w:val="center"/>
              <w:rPr>
                <w:rFonts w:ascii="Times New Roman" w:hAnsi="Times New Roman" w:cs="Times New Roman"/>
                <w:sz w:val="28"/>
                <w:szCs w:val="28"/>
              </w:rPr>
            </w:pPr>
          </w:p>
        </w:tc>
      </w:tr>
      <w:tr w:rsidR="00047D33" w:rsidTr="00047D33">
        <w:tc>
          <w:tcPr>
            <w:tcW w:w="62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3828"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8"/>
                <w:szCs w:val="28"/>
              </w:rPr>
            </w:pPr>
            <w:r>
              <w:rPr>
                <w:rFonts w:ascii="Times New Roman" w:hAnsi="Times New Roman" w:cs="Times New Roman"/>
                <w:sz w:val="28"/>
                <w:szCs w:val="28"/>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55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человек</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992"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99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13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r>
      <w:tr w:rsidR="00047D33" w:rsidTr="00047D33">
        <w:tc>
          <w:tcPr>
            <w:tcW w:w="62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8"/>
                <w:szCs w:val="28"/>
              </w:rPr>
            </w:pPr>
            <w:r>
              <w:rPr>
                <w:rFonts w:ascii="Times New Roman" w:hAnsi="Times New Roman" w:cs="Times New Roman"/>
                <w:sz w:val="28"/>
                <w:szCs w:val="28"/>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55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992"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99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13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r>
      <w:tr w:rsidR="00047D33" w:rsidTr="00047D33">
        <w:tc>
          <w:tcPr>
            <w:tcW w:w="62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3828"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8"/>
                <w:szCs w:val="28"/>
              </w:rPr>
            </w:pPr>
            <w:r>
              <w:rPr>
                <w:rFonts w:ascii="Times New Roman" w:hAnsi="Times New Roman" w:cs="Times New Roman"/>
                <w:sz w:val="28"/>
                <w:szCs w:val="28"/>
              </w:rPr>
              <w:t>Динамика (снижение) нарушений на муниципальной службе, в том числе коррупционной направленности</w:t>
            </w:r>
          </w:p>
        </w:tc>
        <w:tc>
          <w:tcPr>
            <w:tcW w:w="155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992"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13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047D33" w:rsidTr="00047D33">
        <w:tc>
          <w:tcPr>
            <w:tcW w:w="62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3828"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8"/>
                <w:szCs w:val="28"/>
              </w:rPr>
            </w:pPr>
            <w:r>
              <w:rPr>
                <w:rFonts w:ascii="Times New Roman" w:hAnsi="Times New Roman" w:cs="Times New Roman"/>
                <w:sz w:val="28"/>
                <w:szCs w:val="28"/>
              </w:rPr>
              <w:t>Доля граждан, которые удовлетворены деятельностью органов местного самоуправления (не менее)</w:t>
            </w:r>
          </w:p>
        </w:tc>
        <w:tc>
          <w:tcPr>
            <w:tcW w:w="155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30</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33</w:t>
            </w:r>
          </w:p>
        </w:tc>
        <w:tc>
          <w:tcPr>
            <w:tcW w:w="992"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35</w:t>
            </w:r>
          </w:p>
        </w:tc>
        <w:tc>
          <w:tcPr>
            <w:tcW w:w="99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37</w:t>
            </w:r>
          </w:p>
        </w:tc>
        <w:tc>
          <w:tcPr>
            <w:tcW w:w="13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39</w:t>
            </w:r>
          </w:p>
        </w:tc>
      </w:tr>
      <w:tr w:rsidR="00047D33" w:rsidTr="00047D33">
        <w:tc>
          <w:tcPr>
            <w:tcW w:w="62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3828"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8"/>
                <w:szCs w:val="28"/>
              </w:rPr>
            </w:pPr>
            <w:r>
              <w:rPr>
                <w:rFonts w:ascii="Times New Roman" w:hAnsi="Times New Roman" w:cs="Times New Roman"/>
                <w:sz w:val="28"/>
                <w:szCs w:val="28"/>
              </w:rPr>
              <w:t>Доля граждан, которые удовлетворены качеством муниципальных услуг (не менее)</w:t>
            </w:r>
          </w:p>
        </w:tc>
        <w:tc>
          <w:tcPr>
            <w:tcW w:w="155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30</w:t>
            </w:r>
          </w:p>
        </w:tc>
        <w:tc>
          <w:tcPr>
            <w:tcW w:w="1134"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40</w:t>
            </w:r>
          </w:p>
        </w:tc>
        <w:tc>
          <w:tcPr>
            <w:tcW w:w="992"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50</w:t>
            </w:r>
          </w:p>
        </w:tc>
        <w:tc>
          <w:tcPr>
            <w:tcW w:w="99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60</w:t>
            </w:r>
          </w:p>
        </w:tc>
        <w:tc>
          <w:tcPr>
            <w:tcW w:w="1362"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jc w:val="center"/>
              <w:rPr>
                <w:rFonts w:ascii="Times New Roman" w:hAnsi="Times New Roman" w:cs="Times New Roman"/>
                <w:sz w:val="28"/>
                <w:szCs w:val="28"/>
              </w:rPr>
            </w:pPr>
            <w:r>
              <w:rPr>
                <w:rFonts w:ascii="Times New Roman" w:hAnsi="Times New Roman" w:cs="Times New Roman"/>
                <w:sz w:val="28"/>
                <w:szCs w:val="28"/>
              </w:rPr>
              <w:t>65</w:t>
            </w:r>
          </w:p>
        </w:tc>
      </w:tr>
    </w:tbl>
    <w:p w:rsidR="00632998" w:rsidRDefault="00632998" w:rsidP="00632998">
      <w:pPr>
        <w:ind w:left="-426"/>
        <w:rPr>
          <w:sz w:val="28"/>
          <w:szCs w:val="28"/>
        </w:rPr>
      </w:pPr>
    </w:p>
    <w:p w:rsidR="00632998" w:rsidRDefault="00632998" w:rsidP="00632998">
      <w:pPr>
        <w:rPr>
          <w:sz w:val="28"/>
          <w:szCs w:val="28"/>
        </w:rPr>
      </w:pP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5. Ресурсное обеспечение Программы</w:t>
      </w:r>
    </w:p>
    <w:p w:rsidR="00632998" w:rsidRDefault="00632998" w:rsidP="00632998">
      <w:pPr>
        <w:pStyle w:val="ConsPlusNormal"/>
        <w:ind w:firstLine="540"/>
        <w:jc w:val="both"/>
        <w:rPr>
          <w:rFonts w:ascii="Times New Roman" w:hAnsi="Times New Roman" w:cs="Times New Roman"/>
          <w:sz w:val="28"/>
          <w:szCs w:val="28"/>
        </w:rPr>
      </w:pP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Программные мероприятия финансируются за счет средств бюджета Салазгорьского сельского поселения.</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Общий объем финансирования Программы за счет средств бюджета Салазгорьского сельского поселения составит 5000 рублей.</w:t>
      </w:r>
    </w:p>
    <w:p w:rsidR="00632998" w:rsidRDefault="00632998" w:rsidP="00632998">
      <w:pPr>
        <w:rPr>
          <w:sz w:val="28"/>
          <w:szCs w:val="28"/>
        </w:rPr>
      </w:pPr>
      <w:r>
        <w:rPr>
          <w:sz w:val="28"/>
          <w:szCs w:val="28"/>
        </w:rPr>
        <w:lastRenderedPageBreak/>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Салазгорьского сельского поселения.</w:t>
      </w:r>
    </w:p>
    <w:p w:rsidR="00632998" w:rsidRDefault="00632998" w:rsidP="00632998">
      <w:pPr>
        <w:pStyle w:val="ConsPlusNormal"/>
        <w:ind w:firstLine="540"/>
        <w:jc w:val="both"/>
        <w:rPr>
          <w:rFonts w:ascii="Times New Roman" w:hAnsi="Times New Roman" w:cs="Times New Roman"/>
          <w:sz w:val="28"/>
          <w:szCs w:val="28"/>
        </w:rPr>
      </w:pPr>
    </w:p>
    <w:p w:rsidR="00632998" w:rsidRDefault="00632998" w:rsidP="00632998">
      <w:pPr>
        <w:shd w:val="clear" w:color="auto" w:fill="FFFFFF"/>
        <w:ind w:firstLine="709"/>
        <w:jc w:val="center"/>
        <w:outlineLvl w:val="3"/>
        <w:rPr>
          <w:sz w:val="28"/>
          <w:szCs w:val="28"/>
        </w:rPr>
      </w:pPr>
      <w:r>
        <w:rPr>
          <w:b/>
          <w:bCs/>
          <w:color w:val="000000"/>
          <w:sz w:val="28"/>
          <w:szCs w:val="28"/>
        </w:rPr>
        <w:t xml:space="preserve">6. Анализ рисков реализации программы и описание мер управления рисками с целью минимизации их влияния на достижение целей муниципальной программы  </w:t>
      </w:r>
    </w:p>
    <w:p w:rsidR="00632998" w:rsidRDefault="00632998" w:rsidP="00632998">
      <w:pPr>
        <w:shd w:val="clear" w:color="auto" w:fill="FFFFFF"/>
        <w:ind w:firstLine="709"/>
        <w:jc w:val="both"/>
        <w:rPr>
          <w:sz w:val="28"/>
          <w:szCs w:val="28"/>
        </w:rPr>
      </w:pPr>
      <w:r>
        <w:rPr>
          <w:color w:val="000000"/>
          <w:sz w:val="28"/>
          <w:szCs w:val="28"/>
        </w:rPr>
        <w:t>Анализ рисков реализации Программы и принятие мер по управлению ими осуществляет ответственный исполнитель в процессе реализации Программы.</w:t>
      </w:r>
    </w:p>
    <w:p w:rsidR="00632998" w:rsidRDefault="00632998" w:rsidP="00632998">
      <w:pPr>
        <w:shd w:val="clear" w:color="auto" w:fill="FFFFFF"/>
        <w:ind w:firstLine="709"/>
        <w:jc w:val="both"/>
        <w:rPr>
          <w:sz w:val="28"/>
          <w:szCs w:val="28"/>
        </w:rPr>
      </w:pPr>
      <w:r>
        <w:rPr>
          <w:color w:val="000000"/>
          <w:sz w:val="28"/>
          <w:szCs w:val="28"/>
        </w:rPr>
        <w:t>Основными рисками программы являются:</w:t>
      </w:r>
    </w:p>
    <w:p w:rsidR="00632998" w:rsidRDefault="00632998" w:rsidP="00632998">
      <w:pPr>
        <w:shd w:val="clear" w:color="auto" w:fill="FFFFFF"/>
        <w:ind w:firstLine="709"/>
        <w:jc w:val="both"/>
        <w:rPr>
          <w:sz w:val="28"/>
          <w:szCs w:val="28"/>
        </w:rPr>
      </w:pPr>
      <w:r>
        <w:rPr>
          <w:color w:val="000000"/>
          <w:sz w:val="28"/>
          <w:szCs w:val="28"/>
        </w:rPr>
        <w:t>риски недостижения конечных результатов Программы;</w:t>
      </w:r>
    </w:p>
    <w:p w:rsidR="00632998" w:rsidRDefault="00632998" w:rsidP="00632998">
      <w:pPr>
        <w:shd w:val="clear" w:color="auto" w:fill="FFFFFF"/>
        <w:ind w:firstLine="709"/>
        <w:jc w:val="both"/>
        <w:rPr>
          <w:sz w:val="28"/>
          <w:szCs w:val="28"/>
        </w:rPr>
      </w:pPr>
      <w:r>
        <w:rPr>
          <w:color w:val="000000"/>
          <w:sz w:val="28"/>
          <w:szCs w:val="28"/>
        </w:rPr>
        <w:t>риски недофинансирования Программы.</w:t>
      </w:r>
    </w:p>
    <w:p w:rsidR="00632998" w:rsidRDefault="00632998" w:rsidP="00632998">
      <w:pPr>
        <w:shd w:val="clear" w:color="auto" w:fill="FFFFFF"/>
        <w:ind w:firstLine="709"/>
        <w:jc w:val="both"/>
        <w:rPr>
          <w:sz w:val="28"/>
          <w:szCs w:val="28"/>
        </w:rPr>
      </w:pPr>
      <w:r>
        <w:rPr>
          <w:color w:val="000000"/>
          <w:sz w:val="28"/>
          <w:szCs w:val="28"/>
        </w:rPr>
        <w:t>Риски недостижения конечных результатов Программы являются типичным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показатели и индикаторы.</w:t>
      </w:r>
    </w:p>
    <w:p w:rsidR="00632998" w:rsidRDefault="00632998" w:rsidP="00632998">
      <w:pPr>
        <w:shd w:val="clear" w:color="auto" w:fill="FFFFFF"/>
        <w:ind w:firstLine="709"/>
        <w:jc w:val="both"/>
        <w:rPr>
          <w:sz w:val="28"/>
          <w:szCs w:val="28"/>
        </w:rPr>
      </w:pPr>
      <w:r>
        <w:rPr>
          <w:color w:val="000000"/>
          <w:sz w:val="28"/>
          <w:szCs w:val="28"/>
        </w:rPr>
        <w:t>Основными мерами управления рисками с целью минимизации их влияния на достижение целей Программы выступают – мониторинг, открытость и подотчетность.</w:t>
      </w:r>
    </w:p>
    <w:p w:rsidR="00632998" w:rsidRDefault="00632998" w:rsidP="00632998">
      <w:pPr>
        <w:shd w:val="clear" w:color="auto" w:fill="FFFFFF"/>
        <w:ind w:firstLine="709"/>
        <w:jc w:val="both"/>
        <w:rPr>
          <w:sz w:val="28"/>
          <w:szCs w:val="28"/>
        </w:rPr>
      </w:pPr>
      <w:r>
        <w:rPr>
          <w:color w:val="000000"/>
          <w:sz w:val="28"/>
          <w:szCs w:val="28"/>
        </w:rPr>
        <w:t>            К основным рискам реализации Программы относятся:</w:t>
      </w:r>
    </w:p>
    <w:p w:rsidR="00632998" w:rsidRDefault="00632998" w:rsidP="00632998">
      <w:pPr>
        <w:shd w:val="clear" w:color="auto" w:fill="FFFFFF"/>
        <w:ind w:firstLine="709"/>
        <w:jc w:val="both"/>
        <w:rPr>
          <w:sz w:val="28"/>
          <w:szCs w:val="28"/>
        </w:rPr>
      </w:pPr>
      <w:r>
        <w:rPr>
          <w:color w:val="000000"/>
          <w:sz w:val="28"/>
          <w:szCs w:val="28"/>
        </w:rPr>
        <w:t>         - финансово-экономические риски - недофинансирование мероприятий Программы;</w:t>
      </w:r>
    </w:p>
    <w:p w:rsidR="00632998" w:rsidRDefault="00632998" w:rsidP="00632998">
      <w:pPr>
        <w:shd w:val="clear" w:color="auto" w:fill="FFFFFF"/>
        <w:ind w:firstLine="709"/>
        <w:jc w:val="both"/>
        <w:rPr>
          <w:sz w:val="28"/>
          <w:szCs w:val="28"/>
        </w:rPr>
      </w:pPr>
      <w:r>
        <w:rPr>
          <w:color w:val="000000"/>
          <w:sz w:val="28"/>
          <w:szCs w:val="28"/>
        </w:rPr>
        <w:t>         - нормативные правовые риски - непринятие или несвоевременное принятие необходимых нормативных актов, влияющих на мероприятия Программы;</w:t>
      </w:r>
    </w:p>
    <w:p w:rsidR="00632998" w:rsidRDefault="00632998" w:rsidP="00632998">
      <w:pPr>
        <w:shd w:val="clear" w:color="auto" w:fill="FFFFFF"/>
        <w:ind w:firstLine="709"/>
        <w:jc w:val="both"/>
        <w:rPr>
          <w:sz w:val="28"/>
          <w:szCs w:val="28"/>
        </w:rPr>
      </w:pPr>
      <w:r>
        <w:rPr>
          <w:color w:val="000000"/>
          <w:sz w:val="28"/>
          <w:szCs w:val="28"/>
        </w:rPr>
        <w:t>         - организационные и управленческие риски - недостаточная проработка вопросов, решаемых в рамках Программы, недостаточная подготовка управленческого потенциала, неадекватность системы мониторинга реализации Программы, отставание от сроков реализации мероприятий;</w:t>
      </w:r>
    </w:p>
    <w:p w:rsidR="00632998" w:rsidRDefault="00632998" w:rsidP="00632998">
      <w:pPr>
        <w:shd w:val="clear" w:color="auto" w:fill="FFFFFF"/>
        <w:ind w:firstLine="709"/>
        <w:jc w:val="both"/>
        <w:rPr>
          <w:sz w:val="28"/>
          <w:szCs w:val="28"/>
        </w:rPr>
      </w:pPr>
      <w:r>
        <w:rPr>
          <w:color w:val="000000"/>
          <w:sz w:val="28"/>
          <w:szCs w:val="28"/>
        </w:rPr>
        <w:t>         Управление указанными рисками возможно посредством своевременной корректировки положений Программы.</w:t>
      </w:r>
    </w:p>
    <w:p w:rsidR="00632998" w:rsidRDefault="00632998" w:rsidP="00632998">
      <w:pPr>
        <w:spacing w:before="100" w:beforeAutospacing="1" w:after="100" w:afterAutospacing="1"/>
        <w:jc w:val="both"/>
        <w:rPr>
          <w:b/>
          <w:sz w:val="28"/>
          <w:szCs w:val="28"/>
        </w:rPr>
      </w:pPr>
      <w:r>
        <w:rPr>
          <w:sz w:val="28"/>
          <w:szCs w:val="28"/>
        </w:rPr>
        <w:t> </w:t>
      </w:r>
      <w:r>
        <w:rPr>
          <w:b/>
          <w:sz w:val="28"/>
          <w:szCs w:val="28"/>
        </w:rPr>
        <w:t>7.</w:t>
      </w:r>
      <w:r>
        <w:rPr>
          <w:b/>
          <w:bCs/>
          <w:sz w:val="28"/>
          <w:szCs w:val="28"/>
        </w:rPr>
        <w:t xml:space="preserve"> </w:t>
      </w:r>
      <w:r>
        <w:rPr>
          <w:b/>
          <w:sz w:val="28"/>
          <w:szCs w:val="28"/>
        </w:rPr>
        <w:t>Методика оценки эффективности муниципальной целевой программы</w:t>
      </w:r>
    </w:p>
    <w:p w:rsidR="00632998" w:rsidRDefault="00632998" w:rsidP="00632998">
      <w:pPr>
        <w:autoSpaceDE w:val="0"/>
        <w:autoSpaceDN w:val="0"/>
        <w:adjustRightInd w:val="0"/>
        <w:ind w:firstLine="540"/>
        <w:jc w:val="center"/>
        <w:rPr>
          <w:sz w:val="10"/>
          <w:szCs w:val="10"/>
        </w:rPr>
      </w:pPr>
    </w:p>
    <w:p w:rsidR="00632998" w:rsidRDefault="00632998" w:rsidP="00632998">
      <w:pPr>
        <w:autoSpaceDE w:val="0"/>
        <w:autoSpaceDN w:val="0"/>
        <w:adjustRightInd w:val="0"/>
        <w:ind w:firstLine="709"/>
        <w:jc w:val="both"/>
        <w:rPr>
          <w:sz w:val="28"/>
          <w:szCs w:val="28"/>
        </w:rPr>
      </w:pPr>
      <w:r>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w:t>
      </w:r>
      <w:r>
        <w:rPr>
          <w:sz w:val="28"/>
          <w:szCs w:val="28"/>
        </w:rPr>
        <w:lastRenderedPageBreak/>
        <w:t>внесению в установленном порядке корректив докладываются непосредственно Главе  Салазгорьского сельского поселения.</w:t>
      </w:r>
    </w:p>
    <w:p w:rsidR="00632998" w:rsidRDefault="00632998" w:rsidP="00632998">
      <w:pPr>
        <w:autoSpaceDE w:val="0"/>
        <w:autoSpaceDN w:val="0"/>
        <w:adjustRightInd w:val="0"/>
        <w:ind w:firstLine="709"/>
        <w:jc w:val="both"/>
        <w:rPr>
          <w:sz w:val="28"/>
          <w:szCs w:val="28"/>
        </w:rPr>
      </w:pPr>
      <w:r>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632998" w:rsidRDefault="00632998" w:rsidP="00632998">
      <w:pPr>
        <w:autoSpaceDE w:val="0"/>
        <w:autoSpaceDN w:val="0"/>
        <w:adjustRightInd w:val="0"/>
        <w:ind w:firstLine="709"/>
        <w:jc w:val="both"/>
        <w:rPr>
          <w:sz w:val="28"/>
          <w:szCs w:val="28"/>
        </w:rPr>
      </w:pPr>
      <w:r>
        <w:rPr>
          <w:sz w:val="28"/>
          <w:szCs w:val="28"/>
        </w:rPr>
        <w:t>Эффективность выполнения муниципальной целевой программы оценивается по трем критериям:</w:t>
      </w:r>
    </w:p>
    <w:p w:rsidR="00632998" w:rsidRDefault="00632998" w:rsidP="00632998">
      <w:pPr>
        <w:autoSpaceDE w:val="0"/>
        <w:autoSpaceDN w:val="0"/>
        <w:adjustRightInd w:val="0"/>
        <w:ind w:firstLine="709"/>
        <w:jc w:val="both"/>
        <w:rPr>
          <w:sz w:val="28"/>
          <w:szCs w:val="28"/>
        </w:rPr>
      </w:pPr>
      <w:r>
        <w:rPr>
          <w:sz w:val="28"/>
          <w:szCs w:val="28"/>
        </w:rPr>
        <w:t>степень достижения целей и решения задач муниципальной целевой программы в целом за весь период ее реализации;</w:t>
      </w:r>
    </w:p>
    <w:p w:rsidR="00632998" w:rsidRDefault="00632998" w:rsidP="00632998">
      <w:pPr>
        <w:autoSpaceDE w:val="0"/>
        <w:autoSpaceDN w:val="0"/>
        <w:adjustRightInd w:val="0"/>
        <w:ind w:firstLine="709"/>
        <w:jc w:val="both"/>
        <w:rPr>
          <w:sz w:val="28"/>
          <w:szCs w:val="28"/>
        </w:rPr>
      </w:pPr>
      <w:r>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632998" w:rsidRDefault="00632998" w:rsidP="00632998">
      <w:pPr>
        <w:autoSpaceDE w:val="0"/>
        <w:autoSpaceDN w:val="0"/>
        <w:adjustRightInd w:val="0"/>
        <w:ind w:firstLine="709"/>
        <w:jc w:val="both"/>
        <w:rPr>
          <w:sz w:val="28"/>
          <w:szCs w:val="28"/>
        </w:rPr>
      </w:pPr>
      <w:r>
        <w:rPr>
          <w:sz w:val="28"/>
          <w:szCs w:val="28"/>
        </w:rPr>
        <w:t>степень соответствия полученных результатов запланированному уровню затрат и эффективности использования средств бюджета Салазгорьского</w:t>
      </w:r>
      <w:r>
        <w:rPr>
          <w:bCs/>
          <w:sz w:val="28"/>
          <w:szCs w:val="28"/>
        </w:rPr>
        <w:t xml:space="preserve"> сельского поселения</w:t>
      </w:r>
      <w:r>
        <w:rPr>
          <w:sz w:val="28"/>
          <w:szCs w:val="28"/>
        </w:rPr>
        <w:t>.</w:t>
      </w:r>
    </w:p>
    <w:p w:rsidR="00632998" w:rsidRDefault="00632998" w:rsidP="00632998">
      <w:pPr>
        <w:autoSpaceDE w:val="0"/>
        <w:autoSpaceDN w:val="0"/>
        <w:adjustRightInd w:val="0"/>
        <w:ind w:firstLine="709"/>
        <w:jc w:val="both"/>
        <w:rPr>
          <w:sz w:val="28"/>
          <w:szCs w:val="28"/>
        </w:rPr>
      </w:pPr>
      <w:r>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632998" w:rsidRDefault="00632998" w:rsidP="00632998">
      <w:pPr>
        <w:autoSpaceDE w:val="0"/>
        <w:autoSpaceDN w:val="0"/>
        <w:adjustRightInd w:val="0"/>
        <w:ind w:firstLine="709"/>
        <w:jc w:val="both"/>
        <w:rPr>
          <w:sz w:val="28"/>
          <w:szCs w:val="28"/>
        </w:rPr>
      </w:pPr>
      <w:r>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632998" w:rsidRDefault="00632998" w:rsidP="00632998">
      <w:pPr>
        <w:autoSpaceDE w:val="0"/>
        <w:autoSpaceDN w:val="0"/>
        <w:adjustRightInd w:val="0"/>
        <w:ind w:firstLine="709"/>
        <w:jc w:val="both"/>
        <w:rPr>
          <w:sz w:val="28"/>
          <w:szCs w:val="28"/>
        </w:rPr>
      </w:pPr>
      <w:r>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632998" w:rsidRDefault="00632998" w:rsidP="00632998">
      <w:pPr>
        <w:autoSpaceDE w:val="0"/>
        <w:autoSpaceDN w:val="0"/>
        <w:adjustRightInd w:val="0"/>
        <w:ind w:firstLine="709"/>
        <w:jc w:val="both"/>
        <w:rPr>
          <w:sz w:val="28"/>
          <w:szCs w:val="28"/>
        </w:rPr>
      </w:pPr>
      <w:r>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632998" w:rsidRDefault="00632998" w:rsidP="00632998">
      <w:pPr>
        <w:autoSpaceDE w:val="0"/>
        <w:autoSpaceDN w:val="0"/>
        <w:adjustRightInd w:val="0"/>
        <w:ind w:firstLine="709"/>
        <w:jc w:val="both"/>
        <w:rPr>
          <w:sz w:val="28"/>
          <w:szCs w:val="28"/>
        </w:rPr>
      </w:pPr>
      <w:r>
        <w:rPr>
          <w:sz w:val="28"/>
          <w:szCs w:val="28"/>
        </w:rPr>
        <w:t>Соответствующая оценка осуществляется администрацией Салазгорьского</w:t>
      </w:r>
      <w:r>
        <w:rPr>
          <w:bCs/>
          <w:sz w:val="28"/>
          <w:szCs w:val="28"/>
        </w:rPr>
        <w:t xml:space="preserve"> сельского поселения</w:t>
      </w:r>
      <w:r>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632998" w:rsidRDefault="00632998" w:rsidP="00632998">
      <w:pPr>
        <w:autoSpaceDE w:val="0"/>
        <w:autoSpaceDN w:val="0"/>
        <w:adjustRightInd w:val="0"/>
        <w:ind w:firstLine="709"/>
        <w:jc w:val="both"/>
        <w:rPr>
          <w:sz w:val="28"/>
          <w:szCs w:val="28"/>
        </w:rPr>
      </w:pPr>
      <w:r>
        <w:rPr>
          <w:sz w:val="28"/>
          <w:szCs w:val="28"/>
        </w:rPr>
        <w:lastRenderedPageBreak/>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632998" w:rsidRDefault="00632998" w:rsidP="00632998">
      <w:pPr>
        <w:autoSpaceDE w:val="0"/>
        <w:autoSpaceDN w:val="0"/>
        <w:adjustRightInd w:val="0"/>
        <w:ind w:firstLine="709"/>
        <w:jc w:val="both"/>
        <w:rPr>
          <w:sz w:val="28"/>
          <w:szCs w:val="28"/>
        </w:rPr>
      </w:pPr>
      <w:r>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632998" w:rsidRDefault="00632998" w:rsidP="00632998">
      <w:pPr>
        <w:autoSpaceDE w:val="0"/>
        <w:autoSpaceDN w:val="0"/>
        <w:adjustRightInd w:val="0"/>
        <w:ind w:firstLine="709"/>
        <w:jc w:val="both"/>
        <w:rPr>
          <w:sz w:val="28"/>
          <w:szCs w:val="28"/>
        </w:rPr>
      </w:pPr>
      <w:r>
        <w:rPr>
          <w:sz w:val="28"/>
          <w:szCs w:val="28"/>
        </w:rPr>
        <w:t>эффективной;</w:t>
      </w:r>
    </w:p>
    <w:p w:rsidR="00632998" w:rsidRDefault="00632998" w:rsidP="00632998">
      <w:pPr>
        <w:autoSpaceDE w:val="0"/>
        <w:autoSpaceDN w:val="0"/>
        <w:adjustRightInd w:val="0"/>
        <w:ind w:firstLine="709"/>
        <w:jc w:val="both"/>
        <w:rPr>
          <w:sz w:val="28"/>
          <w:szCs w:val="28"/>
        </w:rPr>
      </w:pPr>
      <w:r>
        <w:rPr>
          <w:sz w:val="28"/>
          <w:szCs w:val="28"/>
        </w:rPr>
        <w:t xml:space="preserve">в целом </w:t>
      </w:r>
      <w:proofErr w:type="gramStart"/>
      <w:r>
        <w:rPr>
          <w:sz w:val="28"/>
          <w:szCs w:val="28"/>
        </w:rPr>
        <w:t>эффективной</w:t>
      </w:r>
      <w:proofErr w:type="gramEnd"/>
      <w:r>
        <w:rPr>
          <w:sz w:val="28"/>
          <w:szCs w:val="28"/>
        </w:rPr>
        <w:t>;</w:t>
      </w:r>
    </w:p>
    <w:p w:rsidR="00632998" w:rsidRDefault="00632998" w:rsidP="00632998">
      <w:pPr>
        <w:autoSpaceDE w:val="0"/>
        <w:autoSpaceDN w:val="0"/>
        <w:adjustRightInd w:val="0"/>
        <w:ind w:firstLine="709"/>
        <w:jc w:val="both"/>
        <w:rPr>
          <w:sz w:val="28"/>
          <w:szCs w:val="28"/>
        </w:rPr>
      </w:pPr>
      <w:r>
        <w:rPr>
          <w:sz w:val="28"/>
          <w:szCs w:val="28"/>
        </w:rPr>
        <w:t>неэффективной.</w:t>
      </w:r>
    </w:p>
    <w:p w:rsidR="00632998" w:rsidRDefault="00632998" w:rsidP="00632998">
      <w:pPr>
        <w:autoSpaceDE w:val="0"/>
        <w:autoSpaceDN w:val="0"/>
        <w:adjustRightInd w:val="0"/>
        <w:ind w:firstLine="709"/>
        <w:jc w:val="both"/>
        <w:rPr>
          <w:sz w:val="28"/>
          <w:szCs w:val="28"/>
        </w:rPr>
      </w:pPr>
      <w:r>
        <w:rPr>
          <w:sz w:val="28"/>
          <w:szCs w:val="28"/>
        </w:rPr>
        <w:t>При оценке выполнения мероприятий по реализации Программы проводится сравнение:</w:t>
      </w:r>
    </w:p>
    <w:p w:rsidR="00632998" w:rsidRDefault="00632998" w:rsidP="00632998">
      <w:pPr>
        <w:autoSpaceDE w:val="0"/>
        <w:autoSpaceDN w:val="0"/>
        <w:adjustRightInd w:val="0"/>
        <w:ind w:firstLine="709"/>
        <w:jc w:val="both"/>
        <w:rPr>
          <w:sz w:val="28"/>
          <w:szCs w:val="28"/>
        </w:rPr>
      </w:pPr>
      <w:r>
        <w:rPr>
          <w:sz w:val="28"/>
          <w:szCs w:val="28"/>
        </w:rPr>
        <w:t xml:space="preserve">фактических сроков реализации мероприятий Программы с </w:t>
      </w:r>
      <w:proofErr w:type="gramStart"/>
      <w:r>
        <w:rPr>
          <w:sz w:val="28"/>
          <w:szCs w:val="28"/>
        </w:rPr>
        <w:t>запланированными</w:t>
      </w:r>
      <w:proofErr w:type="gramEnd"/>
      <w:r>
        <w:rPr>
          <w:sz w:val="28"/>
          <w:szCs w:val="28"/>
        </w:rPr>
        <w:t>;</w:t>
      </w:r>
    </w:p>
    <w:p w:rsidR="00632998" w:rsidRDefault="00632998" w:rsidP="00632998">
      <w:pPr>
        <w:autoSpaceDE w:val="0"/>
        <w:autoSpaceDN w:val="0"/>
        <w:adjustRightInd w:val="0"/>
        <w:ind w:firstLine="709"/>
        <w:jc w:val="both"/>
        <w:rPr>
          <w:sz w:val="28"/>
          <w:szCs w:val="28"/>
        </w:rPr>
      </w:pPr>
      <w:r>
        <w:rPr>
          <w:sz w:val="28"/>
          <w:szCs w:val="28"/>
        </w:rPr>
        <w:t xml:space="preserve">фактически полученных результатов с </w:t>
      </w:r>
      <w:proofErr w:type="gramStart"/>
      <w:r>
        <w:rPr>
          <w:sz w:val="28"/>
          <w:szCs w:val="28"/>
        </w:rPr>
        <w:t>ожидаемыми</w:t>
      </w:r>
      <w:proofErr w:type="gramEnd"/>
      <w:r>
        <w:rPr>
          <w:sz w:val="28"/>
          <w:szCs w:val="28"/>
        </w:rPr>
        <w:t>.</w:t>
      </w:r>
    </w:p>
    <w:p w:rsidR="00632998" w:rsidRDefault="00632998" w:rsidP="00632998">
      <w:pPr>
        <w:autoSpaceDE w:val="0"/>
        <w:autoSpaceDN w:val="0"/>
        <w:adjustRightInd w:val="0"/>
        <w:ind w:firstLine="709"/>
        <w:jc w:val="both"/>
        <w:rPr>
          <w:sz w:val="28"/>
          <w:szCs w:val="28"/>
        </w:rPr>
      </w:pPr>
      <w:r>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632998" w:rsidRDefault="00632998" w:rsidP="00632998">
      <w:pPr>
        <w:autoSpaceDE w:val="0"/>
        <w:autoSpaceDN w:val="0"/>
        <w:adjustRightInd w:val="0"/>
        <w:ind w:firstLine="709"/>
        <w:jc w:val="both"/>
        <w:rPr>
          <w:sz w:val="28"/>
          <w:szCs w:val="28"/>
        </w:rPr>
      </w:pPr>
      <w:r>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632998" w:rsidRDefault="00632998" w:rsidP="00632998">
      <w:pPr>
        <w:autoSpaceDE w:val="0"/>
        <w:autoSpaceDN w:val="0"/>
        <w:adjustRightInd w:val="0"/>
        <w:ind w:firstLine="709"/>
        <w:jc w:val="both"/>
        <w:rPr>
          <w:sz w:val="28"/>
          <w:szCs w:val="28"/>
        </w:rPr>
      </w:pPr>
      <w:r>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632998" w:rsidRDefault="00632998" w:rsidP="00632998">
      <w:pPr>
        <w:autoSpaceDE w:val="0"/>
        <w:autoSpaceDN w:val="0"/>
        <w:adjustRightInd w:val="0"/>
        <w:ind w:firstLine="709"/>
        <w:jc w:val="both"/>
        <w:rPr>
          <w:sz w:val="28"/>
          <w:szCs w:val="28"/>
        </w:rPr>
      </w:pPr>
      <w:r>
        <w:rPr>
          <w:sz w:val="28"/>
          <w:szCs w:val="28"/>
        </w:rPr>
        <w:t xml:space="preserve">Неэффективная оценка </w:t>
      </w:r>
      <w:proofErr w:type="gramStart"/>
      <w:r>
        <w:rPr>
          <w:sz w:val="28"/>
          <w:szCs w:val="28"/>
        </w:rPr>
        <w:t>выполнения мероприятий плана реализации Программы</w:t>
      </w:r>
      <w:proofErr w:type="gramEnd"/>
      <w:r>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632998" w:rsidRDefault="00632998" w:rsidP="00632998">
      <w:pPr>
        <w:autoSpaceDE w:val="0"/>
        <w:autoSpaceDN w:val="0"/>
        <w:adjustRightInd w:val="0"/>
        <w:rPr>
          <w:bCs/>
          <w:sz w:val="28"/>
          <w:szCs w:val="28"/>
        </w:rPr>
      </w:pP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8. Механизм реализации Программы и контроль</w:t>
      </w: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за ходом выполнения ее основных мероприятий</w:t>
      </w:r>
    </w:p>
    <w:p w:rsidR="00632998" w:rsidRDefault="00632998" w:rsidP="00632998">
      <w:pPr>
        <w:autoSpaceDE w:val="0"/>
        <w:autoSpaceDN w:val="0"/>
        <w:adjustRightInd w:val="0"/>
        <w:ind w:firstLine="709"/>
        <w:jc w:val="both"/>
        <w:rPr>
          <w:bCs/>
          <w:sz w:val="28"/>
          <w:szCs w:val="28"/>
        </w:rPr>
      </w:pPr>
      <w:r>
        <w:rPr>
          <w:bCs/>
          <w:sz w:val="28"/>
          <w:szCs w:val="28"/>
        </w:rPr>
        <w:t xml:space="preserve">Текущее управление ходом выполнения </w:t>
      </w:r>
      <w:r>
        <w:rPr>
          <w:sz w:val="28"/>
          <w:szCs w:val="28"/>
        </w:rPr>
        <w:t>муниципальной целевой программы</w:t>
      </w:r>
      <w:r>
        <w:rPr>
          <w:bCs/>
          <w:sz w:val="28"/>
          <w:szCs w:val="28"/>
        </w:rPr>
        <w:t xml:space="preserve"> осуществляется ее муниципальным заказчиком.</w:t>
      </w:r>
    </w:p>
    <w:p w:rsidR="00632998" w:rsidRDefault="00632998" w:rsidP="006329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Выполнение мероприятий Программы будет осуществляться в соответствии с </w:t>
      </w:r>
      <w:hyperlink r:id="rId13" w:anchor="P299" w:history="1">
        <w:r w:rsidRPr="00632998">
          <w:rPr>
            <w:rStyle w:val="af5"/>
            <w:rFonts w:ascii="Times New Roman" w:hAnsi="Times New Roman" w:cs="Times New Roman"/>
            <w:color w:val="000000" w:themeColor="text1"/>
            <w:sz w:val="28"/>
            <w:szCs w:val="28"/>
            <w:u w:val="none"/>
          </w:rPr>
          <w:t>планом</w:t>
        </w:r>
      </w:hyperlink>
      <w:r>
        <w:rPr>
          <w:rFonts w:ascii="Times New Roman" w:hAnsi="Times New Roman" w:cs="Times New Roman"/>
          <w:sz w:val="28"/>
          <w:szCs w:val="28"/>
        </w:rPr>
        <w:t xml:space="preserve"> мероприятий Программы, указанным в приложении.</w:t>
      </w:r>
    </w:p>
    <w:p w:rsidR="00632998" w:rsidRDefault="00632998" w:rsidP="00632998">
      <w:pPr>
        <w:pStyle w:val="ConsPlusNormal"/>
        <w:ind w:firstLine="540"/>
        <w:jc w:val="both"/>
        <w:rPr>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предусмотренных Программой мероприятий осуществляет администрация Салазгорьского сельского поселения. </w:t>
      </w:r>
    </w:p>
    <w:p w:rsidR="00632998" w:rsidRDefault="00632998" w:rsidP="00632998">
      <w:pPr>
        <w:spacing w:before="100" w:beforeAutospacing="1" w:after="100" w:afterAutospacing="1"/>
        <w:jc w:val="right"/>
      </w:pPr>
      <w:r>
        <w:t> </w:t>
      </w: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p>
    <w:p w:rsidR="00632998" w:rsidRDefault="00632998" w:rsidP="00632998">
      <w:pPr>
        <w:pStyle w:val="ConsPlusNormal"/>
        <w:rPr>
          <w:rFonts w:ascii="Times New Roman" w:hAnsi="Times New Roman" w:cs="Times New Roman"/>
          <w:sz w:val="28"/>
          <w:szCs w:val="28"/>
        </w:rPr>
      </w:pPr>
    </w:p>
    <w:p w:rsidR="00632998" w:rsidRDefault="00632998" w:rsidP="00632998">
      <w:pPr>
        <w:pStyle w:val="ConsPlusNormal"/>
        <w:rPr>
          <w:rFonts w:ascii="Times New Roman" w:hAnsi="Times New Roman" w:cs="Times New Roman"/>
          <w:sz w:val="28"/>
          <w:szCs w:val="28"/>
        </w:rPr>
      </w:pPr>
    </w:p>
    <w:p w:rsidR="00632998" w:rsidRDefault="00632998" w:rsidP="00632998">
      <w:pPr>
        <w:pStyle w:val="ConsPlusNormal"/>
        <w:jc w:val="right"/>
        <w:rPr>
          <w:rFonts w:ascii="Times New Roman" w:hAnsi="Times New Roman" w:cs="Times New Roman"/>
          <w:sz w:val="28"/>
          <w:szCs w:val="28"/>
        </w:rPr>
      </w:pPr>
      <w:r>
        <w:rPr>
          <w:rFonts w:ascii="Times New Roman" w:hAnsi="Times New Roman" w:cs="Times New Roman"/>
          <w:sz w:val="28"/>
          <w:szCs w:val="28"/>
        </w:rPr>
        <w:t>ПРИЛОЖЕНИЕ</w:t>
      </w:r>
    </w:p>
    <w:p w:rsidR="00632998" w:rsidRDefault="00632998" w:rsidP="00632998">
      <w:pPr>
        <w:jc w:val="right"/>
        <w:rPr>
          <w:sz w:val="28"/>
          <w:szCs w:val="28"/>
        </w:rPr>
      </w:pPr>
      <w:r>
        <w:rPr>
          <w:sz w:val="28"/>
          <w:szCs w:val="28"/>
        </w:rPr>
        <w:t>к  муниципальной Программе</w:t>
      </w:r>
    </w:p>
    <w:p w:rsidR="00632998" w:rsidRDefault="00632998" w:rsidP="00632998">
      <w:pPr>
        <w:jc w:val="right"/>
        <w:rPr>
          <w:sz w:val="28"/>
          <w:szCs w:val="28"/>
        </w:rPr>
      </w:pPr>
      <w:r>
        <w:rPr>
          <w:sz w:val="28"/>
          <w:szCs w:val="28"/>
        </w:rPr>
        <w:t xml:space="preserve"> «Развитие муниципальной службы </w:t>
      </w:r>
    </w:p>
    <w:p w:rsidR="00632998" w:rsidRDefault="00632998" w:rsidP="00632998">
      <w:pPr>
        <w:pStyle w:val="ConsPlusNormal"/>
        <w:jc w:val="right"/>
        <w:rPr>
          <w:rFonts w:ascii="Times New Roman" w:hAnsi="Times New Roman" w:cs="Times New Roman"/>
          <w:sz w:val="28"/>
          <w:szCs w:val="28"/>
        </w:rPr>
      </w:pPr>
      <w:r>
        <w:rPr>
          <w:rFonts w:ascii="Times New Roman" w:hAnsi="Times New Roman" w:cs="Times New Roman"/>
          <w:sz w:val="28"/>
          <w:szCs w:val="28"/>
        </w:rPr>
        <w:t>в Салазгорьском сельском поселении</w:t>
      </w:r>
    </w:p>
    <w:p w:rsidR="00632998" w:rsidRDefault="00632998" w:rsidP="00632998">
      <w:pPr>
        <w:pStyle w:val="ConsPlusNormal"/>
        <w:jc w:val="right"/>
        <w:rPr>
          <w:rFonts w:ascii="Times New Roman" w:hAnsi="Times New Roman" w:cs="Times New Roman"/>
          <w:sz w:val="28"/>
          <w:szCs w:val="28"/>
        </w:rPr>
      </w:pPr>
      <w:r>
        <w:rPr>
          <w:rFonts w:ascii="Times New Roman" w:hAnsi="Times New Roman" w:cs="Times New Roman"/>
          <w:sz w:val="28"/>
          <w:szCs w:val="28"/>
        </w:rPr>
        <w:t>на 2019-2023 годы»</w:t>
      </w:r>
    </w:p>
    <w:p w:rsidR="00632998" w:rsidRDefault="00632998" w:rsidP="00632998">
      <w:pPr>
        <w:pStyle w:val="ConsPlusNormal"/>
        <w:jc w:val="center"/>
        <w:rPr>
          <w:rFonts w:ascii="Times New Roman" w:hAnsi="Times New Roman" w:cs="Times New Roman"/>
          <w:b/>
          <w:sz w:val="28"/>
          <w:szCs w:val="28"/>
        </w:rPr>
      </w:pPr>
      <w:bookmarkStart w:id="5" w:name="P299"/>
      <w:bookmarkEnd w:id="5"/>
    </w:p>
    <w:p w:rsidR="00632998" w:rsidRDefault="00632998" w:rsidP="00632998">
      <w:pPr>
        <w:pStyle w:val="ConsPlusNormal"/>
        <w:jc w:val="center"/>
        <w:rPr>
          <w:rFonts w:ascii="Times New Roman" w:hAnsi="Times New Roman" w:cs="Times New Roman"/>
          <w:b/>
          <w:sz w:val="28"/>
          <w:szCs w:val="28"/>
        </w:rPr>
      </w:pPr>
    </w:p>
    <w:p w:rsidR="00632998" w:rsidRDefault="00632998" w:rsidP="00632998">
      <w:pPr>
        <w:pStyle w:val="ConsPlusNormal"/>
        <w:jc w:val="center"/>
        <w:rPr>
          <w:rFonts w:ascii="Times New Roman" w:hAnsi="Times New Roman" w:cs="Times New Roman"/>
          <w:b/>
          <w:sz w:val="28"/>
          <w:szCs w:val="28"/>
        </w:rPr>
      </w:pPr>
      <w:r>
        <w:rPr>
          <w:rFonts w:ascii="Times New Roman" w:hAnsi="Times New Roman" w:cs="Times New Roman"/>
          <w:b/>
          <w:sz w:val="28"/>
          <w:szCs w:val="28"/>
        </w:rPr>
        <w:t>ПЛАН МЕРОПРИЯТИЙ</w:t>
      </w:r>
    </w:p>
    <w:p w:rsidR="00632998" w:rsidRDefault="00632998" w:rsidP="00632998">
      <w:pPr>
        <w:pStyle w:val="1"/>
        <w:spacing w:before="0" w:after="0"/>
        <w:rPr>
          <w:rFonts w:ascii="Times New Roman" w:hAnsi="Times New Roman" w:cs="Times New Roman"/>
          <w:bCs w:val="0"/>
          <w:sz w:val="28"/>
          <w:szCs w:val="28"/>
        </w:rPr>
      </w:pPr>
      <w:r>
        <w:rPr>
          <w:rFonts w:ascii="Times New Roman" w:hAnsi="Times New Roman" w:cs="Times New Roman"/>
          <w:sz w:val="28"/>
          <w:szCs w:val="28"/>
        </w:rPr>
        <w:t xml:space="preserve">муниципальной целевой Программы </w:t>
      </w:r>
      <w:r>
        <w:rPr>
          <w:rFonts w:ascii="Times New Roman" w:hAnsi="Times New Roman" w:cs="Times New Roman"/>
          <w:bCs w:val="0"/>
          <w:sz w:val="28"/>
          <w:szCs w:val="28"/>
        </w:rPr>
        <w:t xml:space="preserve">«Развитие муниципальной службы в </w:t>
      </w:r>
      <w:r>
        <w:rPr>
          <w:rFonts w:ascii="Times New Roman" w:hAnsi="Times New Roman" w:cs="Times New Roman"/>
          <w:sz w:val="28"/>
          <w:szCs w:val="28"/>
        </w:rPr>
        <w:t>Салазгорьском сельском поселении</w:t>
      </w:r>
      <w:r>
        <w:rPr>
          <w:sz w:val="28"/>
          <w:szCs w:val="28"/>
        </w:rPr>
        <w:t xml:space="preserve"> </w:t>
      </w:r>
      <w:r>
        <w:rPr>
          <w:rFonts w:ascii="Times New Roman" w:hAnsi="Times New Roman" w:cs="Times New Roman"/>
          <w:bCs w:val="0"/>
          <w:sz w:val="28"/>
          <w:szCs w:val="28"/>
        </w:rPr>
        <w:t>Торбеевского муниципального района на 2019 – 2023 годы»</w:t>
      </w:r>
    </w:p>
    <w:p w:rsidR="00632998" w:rsidRDefault="00632998" w:rsidP="00632998">
      <w:pPr>
        <w:jc w:val="both"/>
        <w:rPr>
          <w:sz w:val="28"/>
          <w:szCs w:val="28"/>
        </w:rPr>
      </w:pPr>
    </w:p>
    <w:tbl>
      <w:tblPr>
        <w:tblW w:w="10890" w:type="dxa"/>
        <w:tblInd w:w="-647" w:type="dxa"/>
        <w:tblBorders>
          <w:top w:val="single" w:sz="4" w:space="0" w:color="auto"/>
          <w:left w:val="single" w:sz="4" w:space="0" w:color="auto"/>
          <w:bottom w:val="single" w:sz="4" w:space="0" w:color="auto"/>
          <w:right w:val="single" w:sz="4" w:space="0" w:color="auto"/>
          <w:insideH w:val="nil"/>
        </w:tblBorders>
        <w:tblLayout w:type="fixed"/>
        <w:tblCellMar>
          <w:top w:w="102" w:type="dxa"/>
          <w:left w:w="62" w:type="dxa"/>
          <w:bottom w:w="102" w:type="dxa"/>
          <w:right w:w="62" w:type="dxa"/>
        </w:tblCellMar>
        <w:tblLook w:val="04A0" w:firstRow="1" w:lastRow="0" w:firstColumn="1" w:lastColumn="0" w:noHBand="0" w:noVBand="1"/>
      </w:tblPr>
      <w:tblGrid>
        <w:gridCol w:w="709"/>
        <w:gridCol w:w="3121"/>
        <w:gridCol w:w="1418"/>
        <w:gridCol w:w="1844"/>
        <w:gridCol w:w="1899"/>
        <w:gridCol w:w="1899"/>
      </w:tblGrid>
      <w:tr w:rsidR="00632998" w:rsidTr="00632998">
        <w:tc>
          <w:tcPr>
            <w:tcW w:w="709" w:type="dxa"/>
            <w:vMerge w:val="restart"/>
            <w:tcBorders>
              <w:top w:val="single" w:sz="4" w:space="0" w:color="auto"/>
              <w:left w:val="single" w:sz="4" w:space="0" w:color="auto"/>
              <w:bottom w:val="nil"/>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N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3119" w:type="dxa"/>
            <w:vMerge w:val="restart"/>
            <w:tcBorders>
              <w:top w:val="single" w:sz="4" w:space="0" w:color="auto"/>
              <w:left w:val="single" w:sz="4" w:space="0" w:color="auto"/>
              <w:bottom w:val="nil"/>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w:t>
            </w:r>
          </w:p>
        </w:tc>
        <w:tc>
          <w:tcPr>
            <w:tcW w:w="1417" w:type="dxa"/>
            <w:vMerge w:val="restart"/>
            <w:tcBorders>
              <w:top w:val="single" w:sz="4" w:space="0" w:color="auto"/>
              <w:left w:val="single" w:sz="4" w:space="0" w:color="auto"/>
              <w:bottom w:val="nil"/>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Срок исполнения</w:t>
            </w:r>
          </w:p>
        </w:tc>
        <w:tc>
          <w:tcPr>
            <w:tcW w:w="1843" w:type="dxa"/>
            <w:vMerge w:val="restart"/>
            <w:tcBorders>
              <w:top w:val="single" w:sz="4" w:space="0" w:color="auto"/>
              <w:left w:val="single" w:sz="4" w:space="0" w:color="auto"/>
              <w:bottom w:val="nil"/>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Ответственные исполнители</w:t>
            </w:r>
          </w:p>
        </w:tc>
        <w:tc>
          <w:tcPr>
            <w:tcW w:w="1898" w:type="dxa"/>
            <w:vMerge w:val="restart"/>
            <w:tcBorders>
              <w:top w:val="single" w:sz="4" w:space="0" w:color="auto"/>
              <w:left w:val="single" w:sz="4" w:space="0" w:color="auto"/>
              <w:bottom w:val="nil"/>
              <w:right w:val="single" w:sz="4" w:space="0" w:color="auto"/>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Объем финансирования</w:t>
            </w:r>
          </w:p>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/руб/</w:t>
            </w:r>
          </w:p>
        </w:tc>
        <w:tc>
          <w:tcPr>
            <w:tcW w:w="1898" w:type="dxa"/>
            <w:tcBorders>
              <w:top w:val="single" w:sz="4" w:space="0" w:color="auto"/>
              <w:left w:val="single" w:sz="4" w:space="0" w:color="auto"/>
              <w:bottom w:val="nil"/>
              <w:right w:val="single" w:sz="4" w:space="0" w:color="auto"/>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Ожидаемый результат</w:t>
            </w:r>
          </w:p>
        </w:tc>
      </w:tr>
      <w:tr w:rsidR="00632998" w:rsidTr="00632998">
        <w:tc>
          <w:tcPr>
            <w:tcW w:w="709" w:type="dxa"/>
            <w:vMerge/>
            <w:tcBorders>
              <w:top w:val="single" w:sz="4" w:space="0" w:color="auto"/>
              <w:left w:val="single" w:sz="4" w:space="0" w:color="auto"/>
              <w:bottom w:val="nil"/>
              <w:right w:val="nil"/>
            </w:tcBorders>
            <w:vAlign w:val="center"/>
            <w:hideMark/>
          </w:tcPr>
          <w:p w:rsidR="00632998" w:rsidRDefault="00632998"/>
        </w:tc>
        <w:tc>
          <w:tcPr>
            <w:tcW w:w="3119" w:type="dxa"/>
            <w:vMerge/>
            <w:tcBorders>
              <w:top w:val="single" w:sz="4" w:space="0" w:color="auto"/>
              <w:left w:val="single" w:sz="4" w:space="0" w:color="auto"/>
              <w:bottom w:val="nil"/>
              <w:right w:val="nil"/>
            </w:tcBorders>
            <w:vAlign w:val="center"/>
            <w:hideMark/>
          </w:tcPr>
          <w:p w:rsidR="00632998" w:rsidRDefault="00632998"/>
        </w:tc>
        <w:tc>
          <w:tcPr>
            <w:tcW w:w="1417" w:type="dxa"/>
            <w:vMerge/>
            <w:tcBorders>
              <w:top w:val="single" w:sz="4" w:space="0" w:color="auto"/>
              <w:left w:val="single" w:sz="4" w:space="0" w:color="auto"/>
              <w:bottom w:val="nil"/>
              <w:right w:val="nil"/>
            </w:tcBorders>
            <w:vAlign w:val="center"/>
            <w:hideMark/>
          </w:tcPr>
          <w:p w:rsidR="00632998" w:rsidRDefault="00632998"/>
        </w:tc>
        <w:tc>
          <w:tcPr>
            <w:tcW w:w="1843" w:type="dxa"/>
            <w:vMerge/>
            <w:tcBorders>
              <w:top w:val="single" w:sz="4" w:space="0" w:color="auto"/>
              <w:left w:val="single" w:sz="4" w:space="0" w:color="auto"/>
              <w:bottom w:val="nil"/>
              <w:right w:val="nil"/>
            </w:tcBorders>
            <w:vAlign w:val="center"/>
            <w:hideMark/>
          </w:tcPr>
          <w:p w:rsidR="00632998" w:rsidRDefault="00632998"/>
        </w:tc>
        <w:tc>
          <w:tcPr>
            <w:tcW w:w="1898" w:type="dxa"/>
            <w:vMerge/>
            <w:tcBorders>
              <w:top w:val="single" w:sz="4" w:space="0" w:color="auto"/>
              <w:left w:val="single" w:sz="4" w:space="0" w:color="auto"/>
              <w:bottom w:val="nil"/>
              <w:right w:val="single" w:sz="4" w:space="0" w:color="auto"/>
            </w:tcBorders>
            <w:vAlign w:val="center"/>
            <w:hideMark/>
          </w:tcPr>
          <w:p w:rsidR="00632998" w:rsidRDefault="00632998"/>
        </w:tc>
        <w:tc>
          <w:tcPr>
            <w:tcW w:w="1898" w:type="dxa"/>
            <w:tcBorders>
              <w:top w:val="nil"/>
              <w:left w:val="single" w:sz="4" w:space="0" w:color="auto"/>
              <w:bottom w:val="single" w:sz="4" w:space="0" w:color="auto"/>
              <w:right w:val="single" w:sz="4" w:space="0" w:color="auto"/>
            </w:tcBorders>
          </w:tcPr>
          <w:p w:rsidR="00632998" w:rsidRDefault="00632998">
            <w:pPr>
              <w:pStyle w:val="ConsPlusNormal"/>
              <w:jc w:val="center"/>
              <w:rPr>
                <w:rFonts w:ascii="Times New Roman" w:hAnsi="Times New Roman" w:cs="Times New Roman"/>
                <w:sz w:val="24"/>
                <w:szCs w:val="24"/>
              </w:rPr>
            </w:pP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417"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ежегодно январь - февраль</w:t>
            </w:r>
          </w:p>
        </w:tc>
        <w:tc>
          <w:tcPr>
            <w:tcW w:w="1843"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xml:space="preserve">Администрация Салазгорьского сельского поселения </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правового обеспечения деятельности органов местного самоуправления</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417"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2</w:t>
            </w:r>
            <w:bookmarkStart w:id="6" w:name="_GoBack"/>
            <w:bookmarkEnd w:id="6"/>
            <w:r>
              <w:rPr>
                <w:rFonts w:ascii="Times New Roman" w:hAnsi="Times New Roman" w:cs="Times New Roman"/>
                <w:sz w:val="24"/>
                <w:szCs w:val="24"/>
              </w:rPr>
              <w:t>019 - 2023 годы</w:t>
            </w:r>
          </w:p>
        </w:tc>
        <w:tc>
          <w:tcPr>
            <w:tcW w:w="1843"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социальной защищенности муниципальных служащих</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 xml:space="preserve">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w:t>
            </w:r>
            <w:r>
              <w:rPr>
                <w:rFonts w:ascii="Times New Roman" w:hAnsi="Times New Roman" w:cs="Times New Roman"/>
                <w:sz w:val="24"/>
                <w:szCs w:val="24"/>
              </w:rPr>
              <w:lastRenderedPageBreak/>
              <w:t>повышения профессионального уровня кадров</w:t>
            </w:r>
          </w:p>
        </w:tc>
        <w:tc>
          <w:tcPr>
            <w:tcW w:w="1417"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постоянно</w:t>
            </w:r>
          </w:p>
        </w:tc>
        <w:tc>
          <w:tcPr>
            <w:tcW w:w="1843"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повышение профессионального уровня муниципальных служащих</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417" w:type="dxa"/>
            <w:tcBorders>
              <w:top w:val="single" w:sz="4" w:space="0" w:color="auto"/>
              <w:left w:val="single" w:sz="4" w:space="0" w:color="auto"/>
              <w:bottom w:val="single" w:sz="4" w:space="0" w:color="auto"/>
              <w:right w:val="nil"/>
            </w:tcBorders>
            <w:hideMark/>
          </w:tcPr>
          <w:p w:rsidR="00632998" w:rsidRDefault="00DE1841">
            <w:pPr>
              <w:pStyle w:val="ConsPlusNormal"/>
              <w:jc w:val="center"/>
              <w:rPr>
                <w:rFonts w:ascii="Times New Roman" w:hAnsi="Times New Roman" w:cs="Times New Roman"/>
                <w:sz w:val="24"/>
                <w:szCs w:val="24"/>
              </w:rPr>
            </w:pPr>
            <w:r>
              <w:rPr>
                <w:rFonts w:ascii="Times New Roman" w:hAnsi="Times New Roman" w:cs="Times New Roman"/>
                <w:sz w:val="24"/>
                <w:szCs w:val="24"/>
              </w:rPr>
              <w:t>постоянно</w:t>
            </w:r>
          </w:p>
        </w:tc>
        <w:tc>
          <w:tcPr>
            <w:tcW w:w="1843"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снижение уровня коррупционных проявлений на муниципальной службе</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Автоматизация кадровых процедур, повышение качества и эффективности муниципальной службы</w:t>
            </w:r>
          </w:p>
        </w:tc>
        <w:tc>
          <w:tcPr>
            <w:tcW w:w="1417"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2019 - 2023 годы</w:t>
            </w:r>
          </w:p>
        </w:tc>
        <w:tc>
          <w:tcPr>
            <w:tcW w:w="1843" w:type="dxa"/>
            <w:tcBorders>
              <w:top w:val="single" w:sz="4" w:space="0" w:color="auto"/>
              <w:left w:val="single" w:sz="4" w:space="0" w:color="auto"/>
              <w:bottom w:val="single" w:sz="4" w:space="0" w:color="auto"/>
              <w:right w:val="nil"/>
            </w:tcBorders>
            <w:hideMark/>
          </w:tcPr>
          <w:p w:rsidR="00632998" w:rsidRDefault="00632998">
            <w: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внедрение информационно-коммуникационных технологий в систему управления персоналом</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Составление  плана повышения квалификации  муниципальных служащих</w:t>
            </w:r>
          </w:p>
        </w:tc>
        <w:tc>
          <w:tcPr>
            <w:tcW w:w="1417" w:type="dxa"/>
            <w:tcBorders>
              <w:top w:val="single" w:sz="4" w:space="0" w:color="auto"/>
              <w:left w:val="single" w:sz="4" w:space="0" w:color="auto"/>
              <w:bottom w:val="single" w:sz="4" w:space="0" w:color="auto"/>
              <w:right w:val="nil"/>
            </w:tcBorders>
            <w:hideMark/>
          </w:tcPr>
          <w:p w:rsidR="00632998" w:rsidRDefault="00DE1841" w:rsidP="00DE1841">
            <w:pPr>
              <w:pStyle w:val="ConsPlusNormal"/>
              <w:rPr>
                <w:rFonts w:ascii="Times New Roman" w:hAnsi="Times New Roman" w:cs="Times New Roman"/>
                <w:sz w:val="24"/>
                <w:szCs w:val="24"/>
              </w:rPr>
            </w:pPr>
            <w:r>
              <w:rPr>
                <w:rFonts w:ascii="Times New Roman" w:hAnsi="Times New Roman" w:cs="Times New Roman"/>
                <w:sz w:val="24"/>
                <w:szCs w:val="24"/>
              </w:rPr>
              <w:t>2020,2023</w:t>
            </w:r>
          </w:p>
          <w:p w:rsidR="00DE1841" w:rsidRDefault="00DE1841" w:rsidP="00DE1841">
            <w:pPr>
              <w:pStyle w:val="ConsPlusNormal"/>
              <w:rPr>
                <w:rFonts w:ascii="Times New Roman" w:hAnsi="Times New Roman" w:cs="Times New Roman"/>
                <w:sz w:val="24"/>
                <w:szCs w:val="24"/>
              </w:rPr>
            </w:pPr>
            <w:r>
              <w:rPr>
                <w:rFonts w:ascii="Times New Roman" w:hAnsi="Times New Roman" w:cs="Times New Roman"/>
                <w:sz w:val="24"/>
                <w:szCs w:val="24"/>
              </w:rPr>
              <w:t>годы</w:t>
            </w:r>
          </w:p>
        </w:tc>
        <w:tc>
          <w:tcPr>
            <w:tcW w:w="1843" w:type="dxa"/>
            <w:tcBorders>
              <w:top w:val="single" w:sz="4" w:space="0" w:color="auto"/>
              <w:left w:val="single" w:sz="4" w:space="0" w:color="auto"/>
              <w:bottom w:val="single" w:sz="4" w:space="0" w:color="auto"/>
              <w:right w:val="nil"/>
            </w:tcBorders>
            <w:hideMark/>
          </w:tcPr>
          <w:p w:rsidR="00632998" w:rsidRDefault="00632998">
            <w: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5000-00</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повышение профессионального уровня муниципальных служащих</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417"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постоянно</w:t>
            </w:r>
          </w:p>
        </w:tc>
        <w:tc>
          <w:tcPr>
            <w:tcW w:w="1843" w:type="dxa"/>
            <w:tcBorders>
              <w:top w:val="single" w:sz="4" w:space="0" w:color="auto"/>
              <w:left w:val="single" w:sz="4" w:space="0" w:color="auto"/>
              <w:bottom w:val="single" w:sz="4" w:space="0" w:color="auto"/>
              <w:right w:val="nil"/>
            </w:tcBorders>
            <w:hideMark/>
          </w:tcPr>
          <w:p w:rsidR="00632998" w:rsidRDefault="00632998">
            <w: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формирование качественного состава кадрового резерва для замещения вакантных должностей муниципальной службы</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механизма формирования, подготовки и использования муниципального резерва управленческих кадров</w:t>
            </w:r>
          </w:p>
        </w:tc>
        <w:tc>
          <w:tcPr>
            <w:tcW w:w="1417"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постоянно</w:t>
            </w:r>
          </w:p>
        </w:tc>
        <w:tc>
          <w:tcPr>
            <w:tcW w:w="1843" w:type="dxa"/>
            <w:tcBorders>
              <w:top w:val="single" w:sz="4" w:space="0" w:color="auto"/>
              <w:left w:val="single" w:sz="4" w:space="0" w:color="auto"/>
              <w:bottom w:val="single" w:sz="4" w:space="0" w:color="auto"/>
              <w:right w:val="nil"/>
            </w:tcBorders>
            <w:hideMark/>
          </w:tcPr>
          <w:p w:rsidR="00632998" w:rsidRDefault="00632998">
            <w: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формирование качественного состава муниципального резерва управленческих кадров</w:t>
            </w:r>
          </w:p>
        </w:tc>
      </w:tr>
      <w:tr w:rsidR="00632998" w:rsidTr="00632998">
        <w:tc>
          <w:tcPr>
            <w:tcW w:w="709"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3119" w:type="dxa"/>
            <w:tcBorders>
              <w:top w:val="single" w:sz="4" w:space="0" w:color="auto"/>
              <w:left w:val="single" w:sz="4" w:space="0" w:color="auto"/>
              <w:bottom w:val="single" w:sz="4" w:space="0" w:color="auto"/>
              <w:right w:val="nil"/>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средств и методов информирования населения о деятельности органов местного самоуправления Салазгорьского сельского поселения</w:t>
            </w:r>
          </w:p>
        </w:tc>
        <w:tc>
          <w:tcPr>
            <w:tcW w:w="1417" w:type="dxa"/>
            <w:tcBorders>
              <w:top w:val="single" w:sz="4" w:space="0" w:color="auto"/>
              <w:left w:val="single" w:sz="4" w:space="0" w:color="auto"/>
              <w:bottom w:val="single" w:sz="4" w:space="0" w:color="auto"/>
              <w:right w:val="nil"/>
            </w:tcBorders>
            <w:hideMark/>
          </w:tcPr>
          <w:p w:rsidR="00632998" w:rsidRDefault="00632998">
            <w:pPr>
              <w:pStyle w:val="ConsPlusNormal"/>
              <w:jc w:val="center"/>
              <w:rPr>
                <w:rFonts w:ascii="Times New Roman" w:hAnsi="Times New Roman" w:cs="Times New Roman"/>
                <w:sz w:val="24"/>
                <w:szCs w:val="24"/>
              </w:rPr>
            </w:pPr>
            <w:r>
              <w:rPr>
                <w:rFonts w:ascii="Times New Roman" w:hAnsi="Times New Roman" w:cs="Times New Roman"/>
                <w:sz w:val="24"/>
                <w:szCs w:val="24"/>
              </w:rPr>
              <w:t>постоянно</w:t>
            </w:r>
          </w:p>
        </w:tc>
        <w:tc>
          <w:tcPr>
            <w:tcW w:w="1843" w:type="dxa"/>
            <w:tcBorders>
              <w:top w:val="single" w:sz="4" w:space="0" w:color="auto"/>
              <w:left w:val="single" w:sz="4" w:space="0" w:color="auto"/>
              <w:bottom w:val="single" w:sz="4" w:space="0" w:color="auto"/>
              <w:right w:val="nil"/>
            </w:tcBorders>
            <w:hideMark/>
          </w:tcPr>
          <w:p w:rsidR="00632998" w:rsidRDefault="00632998">
            <w:r>
              <w:t>Администрация Салазгорьского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632998" w:rsidRDefault="00632998">
            <w:pPr>
              <w:pStyle w:val="ConsPlusNormal"/>
              <w:rPr>
                <w:rFonts w:ascii="Times New Roman" w:hAnsi="Times New Roman" w:cs="Times New Roman"/>
                <w:sz w:val="24"/>
                <w:szCs w:val="24"/>
              </w:rPr>
            </w:pPr>
            <w:r>
              <w:rPr>
                <w:rFonts w:ascii="Times New Roman" w:hAnsi="Times New Roman" w:cs="Times New Roman"/>
                <w:sz w:val="24"/>
                <w:szCs w:val="24"/>
              </w:rPr>
              <w:t>повышение открытости деятельности органов местного самоуправления</w:t>
            </w:r>
          </w:p>
        </w:tc>
      </w:tr>
    </w:tbl>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spacing w:before="108" w:after="108"/>
        <w:rPr>
          <w:b/>
          <w:bCs/>
          <w:color w:val="000080"/>
        </w:rPr>
      </w:pPr>
    </w:p>
    <w:p w:rsidR="00632998" w:rsidRDefault="00632998" w:rsidP="00632998">
      <w:pPr>
        <w:jc w:val="both"/>
        <w:rPr>
          <w:sz w:val="28"/>
          <w:szCs w:val="28"/>
        </w:rPr>
      </w:pPr>
    </w:p>
    <w:p w:rsidR="00632998" w:rsidRDefault="00632998" w:rsidP="00632998">
      <w:pPr>
        <w:jc w:val="both"/>
        <w:rPr>
          <w:sz w:val="28"/>
          <w:szCs w:val="28"/>
        </w:rPr>
      </w:pPr>
    </w:p>
    <w:p w:rsidR="00632998" w:rsidRDefault="00632998" w:rsidP="00632998">
      <w:pPr>
        <w:jc w:val="both"/>
        <w:rPr>
          <w:sz w:val="28"/>
          <w:szCs w:val="28"/>
        </w:rPr>
      </w:pPr>
      <w:r>
        <w:rPr>
          <w:sz w:val="28"/>
          <w:szCs w:val="28"/>
        </w:rPr>
        <w:t xml:space="preserve"> </w:t>
      </w: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5BB"/>
    <w:rsid w:val="00047D33"/>
    <w:rsid w:val="001625BB"/>
    <w:rsid w:val="002E4E42"/>
    <w:rsid w:val="003933CF"/>
    <w:rsid w:val="00413D5D"/>
    <w:rsid w:val="00632998"/>
    <w:rsid w:val="00DE18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998"/>
    <w:rPr>
      <w:sz w:val="24"/>
      <w:szCs w:val="24"/>
      <w:lang w:eastAsia="ru-RU"/>
    </w:rPr>
  </w:style>
  <w:style w:type="paragraph" w:styleId="1">
    <w:name w:val="heading 1"/>
    <w:basedOn w:val="a"/>
    <w:next w:val="a"/>
    <w:link w:val="10"/>
    <w:uiPriority w:val="99"/>
    <w:qFormat/>
    <w:rsid w:val="002E4E42"/>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2E4E42"/>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2E4E42"/>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413D5D"/>
    <w:pPr>
      <w:keepNext/>
      <w:widowControl w:val="0"/>
      <w:autoSpaceDE w:val="0"/>
      <w:autoSpaceDN w:val="0"/>
      <w:adjustRightInd w:val="0"/>
      <w:jc w:val="center"/>
      <w:outlineLvl w:val="3"/>
    </w:pPr>
    <w:rPr>
      <w:rFonts w:eastAsiaTheme="majorEastAsia" w:cstheme="majorBidi"/>
      <w:b/>
      <w:snapToGrid w:val="0"/>
      <w:color w:val="000000"/>
      <w:sz w:val="28"/>
      <w:szCs w:val="20"/>
    </w:rPr>
  </w:style>
  <w:style w:type="paragraph" w:styleId="5">
    <w:name w:val="heading 5"/>
    <w:basedOn w:val="a"/>
    <w:next w:val="a"/>
    <w:link w:val="50"/>
    <w:semiHidden/>
    <w:unhideWhenUsed/>
    <w:qFormat/>
    <w:rsid w:val="002E4E42"/>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2E4E42"/>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2E4E42"/>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2E4E42"/>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2E4E42"/>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2E4E42"/>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2E4E42"/>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uiPriority w:val="99"/>
    <w:rsid w:val="002E4E42"/>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2E4E42"/>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2E4E42"/>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2E4E42"/>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2E4E42"/>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2E4E42"/>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2E4E42"/>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2E4E42"/>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2E4E42"/>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2E4E42"/>
    <w:rPr>
      <w:rFonts w:eastAsiaTheme="minorEastAsia"/>
      <w:b/>
      <w:bCs/>
      <w:sz w:val="20"/>
      <w:szCs w:val="20"/>
    </w:rPr>
  </w:style>
  <w:style w:type="paragraph" w:styleId="a6">
    <w:name w:val="Subtitle"/>
    <w:basedOn w:val="a"/>
    <w:next w:val="a"/>
    <w:link w:val="a7"/>
    <w:qFormat/>
    <w:rsid w:val="002E4E42"/>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2E4E42"/>
    <w:rPr>
      <w:rFonts w:asciiTheme="majorHAnsi" w:eastAsiaTheme="majorEastAsia" w:hAnsiTheme="majorHAnsi" w:cstheme="majorBidi"/>
      <w:sz w:val="24"/>
      <w:szCs w:val="24"/>
      <w:lang w:eastAsia="ru-RU"/>
    </w:rPr>
  </w:style>
  <w:style w:type="character" w:styleId="a8">
    <w:name w:val="Strong"/>
    <w:basedOn w:val="a0"/>
    <w:uiPriority w:val="22"/>
    <w:qFormat/>
    <w:rsid w:val="002E4E42"/>
    <w:rPr>
      <w:b/>
      <w:bCs/>
    </w:rPr>
  </w:style>
  <w:style w:type="character" w:styleId="a9">
    <w:name w:val="Emphasis"/>
    <w:basedOn w:val="a0"/>
    <w:qFormat/>
    <w:rsid w:val="002E4E42"/>
    <w:rPr>
      <w:i/>
      <w:iCs/>
    </w:rPr>
  </w:style>
  <w:style w:type="paragraph" w:styleId="aa">
    <w:name w:val="No Spacing"/>
    <w:link w:val="ab"/>
    <w:uiPriority w:val="1"/>
    <w:qFormat/>
    <w:rsid w:val="00413D5D"/>
    <w:pPr>
      <w:spacing w:line="360" w:lineRule="auto"/>
    </w:pPr>
    <w:rPr>
      <w:sz w:val="22"/>
      <w:szCs w:val="22"/>
    </w:rPr>
  </w:style>
  <w:style w:type="character" w:customStyle="1" w:styleId="ab">
    <w:name w:val="Без интервала Знак"/>
    <w:link w:val="aa"/>
    <w:uiPriority w:val="1"/>
    <w:rsid w:val="00413D5D"/>
    <w:rPr>
      <w:sz w:val="22"/>
      <w:szCs w:val="22"/>
    </w:rPr>
  </w:style>
  <w:style w:type="paragraph" w:styleId="ac">
    <w:name w:val="List Paragraph"/>
    <w:basedOn w:val="a"/>
    <w:uiPriority w:val="34"/>
    <w:qFormat/>
    <w:rsid w:val="002E4E42"/>
    <w:pPr>
      <w:ind w:left="708"/>
    </w:pPr>
  </w:style>
  <w:style w:type="paragraph" w:styleId="21">
    <w:name w:val="Quote"/>
    <w:basedOn w:val="a"/>
    <w:next w:val="a"/>
    <w:link w:val="22"/>
    <w:uiPriority w:val="29"/>
    <w:qFormat/>
    <w:rsid w:val="002E4E42"/>
    <w:rPr>
      <w:rFonts w:eastAsiaTheme="minorEastAsia"/>
      <w:i/>
      <w:iCs/>
      <w:color w:val="000000" w:themeColor="text1"/>
    </w:rPr>
  </w:style>
  <w:style w:type="character" w:customStyle="1" w:styleId="22">
    <w:name w:val="Цитата 2 Знак"/>
    <w:basedOn w:val="a0"/>
    <w:link w:val="21"/>
    <w:uiPriority w:val="29"/>
    <w:rsid w:val="002E4E42"/>
    <w:rPr>
      <w:rFonts w:eastAsiaTheme="minorEastAsia"/>
      <w:i/>
      <w:iCs/>
      <w:color w:val="000000" w:themeColor="text1"/>
      <w:sz w:val="24"/>
      <w:szCs w:val="24"/>
      <w:lang w:eastAsia="ru-RU"/>
    </w:rPr>
  </w:style>
  <w:style w:type="paragraph" w:styleId="ad">
    <w:name w:val="Intense Quote"/>
    <w:basedOn w:val="a"/>
    <w:next w:val="a"/>
    <w:link w:val="ae"/>
    <w:uiPriority w:val="30"/>
    <w:qFormat/>
    <w:rsid w:val="002E4E42"/>
    <w:pPr>
      <w:pBdr>
        <w:bottom w:val="single" w:sz="4" w:space="4" w:color="4F81BD" w:themeColor="accent1"/>
      </w:pBdr>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2E4E42"/>
    <w:rPr>
      <w:rFonts w:eastAsiaTheme="minorEastAsia"/>
      <w:b/>
      <w:bCs/>
      <w:i/>
      <w:iCs/>
      <w:color w:val="4F81BD" w:themeColor="accent1"/>
      <w:sz w:val="24"/>
      <w:szCs w:val="24"/>
      <w:lang w:eastAsia="ru-RU"/>
    </w:rPr>
  </w:style>
  <w:style w:type="character" w:styleId="af">
    <w:name w:val="Subtle Emphasis"/>
    <w:basedOn w:val="a0"/>
    <w:uiPriority w:val="19"/>
    <w:qFormat/>
    <w:rsid w:val="002E4E42"/>
    <w:rPr>
      <w:i/>
      <w:iCs/>
      <w:color w:val="808080" w:themeColor="text1" w:themeTint="7F"/>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C0504D" w:themeColor="accent2"/>
      <w:u w:val="single"/>
    </w:rPr>
  </w:style>
  <w:style w:type="character" w:styleId="af2">
    <w:name w:val="Intense Reference"/>
    <w:basedOn w:val="a0"/>
    <w:uiPriority w:val="32"/>
    <w:qFormat/>
    <w:rsid w:val="002E4E42"/>
    <w:rPr>
      <w:b/>
      <w:bCs/>
      <w:smallCaps/>
      <w:color w:val="C0504D" w:themeColor="accent2"/>
      <w:spacing w:val="5"/>
      <w:u w:val="single"/>
    </w:rPr>
  </w:style>
  <w:style w:type="character" w:styleId="af3">
    <w:name w:val="Book Title"/>
    <w:basedOn w:val="a0"/>
    <w:uiPriority w:val="33"/>
    <w:qFormat/>
    <w:rsid w:val="002E4E42"/>
    <w:rPr>
      <w:b/>
      <w:bCs/>
      <w:smallCaps/>
      <w:spacing w:val="5"/>
    </w:rPr>
  </w:style>
  <w:style w:type="paragraph" w:styleId="af4">
    <w:name w:val="TOC Heading"/>
    <w:basedOn w:val="1"/>
    <w:next w:val="a"/>
    <w:uiPriority w:val="39"/>
    <w:semiHidden/>
    <w:unhideWhenUsed/>
    <w:qFormat/>
    <w:rsid w:val="002E4E42"/>
    <w:pPr>
      <w:outlineLvl w:val="9"/>
    </w:pPr>
  </w:style>
  <w:style w:type="character" w:styleId="af5">
    <w:name w:val="Hyperlink"/>
    <w:basedOn w:val="a0"/>
    <w:uiPriority w:val="99"/>
    <w:semiHidden/>
    <w:unhideWhenUsed/>
    <w:rsid w:val="00632998"/>
    <w:rPr>
      <w:color w:val="0000FF" w:themeColor="hyperlink"/>
      <w:u w:val="single"/>
    </w:rPr>
  </w:style>
  <w:style w:type="paragraph" w:customStyle="1" w:styleId="ConsPlusNormal">
    <w:name w:val="ConsPlusNormal"/>
    <w:rsid w:val="00632998"/>
    <w:pPr>
      <w:widowControl w:val="0"/>
      <w:autoSpaceDE w:val="0"/>
      <w:autoSpaceDN w:val="0"/>
    </w:pPr>
    <w:rPr>
      <w:rFonts w:ascii="Calibri" w:hAnsi="Calibri" w:cs="Calibri"/>
      <w:sz w:val="22"/>
      <w:lang w:eastAsia="ru-RU"/>
    </w:rPr>
  </w:style>
  <w:style w:type="paragraph" w:customStyle="1" w:styleId="FR1">
    <w:name w:val="FR1"/>
    <w:rsid w:val="00632998"/>
    <w:pPr>
      <w:widowControl w:val="0"/>
      <w:suppressAutoHyphens/>
      <w:spacing w:line="420" w:lineRule="auto"/>
      <w:ind w:left="2000"/>
      <w:jc w:val="center"/>
    </w:pPr>
    <w:rPr>
      <w:b/>
      <w:sz w:val="32"/>
      <w:lang w:eastAsia="ar-SA"/>
    </w:rPr>
  </w:style>
  <w:style w:type="paragraph" w:customStyle="1" w:styleId="af6">
    <w:name w:val="Содержимое таблицы"/>
    <w:basedOn w:val="a"/>
    <w:rsid w:val="00632998"/>
    <w:pPr>
      <w:suppressLineNumbers/>
      <w:suppressAutoHyphens/>
    </w:pPr>
    <w:rPr>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998"/>
    <w:rPr>
      <w:sz w:val="24"/>
      <w:szCs w:val="24"/>
      <w:lang w:eastAsia="ru-RU"/>
    </w:rPr>
  </w:style>
  <w:style w:type="paragraph" w:styleId="1">
    <w:name w:val="heading 1"/>
    <w:basedOn w:val="a"/>
    <w:next w:val="a"/>
    <w:link w:val="10"/>
    <w:uiPriority w:val="99"/>
    <w:qFormat/>
    <w:rsid w:val="002E4E42"/>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2E4E42"/>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2E4E42"/>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413D5D"/>
    <w:pPr>
      <w:keepNext/>
      <w:widowControl w:val="0"/>
      <w:autoSpaceDE w:val="0"/>
      <w:autoSpaceDN w:val="0"/>
      <w:adjustRightInd w:val="0"/>
      <w:jc w:val="center"/>
      <w:outlineLvl w:val="3"/>
    </w:pPr>
    <w:rPr>
      <w:rFonts w:eastAsiaTheme="majorEastAsia" w:cstheme="majorBidi"/>
      <w:b/>
      <w:snapToGrid w:val="0"/>
      <w:color w:val="000000"/>
      <w:sz w:val="28"/>
      <w:szCs w:val="20"/>
    </w:rPr>
  </w:style>
  <w:style w:type="paragraph" w:styleId="5">
    <w:name w:val="heading 5"/>
    <w:basedOn w:val="a"/>
    <w:next w:val="a"/>
    <w:link w:val="50"/>
    <w:semiHidden/>
    <w:unhideWhenUsed/>
    <w:qFormat/>
    <w:rsid w:val="002E4E42"/>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2E4E42"/>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2E4E42"/>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2E4E42"/>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2E4E42"/>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2E4E42"/>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2E4E42"/>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uiPriority w:val="99"/>
    <w:rsid w:val="002E4E42"/>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2E4E42"/>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2E4E42"/>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2E4E42"/>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2E4E42"/>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2E4E42"/>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2E4E42"/>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2E4E42"/>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2E4E42"/>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2E4E42"/>
    <w:rPr>
      <w:rFonts w:eastAsiaTheme="minorEastAsia"/>
      <w:b/>
      <w:bCs/>
      <w:sz w:val="20"/>
      <w:szCs w:val="20"/>
    </w:rPr>
  </w:style>
  <w:style w:type="paragraph" w:styleId="a6">
    <w:name w:val="Subtitle"/>
    <w:basedOn w:val="a"/>
    <w:next w:val="a"/>
    <w:link w:val="a7"/>
    <w:qFormat/>
    <w:rsid w:val="002E4E42"/>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2E4E42"/>
    <w:rPr>
      <w:rFonts w:asciiTheme="majorHAnsi" w:eastAsiaTheme="majorEastAsia" w:hAnsiTheme="majorHAnsi" w:cstheme="majorBidi"/>
      <w:sz w:val="24"/>
      <w:szCs w:val="24"/>
      <w:lang w:eastAsia="ru-RU"/>
    </w:rPr>
  </w:style>
  <w:style w:type="character" w:styleId="a8">
    <w:name w:val="Strong"/>
    <w:basedOn w:val="a0"/>
    <w:uiPriority w:val="22"/>
    <w:qFormat/>
    <w:rsid w:val="002E4E42"/>
    <w:rPr>
      <w:b/>
      <w:bCs/>
    </w:rPr>
  </w:style>
  <w:style w:type="character" w:styleId="a9">
    <w:name w:val="Emphasis"/>
    <w:basedOn w:val="a0"/>
    <w:qFormat/>
    <w:rsid w:val="002E4E42"/>
    <w:rPr>
      <w:i/>
      <w:iCs/>
    </w:rPr>
  </w:style>
  <w:style w:type="paragraph" w:styleId="aa">
    <w:name w:val="No Spacing"/>
    <w:link w:val="ab"/>
    <w:uiPriority w:val="1"/>
    <w:qFormat/>
    <w:rsid w:val="00413D5D"/>
    <w:pPr>
      <w:spacing w:line="360" w:lineRule="auto"/>
    </w:pPr>
    <w:rPr>
      <w:sz w:val="22"/>
      <w:szCs w:val="22"/>
    </w:rPr>
  </w:style>
  <w:style w:type="character" w:customStyle="1" w:styleId="ab">
    <w:name w:val="Без интервала Знак"/>
    <w:link w:val="aa"/>
    <w:uiPriority w:val="1"/>
    <w:rsid w:val="00413D5D"/>
    <w:rPr>
      <w:sz w:val="22"/>
      <w:szCs w:val="22"/>
    </w:rPr>
  </w:style>
  <w:style w:type="paragraph" w:styleId="ac">
    <w:name w:val="List Paragraph"/>
    <w:basedOn w:val="a"/>
    <w:uiPriority w:val="34"/>
    <w:qFormat/>
    <w:rsid w:val="002E4E42"/>
    <w:pPr>
      <w:ind w:left="708"/>
    </w:pPr>
  </w:style>
  <w:style w:type="paragraph" w:styleId="21">
    <w:name w:val="Quote"/>
    <w:basedOn w:val="a"/>
    <w:next w:val="a"/>
    <w:link w:val="22"/>
    <w:uiPriority w:val="29"/>
    <w:qFormat/>
    <w:rsid w:val="002E4E42"/>
    <w:rPr>
      <w:rFonts w:eastAsiaTheme="minorEastAsia"/>
      <w:i/>
      <w:iCs/>
      <w:color w:val="000000" w:themeColor="text1"/>
    </w:rPr>
  </w:style>
  <w:style w:type="character" w:customStyle="1" w:styleId="22">
    <w:name w:val="Цитата 2 Знак"/>
    <w:basedOn w:val="a0"/>
    <w:link w:val="21"/>
    <w:uiPriority w:val="29"/>
    <w:rsid w:val="002E4E42"/>
    <w:rPr>
      <w:rFonts w:eastAsiaTheme="minorEastAsia"/>
      <w:i/>
      <w:iCs/>
      <w:color w:val="000000" w:themeColor="text1"/>
      <w:sz w:val="24"/>
      <w:szCs w:val="24"/>
      <w:lang w:eastAsia="ru-RU"/>
    </w:rPr>
  </w:style>
  <w:style w:type="paragraph" w:styleId="ad">
    <w:name w:val="Intense Quote"/>
    <w:basedOn w:val="a"/>
    <w:next w:val="a"/>
    <w:link w:val="ae"/>
    <w:uiPriority w:val="30"/>
    <w:qFormat/>
    <w:rsid w:val="002E4E42"/>
    <w:pPr>
      <w:pBdr>
        <w:bottom w:val="single" w:sz="4" w:space="4" w:color="4F81BD" w:themeColor="accent1"/>
      </w:pBdr>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2E4E42"/>
    <w:rPr>
      <w:rFonts w:eastAsiaTheme="minorEastAsia"/>
      <w:b/>
      <w:bCs/>
      <w:i/>
      <w:iCs/>
      <w:color w:val="4F81BD" w:themeColor="accent1"/>
      <w:sz w:val="24"/>
      <w:szCs w:val="24"/>
      <w:lang w:eastAsia="ru-RU"/>
    </w:rPr>
  </w:style>
  <w:style w:type="character" w:styleId="af">
    <w:name w:val="Subtle Emphasis"/>
    <w:basedOn w:val="a0"/>
    <w:uiPriority w:val="19"/>
    <w:qFormat/>
    <w:rsid w:val="002E4E42"/>
    <w:rPr>
      <w:i/>
      <w:iCs/>
      <w:color w:val="808080" w:themeColor="text1" w:themeTint="7F"/>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C0504D" w:themeColor="accent2"/>
      <w:u w:val="single"/>
    </w:rPr>
  </w:style>
  <w:style w:type="character" w:styleId="af2">
    <w:name w:val="Intense Reference"/>
    <w:basedOn w:val="a0"/>
    <w:uiPriority w:val="32"/>
    <w:qFormat/>
    <w:rsid w:val="002E4E42"/>
    <w:rPr>
      <w:b/>
      <w:bCs/>
      <w:smallCaps/>
      <w:color w:val="C0504D" w:themeColor="accent2"/>
      <w:spacing w:val="5"/>
      <w:u w:val="single"/>
    </w:rPr>
  </w:style>
  <w:style w:type="character" w:styleId="af3">
    <w:name w:val="Book Title"/>
    <w:basedOn w:val="a0"/>
    <w:uiPriority w:val="33"/>
    <w:qFormat/>
    <w:rsid w:val="002E4E42"/>
    <w:rPr>
      <w:b/>
      <w:bCs/>
      <w:smallCaps/>
      <w:spacing w:val="5"/>
    </w:rPr>
  </w:style>
  <w:style w:type="paragraph" w:styleId="af4">
    <w:name w:val="TOC Heading"/>
    <w:basedOn w:val="1"/>
    <w:next w:val="a"/>
    <w:uiPriority w:val="39"/>
    <w:semiHidden/>
    <w:unhideWhenUsed/>
    <w:qFormat/>
    <w:rsid w:val="002E4E42"/>
    <w:pPr>
      <w:outlineLvl w:val="9"/>
    </w:pPr>
  </w:style>
  <w:style w:type="character" w:styleId="af5">
    <w:name w:val="Hyperlink"/>
    <w:basedOn w:val="a0"/>
    <w:uiPriority w:val="99"/>
    <w:semiHidden/>
    <w:unhideWhenUsed/>
    <w:rsid w:val="00632998"/>
    <w:rPr>
      <w:color w:val="0000FF" w:themeColor="hyperlink"/>
      <w:u w:val="single"/>
    </w:rPr>
  </w:style>
  <w:style w:type="paragraph" w:customStyle="1" w:styleId="ConsPlusNormal">
    <w:name w:val="ConsPlusNormal"/>
    <w:rsid w:val="00632998"/>
    <w:pPr>
      <w:widowControl w:val="0"/>
      <w:autoSpaceDE w:val="0"/>
      <w:autoSpaceDN w:val="0"/>
    </w:pPr>
    <w:rPr>
      <w:rFonts w:ascii="Calibri" w:hAnsi="Calibri" w:cs="Calibri"/>
      <w:sz w:val="22"/>
      <w:lang w:eastAsia="ru-RU"/>
    </w:rPr>
  </w:style>
  <w:style w:type="paragraph" w:customStyle="1" w:styleId="FR1">
    <w:name w:val="FR1"/>
    <w:rsid w:val="00632998"/>
    <w:pPr>
      <w:widowControl w:val="0"/>
      <w:suppressAutoHyphens/>
      <w:spacing w:line="420" w:lineRule="auto"/>
      <w:ind w:left="2000"/>
      <w:jc w:val="center"/>
    </w:pPr>
    <w:rPr>
      <w:b/>
      <w:sz w:val="32"/>
      <w:lang w:eastAsia="ar-SA"/>
    </w:rPr>
  </w:style>
  <w:style w:type="paragraph" w:customStyle="1" w:styleId="af6">
    <w:name w:val="Содержимое таблицы"/>
    <w:basedOn w:val="a"/>
    <w:rsid w:val="00632998"/>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05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2410ECB6280484D58CAD36042709553D771403A78A90AD7B449867720ZEK4J" TargetMode="External"/><Relationship Id="rId13" Type="http://schemas.openxmlformats.org/officeDocument/2006/relationships/hyperlink" Target="file:///C:\Users\2014\Desktop\&#1054;&#1090;&#1095;&#1077;&#1090;&#1099;%20&#1074;%20&#1087;&#1088;&#1086;&#1082;&#1091;&#1088;.2018\&#1056;&#1077;&#1077;&#1089;&#1090;&#1088;%20&#1057;&#1072;&#1083;&#1072;&#1079;&#1075;&#1086;&#1088;&#1100;\&#1087;&#1088;&#1086;&#1077;&#1082;&#1090;&#1099;%20&#1053;&#1055;&#1040;\&#1055;&#1088;&#1086;&#1077;&#1082;&#1090;%2021.doc" TargetMode="External"/><Relationship Id="rId3" Type="http://schemas.openxmlformats.org/officeDocument/2006/relationships/settings" Target="settings.xml"/><Relationship Id="rId7" Type="http://schemas.openxmlformats.org/officeDocument/2006/relationships/hyperlink" Target="consultantplus://offline/ref=32410ECB6280484D58CACD6D541CC85FD27D193579AC0582ED16DD2A77ED371FZ8KFJ" TargetMode="External"/><Relationship Id="rId12" Type="http://schemas.openxmlformats.org/officeDocument/2006/relationships/hyperlink" Target="consultantplus://offline/ref=32410ECB6280484D58CACD6D541CC85FD27D19357EAF0581E816DD2A77ED371F8F63CE138F1B8658E9AFD9ZDK8J"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32410ECB6280484D58CACD6D541CC85FD27D19357BA80484EA16DD2A77ED371FZ8KFJ" TargetMode="External"/><Relationship Id="rId11" Type="http://schemas.openxmlformats.org/officeDocument/2006/relationships/hyperlink" Target="consultantplus://offline/ref=32410ECB6280484D58CACD6D541CC85FD27D19357EAF0581E816DD2A77ED371F8F63CE138F1B8658E9AFD9ZDK8J" TargetMode="External"/><Relationship Id="rId5" Type="http://schemas.openxmlformats.org/officeDocument/2006/relationships/hyperlink" Target="consultantplus://offline/ref=32410ECB6280484D58CAD36042709553D771403A78A90AD7B449867720ZEK4J" TargetMode="External"/><Relationship Id="rId15" Type="http://schemas.openxmlformats.org/officeDocument/2006/relationships/theme" Target="theme/theme1.xml"/><Relationship Id="rId10" Type="http://schemas.openxmlformats.org/officeDocument/2006/relationships/hyperlink" Target="consultantplus://offline/ref=32410ECB6280484D58CAD36042709553D771403A78A90AD7B449867720E43D48C82C9751CB16855FZEKBJ" TargetMode="External"/><Relationship Id="rId4" Type="http://schemas.openxmlformats.org/officeDocument/2006/relationships/webSettings" Target="webSettings.xml"/><Relationship Id="rId9" Type="http://schemas.openxmlformats.org/officeDocument/2006/relationships/hyperlink" Target="consultantplus://offline/ref=32410ECB6280484D58CACD6D541CC85FD27D19357BA80484EA16DD2A77ED371FZ8KF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5061</Words>
  <Characters>28849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cp:revision>
  <dcterms:created xsi:type="dcterms:W3CDTF">2018-12-24T10:26:00Z</dcterms:created>
  <dcterms:modified xsi:type="dcterms:W3CDTF">2018-12-24T10:54:00Z</dcterms:modified>
</cp:coreProperties>
</file>