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553A8" w:rsidRPr="001E6943" w:rsidRDefault="0062136D" w:rsidP="001E6943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>Уважаемые депутаты</w:t>
      </w:r>
      <w:r w:rsidR="000E19D5" w:rsidRPr="001E6943"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участники</w:t>
      </w:r>
    </w:p>
    <w:p w:rsidR="002B251E" w:rsidRPr="001E6943" w:rsidRDefault="0062136D" w:rsidP="001E6943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 xml:space="preserve"> расширенного заседания Совета депутатов Торбеевского муниципального района!</w:t>
      </w:r>
    </w:p>
    <w:p w:rsidR="004C7A96" w:rsidRPr="001E6943" w:rsidRDefault="004C7A96" w:rsidP="001E6943">
      <w:pPr>
        <w:ind w:firstLine="567"/>
        <w:contextualSpacing/>
        <w:rPr>
          <w:rFonts w:ascii="Times New Roman" w:hAnsi="Times New Roman" w:cs="Times New Roman"/>
          <w:color w:val="262F38"/>
          <w:sz w:val="28"/>
          <w:szCs w:val="28"/>
        </w:rPr>
      </w:pPr>
      <w:r w:rsidRPr="001E6943">
        <w:rPr>
          <w:rFonts w:ascii="Times New Roman" w:hAnsi="Times New Roman" w:cs="Times New Roman"/>
          <w:color w:val="262F38"/>
          <w:sz w:val="28"/>
          <w:szCs w:val="28"/>
        </w:rPr>
        <w:t>Завершился 2018 год, достаточно успешный, сохранивший </w:t>
      </w:r>
      <w:r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положительную динамику основных показателей социально-экономического развития 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 нашего Торбеевского района, насыщенный яркими событиями, новыми достижениями </w:t>
      </w:r>
      <w:r w:rsidR="00CC480D"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в 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 деятельности района, личными победами его жителей.</w:t>
      </w:r>
    </w:p>
    <w:p w:rsidR="001E6943" w:rsidRPr="001E6943" w:rsidRDefault="004C7A96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262F38"/>
          <w:sz w:val="28"/>
          <w:szCs w:val="28"/>
        </w:rPr>
        <w:t>Минувший год был для нас </w:t>
      </w:r>
      <w:r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юбилейным — Торбеевскому району исполнилось 90 лет.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  В юбилейный год 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получили дорогой подарок 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>жите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>ли поселка Торбеево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>—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>это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> </w:t>
      </w:r>
      <w:r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реконструкци</w:t>
      </w:r>
      <w:r w:rsidR="00770DA7"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я</w:t>
      </w:r>
      <w:r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 </w:t>
      </w:r>
      <w:r w:rsidR="00770DA7"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>парка культуры и отдыха им. Горького,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 являющ</w:t>
      </w:r>
      <w:r w:rsidR="00F87423" w:rsidRPr="001E6943">
        <w:rPr>
          <w:rFonts w:ascii="Times New Roman" w:hAnsi="Times New Roman" w:cs="Times New Roman"/>
          <w:color w:val="262F38"/>
          <w:sz w:val="28"/>
          <w:szCs w:val="28"/>
        </w:rPr>
        <w:t>и</w:t>
      </w:r>
      <w:r w:rsidR="00BC50D9" w:rsidRPr="001E6943">
        <w:rPr>
          <w:rFonts w:ascii="Times New Roman" w:hAnsi="Times New Roman" w:cs="Times New Roman"/>
          <w:color w:val="262F38"/>
          <w:sz w:val="28"/>
          <w:szCs w:val="28"/>
        </w:rPr>
        <w:t>й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>ся одним из знаковых мест для семейного отдыха торбеевцев и гостей поселка, жители</w:t>
      </w:r>
      <w:r w:rsidR="00770DA7" w:rsidRPr="001E6943">
        <w:rPr>
          <w:rStyle w:val="ad"/>
          <w:rFonts w:ascii="Times New Roman" w:eastAsiaTheme="majorEastAsia" w:hAnsi="Times New Roman" w:cs="Times New Roman"/>
          <w:color w:val="262F38"/>
          <w:sz w:val="28"/>
          <w:szCs w:val="28"/>
        </w:rPr>
        <w:t xml:space="preserve"> с. Салазгорь- многофункциональную спортивную площадку</w:t>
      </w:r>
      <w:r w:rsidR="00770DA7"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. </w:t>
      </w:r>
      <w:r w:rsidR="001E6943" w:rsidRPr="001E6943">
        <w:rPr>
          <w:rFonts w:ascii="Times New Roman" w:hAnsi="Times New Roman" w:cs="Times New Roman"/>
          <w:color w:val="000000"/>
          <w:sz w:val="28"/>
          <w:szCs w:val="28"/>
        </w:rPr>
        <w:t xml:space="preserve">Этот объект был построен в рамках частногосударственного партнерства (при финансовой поддержке ООО «МПК «Атяшевский»). </w:t>
      </w:r>
    </w:p>
    <w:p w:rsidR="004C7A96" w:rsidRPr="001E6943" w:rsidRDefault="004C7A96" w:rsidP="001E6943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 В жизни </w:t>
      </w:r>
      <w:r w:rsidR="00221EE8" w:rsidRPr="001E6943">
        <w:rPr>
          <w:rFonts w:ascii="Times New Roman" w:hAnsi="Times New Roman" w:cs="Times New Roman"/>
          <w:color w:val="262F38"/>
          <w:sz w:val="28"/>
          <w:szCs w:val="28"/>
        </w:rPr>
        <w:t>района очень</w:t>
      </w:r>
      <w:r w:rsidRPr="001E6943">
        <w:rPr>
          <w:rFonts w:ascii="Times New Roman" w:hAnsi="Times New Roman" w:cs="Times New Roman"/>
          <w:color w:val="262F38"/>
          <w:sz w:val="28"/>
          <w:szCs w:val="28"/>
        </w:rPr>
        <w:t xml:space="preserve"> важно, чтобы были места, где можно погулять с детьми, отдохнуть с друзьями, заняться спортом</w:t>
      </w:r>
      <w:r w:rsidR="00221EE8" w:rsidRPr="001E6943">
        <w:rPr>
          <w:rFonts w:ascii="Times New Roman" w:hAnsi="Times New Roman" w:cs="Times New Roman"/>
          <w:color w:val="262F38"/>
          <w:sz w:val="28"/>
          <w:szCs w:val="28"/>
        </w:rPr>
        <w:t>.</w:t>
      </w:r>
      <w:r w:rsidR="000B7FF3" w:rsidRPr="001E69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2743" w:rsidRPr="001E6943" w:rsidRDefault="00A40E0E" w:rsidP="001E6943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rPr>
          <w:color w:val="333333"/>
          <w:sz w:val="28"/>
          <w:szCs w:val="28"/>
        </w:rPr>
      </w:pPr>
      <w:r w:rsidRPr="001E6943">
        <w:rPr>
          <w:sz w:val="28"/>
          <w:szCs w:val="28"/>
        </w:rPr>
        <w:t xml:space="preserve">    </w:t>
      </w:r>
      <w:r w:rsidR="00027689" w:rsidRPr="001E6943">
        <w:rPr>
          <w:sz w:val="28"/>
          <w:szCs w:val="28"/>
        </w:rPr>
        <w:t xml:space="preserve"> </w:t>
      </w:r>
      <w:r w:rsidR="00221EE8" w:rsidRPr="001E6943">
        <w:rPr>
          <w:color w:val="262F38"/>
          <w:sz w:val="28"/>
          <w:szCs w:val="28"/>
        </w:rPr>
        <w:t>В</w:t>
      </w:r>
      <w:r w:rsidR="00221EE8" w:rsidRPr="001E6943">
        <w:rPr>
          <w:rStyle w:val="ad"/>
          <w:rFonts w:eastAsiaTheme="majorEastAsia"/>
          <w:color w:val="262F38"/>
          <w:sz w:val="28"/>
          <w:szCs w:val="28"/>
        </w:rPr>
        <w:t xml:space="preserve">ажен </w:t>
      </w:r>
      <w:r w:rsidR="00F87423" w:rsidRPr="001E6943">
        <w:rPr>
          <w:rStyle w:val="ad"/>
          <w:rFonts w:eastAsiaTheme="majorEastAsia"/>
          <w:color w:val="262F38"/>
          <w:sz w:val="28"/>
          <w:szCs w:val="28"/>
        </w:rPr>
        <w:t>2018</w:t>
      </w:r>
      <w:r w:rsidR="00221EE8" w:rsidRPr="001E6943">
        <w:rPr>
          <w:rStyle w:val="ad"/>
          <w:rFonts w:eastAsiaTheme="majorEastAsia"/>
          <w:color w:val="262F38"/>
          <w:sz w:val="28"/>
          <w:szCs w:val="28"/>
        </w:rPr>
        <w:t xml:space="preserve"> год и в политической жизни Торбеевского района. </w:t>
      </w:r>
      <w:r w:rsidR="00221EE8" w:rsidRPr="001E6943">
        <w:rPr>
          <w:color w:val="000000"/>
          <w:sz w:val="28"/>
          <w:szCs w:val="28"/>
        </w:rPr>
        <w:t>Прошедшие в марте выборы Президента России со всей очевидностью подтвердили </w:t>
      </w:r>
      <w:r w:rsidR="00221EE8" w:rsidRPr="001E6943">
        <w:rPr>
          <w:bCs/>
          <w:color w:val="000000"/>
          <w:sz w:val="28"/>
          <w:szCs w:val="28"/>
        </w:rPr>
        <w:t>мощный общественный запрос на единство нации</w:t>
      </w:r>
      <w:r w:rsidR="00221EE8" w:rsidRPr="001E6943">
        <w:rPr>
          <w:color w:val="000000"/>
          <w:sz w:val="28"/>
          <w:szCs w:val="28"/>
        </w:rPr>
        <w:t xml:space="preserve">, </w:t>
      </w:r>
      <w:r w:rsidR="001D2743" w:rsidRPr="001E6943">
        <w:rPr>
          <w:color w:val="333333"/>
          <w:sz w:val="28"/>
          <w:szCs w:val="28"/>
        </w:rPr>
        <w:t>убедительно показали, что наш народ поддерживает курс суверенитета, прорывного развития экономики без политических потрясений. Торбеевский район на этих выборах также показал свою сплоченность – за Президента, за его курс свои голоса отдали 12329 жителей района</w:t>
      </w:r>
      <w:r w:rsidR="00027689" w:rsidRPr="001E6943">
        <w:rPr>
          <w:color w:val="333333"/>
          <w:sz w:val="28"/>
          <w:szCs w:val="28"/>
        </w:rPr>
        <w:t>,</w:t>
      </w:r>
      <w:r w:rsidR="005D3565" w:rsidRPr="001E6943">
        <w:rPr>
          <w:color w:val="333333"/>
          <w:sz w:val="28"/>
          <w:szCs w:val="28"/>
        </w:rPr>
        <w:t xml:space="preserve"> </w:t>
      </w:r>
      <w:r w:rsidR="00027689" w:rsidRPr="001E6943">
        <w:rPr>
          <w:color w:val="333333"/>
          <w:sz w:val="28"/>
          <w:szCs w:val="28"/>
        </w:rPr>
        <w:t>это</w:t>
      </w:r>
      <w:r w:rsidR="005D3565" w:rsidRPr="001E6943">
        <w:rPr>
          <w:color w:val="333333"/>
          <w:sz w:val="28"/>
          <w:szCs w:val="28"/>
        </w:rPr>
        <w:t xml:space="preserve"> </w:t>
      </w:r>
      <w:r w:rsidR="001D2743" w:rsidRPr="001E6943">
        <w:rPr>
          <w:color w:val="333333"/>
          <w:sz w:val="28"/>
          <w:szCs w:val="28"/>
        </w:rPr>
        <w:t>92,</w:t>
      </w:r>
      <w:r w:rsidR="000E19D5" w:rsidRPr="001E6943">
        <w:rPr>
          <w:color w:val="333333"/>
          <w:sz w:val="28"/>
          <w:szCs w:val="28"/>
        </w:rPr>
        <w:t>7</w:t>
      </w:r>
      <w:r w:rsidR="001D2743" w:rsidRPr="001E6943">
        <w:rPr>
          <w:color w:val="333333"/>
          <w:sz w:val="28"/>
          <w:szCs w:val="28"/>
        </w:rPr>
        <w:t>%</w:t>
      </w:r>
      <w:r w:rsidR="00027689" w:rsidRPr="001E6943">
        <w:rPr>
          <w:color w:val="333333"/>
          <w:sz w:val="28"/>
          <w:szCs w:val="28"/>
        </w:rPr>
        <w:t xml:space="preserve"> голосов избирате</w:t>
      </w:r>
      <w:r w:rsidR="005D3565" w:rsidRPr="001E6943">
        <w:rPr>
          <w:color w:val="333333"/>
          <w:sz w:val="28"/>
          <w:szCs w:val="28"/>
        </w:rPr>
        <w:t xml:space="preserve">лей. </w:t>
      </w:r>
      <w:r w:rsidR="001D2743" w:rsidRPr="001E6943">
        <w:rPr>
          <w:color w:val="333333"/>
          <w:sz w:val="28"/>
          <w:szCs w:val="28"/>
        </w:rPr>
        <w:t>И я хотел бы сказать слова самой искренней благодарности всем, кто принял участие в выборах, кто голосовал за Россию.</w:t>
      </w:r>
      <w:r w:rsidR="000E19D5" w:rsidRPr="001E6943">
        <w:rPr>
          <w:color w:val="333333"/>
          <w:sz w:val="28"/>
          <w:szCs w:val="28"/>
        </w:rPr>
        <w:t xml:space="preserve"> </w:t>
      </w:r>
    </w:p>
    <w:p w:rsidR="00F87423" w:rsidRPr="001E6943" w:rsidRDefault="00F87423" w:rsidP="001E6943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1E6943">
        <w:rPr>
          <w:color w:val="000000"/>
          <w:sz w:val="28"/>
          <w:szCs w:val="28"/>
        </w:rPr>
        <w:t>Получив высокий вотум народного доверия, Владимир Владимирович Путин сформулировал в своем Указе от 7 мая 2018 года </w:t>
      </w:r>
      <w:r w:rsidRPr="001E6943">
        <w:rPr>
          <w:bCs/>
          <w:color w:val="000000"/>
          <w:sz w:val="28"/>
          <w:szCs w:val="28"/>
        </w:rPr>
        <w:t>национальные цели и задачи развития страны до 2024 года</w:t>
      </w:r>
      <w:r w:rsidRPr="001E6943">
        <w:rPr>
          <w:color w:val="000000"/>
          <w:sz w:val="28"/>
          <w:szCs w:val="28"/>
        </w:rPr>
        <w:t>. Впервые за всю историю новой России, цели развития страны стали действительно общенациональными и получили конкретные параметры.</w:t>
      </w:r>
    </w:p>
    <w:p w:rsidR="00F87423" w:rsidRPr="001E6943" w:rsidRDefault="00F87423" w:rsidP="001E6943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rPr>
          <w:bCs/>
          <w:color w:val="000000"/>
          <w:sz w:val="28"/>
          <w:szCs w:val="28"/>
        </w:rPr>
      </w:pPr>
      <w:r w:rsidRPr="001E6943">
        <w:rPr>
          <w:color w:val="000000"/>
          <w:sz w:val="28"/>
          <w:szCs w:val="28"/>
        </w:rPr>
        <w:lastRenderedPageBreak/>
        <w:t>В ближайшие годы нам предстоит в масштабах всей страны добиться устойчивого роста населения, вдвое сократить бедность населения, достичь ускорения технологического и цифрового развития, войти в пятерку крупнейших экономик мира. Одним словом, </w:t>
      </w:r>
      <w:r w:rsidRPr="001E6943">
        <w:rPr>
          <w:bCs/>
          <w:color w:val="000000"/>
          <w:sz w:val="28"/>
          <w:szCs w:val="28"/>
        </w:rPr>
        <w:t>совершить настоящий прорыв в экономике, инфраструктуре, технологиях, науке и социальной сфере</w:t>
      </w:r>
      <w:r w:rsidRPr="001E6943">
        <w:rPr>
          <w:color w:val="000000"/>
          <w:sz w:val="28"/>
          <w:szCs w:val="28"/>
        </w:rPr>
        <w:t>. А главное, обеспечить благополучие и новое качество жизни граждан России, широкие возможности для самореализации </w:t>
      </w:r>
      <w:r w:rsidRPr="001E6943">
        <w:rPr>
          <w:bCs/>
          <w:color w:val="000000"/>
          <w:sz w:val="28"/>
          <w:szCs w:val="28"/>
        </w:rPr>
        <w:t>каждого человека</w:t>
      </w:r>
      <w:r w:rsidR="006A6E97" w:rsidRPr="001E6943">
        <w:rPr>
          <w:bCs/>
          <w:color w:val="000000"/>
          <w:sz w:val="28"/>
          <w:szCs w:val="28"/>
        </w:rPr>
        <w:t>.</w:t>
      </w:r>
    </w:p>
    <w:p w:rsidR="006A6E97" w:rsidRPr="001E6943" w:rsidRDefault="006A6E97" w:rsidP="001E6943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rPr>
          <w:color w:val="262F38"/>
          <w:sz w:val="28"/>
          <w:szCs w:val="28"/>
        </w:rPr>
      </w:pPr>
      <w:r w:rsidRPr="001E6943">
        <w:rPr>
          <w:color w:val="262F38"/>
          <w:sz w:val="28"/>
          <w:szCs w:val="28"/>
        </w:rPr>
        <w:t xml:space="preserve"> Теперь остановлюсь подробнее на основных моментах жизни в прошедшем году, работе ключевых отраслей экономики и планах на среднесрочную перспективу.</w:t>
      </w:r>
    </w:p>
    <w:p w:rsidR="00CC480D" w:rsidRPr="001E6943" w:rsidRDefault="00CC480D" w:rsidP="001E6943">
      <w:pPr>
        <w:pStyle w:val="a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olor w:val="262F38"/>
          <w:sz w:val="28"/>
          <w:szCs w:val="28"/>
        </w:rPr>
      </w:pPr>
      <w:r w:rsidRPr="001E6943">
        <w:rPr>
          <w:b/>
          <w:color w:val="262F38"/>
          <w:sz w:val="28"/>
          <w:szCs w:val="28"/>
        </w:rPr>
        <w:t>ЭКОНОМИКА</w:t>
      </w:r>
    </w:p>
    <w:p w:rsidR="00CC480D" w:rsidRPr="001E6943" w:rsidRDefault="00CC480D" w:rsidP="001E6943">
      <w:pPr>
        <w:pStyle w:val="a3"/>
        <w:spacing w:line="360" w:lineRule="auto"/>
        <w:ind w:firstLine="709"/>
        <w:rPr>
          <w:sz w:val="28"/>
          <w:szCs w:val="28"/>
        </w:rPr>
      </w:pPr>
      <w:r w:rsidRPr="001E6943">
        <w:rPr>
          <w:sz w:val="28"/>
          <w:szCs w:val="28"/>
          <w:highlight w:val="yellow"/>
        </w:rPr>
        <w:t>В 2018 году  сохранилась положительная динамика в основных отраслях экономики, в том числе в сфере промышленного производства,  сельского хозяйства, на потребительском рынке.</w:t>
      </w:r>
      <w:r w:rsidRPr="001E6943">
        <w:rPr>
          <w:sz w:val="28"/>
          <w:szCs w:val="28"/>
        </w:rPr>
        <w:t xml:space="preserve"> </w:t>
      </w:r>
    </w:p>
    <w:p w:rsidR="00CC480D" w:rsidRPr="001E6943" w:rsidRDefault="00CC480D" w:rsidP="001E6943">
      <w:pPr>
        <w:pStyle w:val="a3"/>
        <w:spacing w:line="360" w:lineRule="auto"/>
        <w:ind w:firstLine="0"/>
        <w:rPr>
          <w:sz w:val="28"/>
          <w:szCs w:val="28"/>
        </w:rPr>
      </w:pPr>
      <w:r w:rsidRPr="001E6943">
        <w:rPr>
          <w:sz w:val="28"/>
          <w:szCs w:val="28"/>
        </w:rPr>
        <w:t xml:space="preserve">           Индекс физического объема промышленного производства составил 109,5 %, отгружено промышленной продукции на сумму  10 млрд. 422 млн. рублей.  В  2018 году   в районе произведено более 110 тысяч тонн колбасных изделий, это на 13 % больше, чем в 2017 году.</w:t>
      </w:r>
    </w:p>
    <w:p w:rsidR="00CC480D" w:rsidRPr="001E6943" w:rsidRDefault="00CC480D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настоящий момент ООО «МПК «Атяшевский» реализует инвестиционный проект «Увеличение производственных мощностей ООО «МПК «Атяшевский», который включает в себя строительство сырьевого цеха по птице и холодильника для хранения замороженного сырья на 5 тыс. тонн единовременного хранения, строительство цеха специй. Общая  стоимость проекта - 4,9 млрд. рублей. После выхода на проектные мощности, производство составит 783 тонны в сутки или 244 тыс. тонн в год. Будет создано 200 дополнительных рабочих мест, со среднемесячной заработной платой - 30 тыс. рублей. </w:t>
      </w:r>
    </w:p>
    <w:p w:rsidR="00CC480D" w:rsidRPr="001E6943" w:rsidRDefault="00CC480D" w:rsidP="001E6943">
      <w:pPr>
        <w:pStyle w:val="a3"/>
        <w:spacing w:line="360" w:lineRule="auto"/>
        <w:ind w:firstLine="0"/>
        <w:rPr>
          <w:sz w:val="28"/>
          <w:szCs w:val="28"/>
        </w:rPr>
      </w:pPr>
      <w:r w:rsidRPr="001E6943">
        <w:rPr>
          <w:sz w:val="28"/>
          <w:szCs w:val="28"/>
        </w:rPr>
        <w:t xml:space="preserve">       </w:t>
      </w:r>
      <w:r w:rsidRPr="001E6943">
        <w:rPr>
          <w:bCs/>
          <w:iCs/>
          <w:sz w:val="28"/>
          <w:szCs w:val="28"/>
        </w:rPr>
        <w:t xml:space="preserve">    </w:t>
      </w:r>
      <w:r w:rsidRPr="001E6943">
        <w:rPr>
          <w:sz w:val="28"/>
          <w:szCs w:val="28"/>
        </w:rPr>
        <w:t>В 2019 году мы должны  сохранить стабильный рост промышленного производства, на уровне не менее 7 %.</w:t>
      </w:r>
    </w:p>
    <w:p w:rsidR="00CC480D" w:rsidRPr="001E6943" w:rsidRDefault="00CC480D" w:rsidP="001E6943">
      <w:pPr>
        <w:pStyle w:val="a3"/>
        <w:spacing w:line="360" w:lineRule="auto"/>
        <w:ind w:firstLine="0"/>
        <w:rPr>
          <w:sz w:val="28"/>
          <w:szCs w:val="28"/>
        </w:rPr>
      </w:pPr>
      <w:r w:rsidRPr="001E6943">
        <w:rPr>
          <w:sz w:val="28"/>
          <w:szCs w:val="28"/>
        </w:rPr>
        <w:t xml:space="preserve">          На развитие экономики и социальной сферы района в 2018 году направлено инвестиций в основной капитал за счет всех источников финансирования в сумме 1 млрд. 566  млн. рублей,  в 2,6 раза больше, чем 2017 году. 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91%  всех вложений приходится  на отрасль - «обрабатывающие производства» и 4% на «сельское хозяйство».</w:t>
      </w:r>
    </w:p>
    <w:p w:rsidR="00CC480D" w:rsidRPr="001E6943" w:rsidRDefault="00CC480D" w:rsidP="001E6943">
      <w:pPr>
        <w:rPr>
          <w:rFonts w:ascii="Times New Roman" w:hAnsi="Times New Roman" w:cs="Times New Roman"/>
          <w:bCs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Инвестиции в основной капитал (за исключением бюджетных средств) в 2018 году составили 1 517 194 тыс. рублей, в 2,7 раза больше,   чем в 2017 году.</w:t>
      </w:r>
      <w:r w:rsidRPr="001E694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C480D" w:rsidRPr="001E6943" w:rsidRDefault="00CC480D" w:rsidP="001E694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 В расчете на 1 жителя  за прошедший год привлечено инвестиций   в район  в сумме около  82  тыс. руб. 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 В 2019 году инвестиции  в экономику района должны составить не менее 565 млн. рублей.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 Наблюдалась положительная динамика показателей, характеризующих уровень жизни населения.   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Обстановка на рынке труда остается стабильной, уровень безработицы по состоянию на 01.01.2019 года составил 0,5%, численность зарегистрированных безработных граждан  осталась на прежнем уровне и составила 54 человек.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Среднемесячная заработная плата работников крупных и средних предприятий  в 2018 году составила  28 919 руб. и возросла по сравнению с 2017 годом в номинальном выражении на 4,1%.  С учетом сложившегося уровня инфляции (104,3%)  реальная заработная плата   составила – 99,8%. </w:t>
      </w:r>
    </w:p>
    <w:p w:rsidR="00CC480D" w:rsidRPr="001E6943" w:rsidRDefault="00CC480D" w:rsidP="001E6943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В 2019 году  Республика ставит задачу  по росту заработной платы с четырехкратным опережением инфляции. По нашему району она должна составить более 31  тысячи  рублей,  с ростом на 7,7%, а к  2024 году - 42 тысячи рублей.  Глава в своем послании  поставил задачу - обеспечить ежегодный рост доходов населения минимум в 2 раза выше, чем в целом по стране! Увеличение доходов должно быть обеспечено в первую очередь за счет роста зарплат рабочих- основного персонала предприятий.  Государственную поддержку бизнеса, независимо от его масштабов и значимости, должны получать, прежде всего, те работодатели, которые обеспечивают для своих  работников среднюю зарплату, превышающую как минимум три минимальных размера оплаты труда!</w:t>
      </w:r>
    </w:p>
    <w:p w:rsidR="00CC480D" w:rsidRPr="001E6943" w:rsidRDefault="00CC480D" w:rsidP="001E6943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Для повышения оплаты труда нужны высокие темпы экономического роста. Рост производительности труда должен быть не ниже 5 % в год. 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Рост доходов населения дает возможность активно   развиваться предприятиям потребительского рынка товаров и услуг.</w:t>
      </w:r>
    </w:p>
    <w:p w:rsidR="00CC480D" w:rsidRPr="001E6943" w:rsidRDefault="00CC480D" w:rsidP="001E6943">
      <w:pPr>
        <w:ind w:firstLine="708"/>
        <w:rPr>
          <w:rFonts w:ascii="Times New Roman" w:hAnsi="Times New Roman" w:cs="Times New Roman"/>
          <w:sz w:val="28"/>
          <w:szCs w:val="28"/>
          <w:highlight w:val="yellow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Оборот розничной торговли во всех каналах реализации в сопоставимых ценах к  2017 году составил 101,7 %  это более 1 млрд. 839 млн. руб.  </w:t>
      </w:r>
      <w:r w:rsidRPr="001E69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На душу населения   в 2018 году было продано товаров на сумму 98 тыс. руб.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Торговая сеть района динамично продолжает расширяться в  2018 году  открылся третий магазин федеральной торговой сети «Магнит», открылось 5 новых магазинов  «Норовские продукты», «Каприз», «Алешкины сладости», «Вера», строймаркет «Феста»), открылась новая точка общественного питания, парикмахерская,  установлены крытые торговые ряды для реализации плодово-ягодной продукции личными подсобными хозяйствами граждан. 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Республика поддерживает присутствие  крупных торговых сетей, но ассортимент продукции мордовских производителей должен быть максимально представлен в них.</w:t>
      </w:r>
    </w:p>
    <w:p w:rsidR="00CC480D" w:rsidRPr="001E6943" w:rsidRDefault="00CC480D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Остается невысокой доля малого бизнеса в обороте организаций  и в общей численности занятых   в экономике</w:t>
      </w:r>
      <w:r w:rsidRPr="001E69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района (13 %).                                     </w:t>
      </w:r>
    </w:p>
    <w:p w:rsidR="00CC480D" w:rsidRPr="001E6943" w:rsidRDefault="00CC480D" w:rsidP="001E6943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Надо принять активное участие   в реализации национального проекта «Малое и среднее предпринимательство» и добиться качественного улучшения условий для создания и ведения предпринимательской деятельности.  В то же время, необходимо заняться выводом из тени  самозанятых граждан.</w:t>
      </w:r>
    </w:p>
    <w:p w:rsidR="00F652B6" w:rsidRPr="001E6943" w:rsidRDefault="0057263A" w:rsidP="001E694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>АГРОПРОМЫШЛЕННЫЙ КОМПЛЕКС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567"/>
        <w:contextualSpacing/>
        <w:rPr>
          <w:sz w:val="28"/>
          <w:szCs w:val="28"/>
        </w:rPr>
      </w:pPr>
      <w:r w:rsidRPr="001E6943">
        <w:rPr>
          <w:sz w:val="28"/>
          <w:szCs w:val="28"/>
        </w:rPr>
        <w:t xml:space="preserve">В числе приоритетов экономической политики нашей республики всегда было развитие сельского хозяйства, поэтому в Послании Главы Республики Мордовия особое внимание уделено аграрному сектору. </w:t>
      </w:r>
    </w:p>
    <w:p w:rsidR="005D7709" w:rsidRPr="001E6943" w:rsidRDefault="005D7709" w:rsidP="001E6943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Посевами сельскохозяйственных культур в 2018 году было занято  32 тысячи гектаров, в том числе зерновые культуры были размещены на площади 21 тысяча 200 гектаров. Из-за засухи погибло около 3 тысяч гектаров зерновых культур, 300 гектаров кукурузы, значительная часть площадей рапса.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Но, несмотря на сложные погодные условия, собрана  41 тысяча тонн зерна, урожайность составила  22,6 центнера с гектара. 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1E6943">
        <w:rPr>
          <w:sz w:val="28"/>
          <w:szCs w:val="28"/>
        </w:rPr>
        <w:t xml:space="preserve">Большую часть посевных площадей в районе обрабатывает общество с ограниченной ответственностью «Мордовское агропромышленное объединение </w:t>
      </w:r>
      <w:r w:rsidRPr="001E6943">
        <w:rPr>
          <w:sz w:val="28"/>
          <w:szCs w:val="28"/>
        </w:rPr>
        <w:lastRenderedPageBreak/>
        <w:t xml:space="preserve">«Торбеево», валовой сбор зерна в хозяйстве составил 23 тысячи тонн – это 57 % от районного показателя. 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1E6943">
        <w:rPr>
          <w:sz w:val="28"/>
          <w:szCs w:val="28"/>
        </w:rPr>
        <w:t xml:space="preserve">Высокую урожайность получили: крестьянское (фермерское) хозяйство «Кшеня» - 38,3 центнера с гектара, закрытое акционерное общество «Мордовский бекон» - 33,8 центнера с гектара (с площадей, обрабатываемых на территории нашего района).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2018 году в хозяйствах всех категорий произведено мяса 939 тонн, в том числе в сельхозпредприятиях и крестьянских (фермерских) хозяйствах – 303 тонны. В общественном секторе рост производства мяса к 2017 году составил 4 %. 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Производство молока в хозяйствах всех категорий составило 10173 тонны. Сельхозпредприятиями и крестьянскими (фермерскими) хозяйствами района произведено 6 тысяч тонн молока, что соответствует уровню 2017 года. Из-за снижения поголовья коров не удалось добиться увеличения валового надоя молока.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Несмотря на неблагоприятные погодные условия и проблемы с зелеными кормами, увеличили производство молока следующие хозяйства: общество с ограниченной ответственностью «МАПО «Торбеево» - на 2 %, индивидуальный предприниматель, глава крестьянского (фермерского) хозяйства Паршин Владимир Михайлович – на 4 %, крестьянское (фермерское) хозяйство «Кшеня» - на 4 %. Хорошие показатели в молочном животноводстве достигнуты в крестьянском (фермерском) хозяйстве Таратынова Александра Петровича - в 2018 году в хозяйстве надоено около 300 тонн молока.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Надой молока на одну корову по району составил 5132 кг (+70 кг к 2017 году). Лучший результат по молочной продуктивности коров - в обществе с ограниченной ответственностью «МАПО «Торбеево» - 6276 кг на корову. Это хозяйство приближается к среднереспубликанскому показателю, который составил 6320 кг.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Несмотря на финансовые затруднения, в обществе с ограниченной ответственностью «МАПО «Торбеево»  проводился капитальный ремонт животноводческих помещений, приобреталась техника, земельные участки.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Без реальной поддержки со стороны государства отечественному агропромышленному комплексу  не обойтись. В 2018 году на развитие АПК района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поступило субсидий из бюджетов всех уровней в сумме 53 млн руб., из них 32 млн руб. получили сельхозпредприятия и крестьянские (фермерские) хозяйства.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2018 году были продолжены мероприятия по предупреждению заноса и возникновению заболевания свиней африканской чумой на территории района и переходу граждан, ведущих личное подсобное хозяйство, на альтернативные свиноводству виды животноводства.  Освоено около 7 с половиной миллионов рублей субсидий - закуплено 236 голов крупного рогатого скота, в том числе 78 коров и нетелей, 13 голов мелкого рогатого скота.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Перспективы развития агропромышленного комплекса на селе, во многом,  связаны с малым и средним бизнесом, становление и существование которых невозможно без государственной поддержки, в первую очередь, благодаря участию в различных программах.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Всего в нашем районе 16 действующих  крестьянских (фермерских) хозяйств. В </w:t>
      </w:r>
      <w:r w:rsidRPr="001E6943">
        <w:rPr>
          <w:rFonts w:ascii="Times New Roman" w:hAnsi="Times New Roman" w:cs="Times New Roman"/>
          <w:sz w:val="28"/>
          <w:szCs w:val="28"/>
          <w:lang w:eastAsia="ar-SA"/>
        </w:rPr>
        <w:t xml:space="preserve"> 2018 г. они произвели 12% зерна, 19 %  молока и 11 % мяса от общего объема произведенной сельскохозяйственной продукции в общественном секторе района.</w:t>
      </w:r>
    </w:p>
    <w:p w:rsidR="006B36B0" w:rsidRPr="001E6943" w:rsidRDefault="00227A5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2013-2025 годы, реализуются мероприятия на получение грантов: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- на создание и развитие крестьянского (фермерского) хозяйства начинающим фермерам;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-  на развитие семейных животноводческих ферм на базе крестьянских (фермерских) хозяйств;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- на развитие материально-технической базы сельскохозяйственных потребительских кооперативов.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2019 году, в дополнение к названным мероприятиям, планируется реализация регионального проекта «Система поддержки фермеров и развитие сельской кооперации», который предусматривает предоставление грантов (размер гранта определяется конкурсной комиссией):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- на поддержку К(Ф)Х – «Агростартап»;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- на развитие К(Ф)Х и формирование неделимого фонда сельскохозяйственных потребительских кооперативов, направленный на поддержку начинающих фермеров;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textAlignment w:val="baseline"/>
        <w:rPr>
          <w:sz w:val="28"/>
          <w:szCs w:val="28"/>
        </w:rPr>
      </w:pPr>
      <w:r w:rsidRPr="001E6943">
        <w:rPr>
          <w:sz w:val="28"/>
          <w:szCs w:val="28"/>
        </w:rPr>
        <w:t xml:space="preserve">- субсидии на создание и развитие сельскохозяйственных потребительских кооперативов. 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textAlignment w:val="baseline"/>
        <w:rPr>
          <w:b/>
          <w:sz w:val="28"/>
          <w:szCs w:val="28"/>
        </w:rPr>
      </w:pPr>
      <w:r w:rsidRPr="001E6943">
        <w:rPr>
          <w:sz w:val="28"/>
          <w:szCs w:val="28"/>
        </w:rPr>
        <w:t xml:space="preserve">Для увеличения производства продукции необходимо продолжать активное участие </w:t>
      </w:r>
      <w:r w:rsidRPr="001E6943">
        <w:rPr>
          <w:rStyle w:val="ad"/>
          <w:b w:val="0"/>
          <w:sz w:val="28"/>
          <w:szCs w:val="28"/>
          <w:bdr w:val="none" w:sz="0" w:space="0" w:color="auto" w:frame="1"/>
        </w:rPr>
        <w:t>крестьянских (фермерских) хозяйств в данных программах</w:t>
      </w:r>
      <w:r w:rsidRPr="001E6943">
        <w:rPr>
          <w:b/>
          <w:sz w:val="28"/>
          <w:szCs w:val="28"/>
        </w:rPr>
        <w:t>.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contextualSpacing/>
        <w:rPr>
          <w:sz w:val="28"/>
          <w:szCs w:val="28"/>
        </w:rPr>
      </w:pPr>
      <w:r w:rsidRPr="001E6943">
        <w:rPr>
          <w:sz w:val="28"/>
          <w:szCs w:val="28"/>
        </w:rPr>
        <w:t xml:space="preserve">Хотелось бы отметить работу, проведенную  главой крестьянского (фермерского) хозяйства Егоровым Сергеем Станиславовичем – участником программы 2017 года.  Он построил животноводческое помещение на 27 скотомест общей площадью 243 кв. м. В настоящее время в хозяйстве насчитывается 25 голов КРС, в том числе 14 коров. </w:t>
      </w:r>
    </w:p>
    <w:p w:rsidR="005D7709" w:rsidRPr="001E6943" w:rsidRDefault="005D7709" w:rsidP="001E6943">
      <w:pPr>
        <w:pStyle w:val="ab"/>
        <w:spacing w:before="0" w:beforeAutospacing="0" w:after="0" w:afterAutospacing="0" w:line="360" w:lineRule="auto"/>
        <w:ind w:firstLine="426"/>
        <w:contextualSpacing/>
        <w:rPr>
          <w:sz w:val="28"/>
          <w:szCs w:val="28"/>
        </w:rPr>
      </w:pPr>
      <w:r w:rsidRPr="001E6943">
        <w:rPr>
          <w:sz w:val="28"/>
          <w:szCs w:val="28"/>
        </w:rPr>
        <w:t xml:space="preserve">На территории Краснопольского сельского поселения также ведет производство участник программы 2018 года - глава крестьянского (фермерского) хозяйства Афонин Виктор Александрович. В его хозяйстве насчитывается 45 голов крупного рогатого скота, в том числе коров – 21 голова. 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2019 году перед агропромышленным комплексом района поставлены новые задачи. В отрасли растениеводства необходимо увеличить валовое производство зерна до 61 тыс. тонн. Чтобы обеспечить этот результат, нужно засеять посевные площади качественными семенами и  внести не менее 4000 тонн минеральных удобрений. </w:t>
      </w:r>
    </w:p>
    <w:p w:rsidR="005D7709" w:rsidRPr="001E6943" w:rsidRDefault="005D7709" w:rsidP="001E6943">
      <w:pPr>
        <w:shd w:val="clear" w:color="auto" w:fill="FFFFFF"/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послании Главы Республики Мордовия Владимира Дмитриевича Волкова отмечено, что со следующего года господдержка в области растениеводства будет оказана тем предприятиям, которые сеют районированными и сортовыми семенами, поэтому ставится задача - в течение трех лет довести долю элитных семян минимум до 6%, а семена четвертой репродукции должны быть исключены из севооборота. Нашим хозяйствам надо активнее заниматься улучшением качества семенного материала. Одновременно надо вплотную заняться вводом в оборот неиспользуемой пашни.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Серьезное внимание следует уделить укреплению кормовой базы</w:t>
      </w:r>
      <w:r w:rsidRPr="001E6943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и создать полуторагодовой запас кормов, </w:t>
      </w:r>
      <w:r w:rsidRPr="001E6943">
        <w:rPr>
          <w:rFonts w:ascii="Times New Roman" w:hAnsi="Times New Roman" w:cs="Times New Roman"/>
          <w:sz w:val="28"/>
          <w:szCs w:val="28"/>
        </w:rPr>
        <w:t xml:space="preserve">заготовив не менее 45 центнеров кормовых единиц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>на 1 условную голову, чтобы</w:t>
      </w:r>
      <w:r w:rsidRPr="001E6943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застраховать себя от неблагоприятных погодных условий.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Производство мяса в хозяйствах всех категорий должно составить не менее 894 тонн, производство молока – 9939 тонн. Предстоит довести продуктивность коров в общественном секторе до 5478 килограммов. Необходимо обеспечить сохранность поголовья КРС, в том числе коров.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Особое внимание в текущем году необходимо обратить на увеличение численности поголовья крупного рогатого скота за счет приплода и не снижать показатель «Выход телят от 100 коров», который в 2018 г. составил   93 головы. Нужно заниматься должным образом выращиванием тёлочного поголовья для дальнейшего воспроизводства основного стада. </w:t>
      </w:r>
    </w:p>
    <w:p w:rsidR="005D7709" w:rsidRPr="001E6943" w:rsidRDefault="005D7709" w:rsidP="001E6943">
      <w:pPr>
        <w:shd w:val="clear" w:color="auto" w:fill="FFFFFF"/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Необходимо решить проблему с заполнением пустующих скотомест в молочном комплексе ОАО «Вастома».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Предстоит выполнить  большой объем весенне-полевых работ – площадь ярового сева (без учета гибели озимых зерновых культур) составляет 17 с половиной тысяч гектаров.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Площадь озимых зерновых культур составляет 10 тысяч 708 гектаров. Однако наблюдается опасное агрометеорологическое явление – выпревание посевов, в районе введен режим чрезвычайной ситуации. </w:t>
      </w:r>
    </w:p>
    <w:p w:rsidR="005D7709" w:rsidRPr="001E6943" w:rsidRDefault="005D7709" w:rsidP="001E694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Необходимо приложить все усилия, чтобы в очень непростых условиях – практически  все хозяйства испытывают недостаток финансовых средств для приобретения материально-технических ресурсов, провести весенне-полевые работы качественно и в оптимальные сроки.</w:t>
      </w:r>
    </w:p>
    <w:p w:rsidR="00BB3E59" w:rsidRPr="001E6943" w:rsidRDefault="00BB3E59" w:rsidP="001E6943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>СТРОИТЕЛЬСТВО</w:t>
      </w:r>
    </w:p>
    <w:p w:rsidR="001E6943" w:rsidRPr="001E6943" w:rsidRDefault="00932C42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1E6943" w:rsidRPr="001E6943">
        <w:rPr>
          <w:rFonts w:ascii="Times New Roman" w:hAnsi="Times New Roman" w:cs="Times New Roman"/>
          <w:sz w:val="28"/>
          <w:szCs w:val="28"/>
        </w:rPr>
        <w:t xml:space="preserve"> показателя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1E6943" w:rsidRPr="001E6943">
        <w:rPr>
          <w:rFonts w:ascii="Times New Roman" w:hAnsi="Times New Roman" w:cs="Times New Roman"/>
          <w:sz w:val="28"/>
          <w:szCs w:val="28"/>
        </w:rPr>
        <w:t>, запланированны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1E6943" w:rsidRPr="001E6943">
        <w:rPr>
          <w:rFonts w:ascii="Times New Roman" w:hAnsi="Times New Roman" w:cs="Times New Roman"/>
          <w:sz w:val="28"/>
          <w:szCs w:val="28"/>
        </w:rPr>
        <w:t xml:space="preserve"> перед строительной отраслью района на 2018 год, в целом предприятия и организации муниципального образования в  прошлом году справились на 100 процентов. Так на средства муниципального дорожного фонда  поселениями района был произведен ремонт проблемных участков автомобильных дорог местного значения, на общую сумму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6943" w:rsidRPr="001E6943">
        <w:rPr>
          <w:rFonts w:ascii="Times New Roman" w:hAnsi="Times New Roman" w:cs="Times New Roman"/>
          <w:sz w:val="28"/>
          <w:szCs w:val="28"/>
        </w:rPr>
        <w:t>9,6млн. рублей, в том числе за счет средств дор</w:t>
      </w:r>
      <w:r>
        <w:rPr>
          <w:rFonts w:ascii="Times New Roman" w:hAnsi="Times New Roman" w:cs="Times New Roman"/>
          <w:sz w:val="28"/>
          <w:szCs w:val="28"/>
        </w:rPr>
        <w:t xml:space="preserve">ожного </w:t>
      </w:r>
      <w:r w:rsidR="001E6943" w:rsidRPr="001E6943">
        <w:rPr>
          <w:rFonts w:ascii="Times New Roman" w:hAnsi="Times New Roman" w:cs="Times New Roman"/>
          <w:sz w:val="28"/>
          <w:szCs w:val="28"/>
        </w:rPr>
        <w:t>фонда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6943" w:rsidRPr="001E6943">
        <w:rPr>
          <w:rFonts w:ascii="Times New Roman" w:hAnsi="Times New Roman" w:cs="Times New Roman"/>
          <w:sz w:val="28"/>
          <w:szCs w:val="28"/>
        </w:rPr>
        <w:t>Торбеевского городского поселения – 2,4 млн. рублей, отремонтировано более 8,3 км автомобильных дорог.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1E6943" w:rsidRPr="001E6943">
        <w:rPr>
          <w:rFonts w:ascii="Times New Roman" w:hAnsi="Times New Roman" w:cs="Times New Roman"/>
          <w:sz w:val="28"/>
          <w:szCs w:val="28"/>
        </w:rPr>
        <w:t>наступившем 2019 году перед дорожной отраслью также стоят задачи по увеличению количества автодорог, соответствующих нормативным требованиям, в части прироста на 12,5 км вышеуказанных дорог, или более 40% от общей протяженности, приведению в соответствие придорожной полосы и остановочных павильонов. Для достижения данных показателей муниципальному району необходимо принять участие в национальном проекте «Безопасные и качественные автомобильные дороги», а также продолжить реализацию муниципальной программы «Развитие  дорожного хозяйства  Торбеевского муниципального района 2019-2025 годы».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За минувший 2018 год, за счет всех источников финансирования, было введено в эксплуатацию 7547 кв. метров жилья, а это 104,8 % от прогнозируемой величины. Выдано более ста разрешений на строительство жилья. Восемь молодых семей, участвующих в программе «Устойчивое развитие сельских территорий», получили субсидии на постройку индивидуальных жилых домов, в том числе одна семья по категории «Граждане», по данной программе введено 867,2 кв.м. Был введен в эксплуатацию построенный цех по производству брусчатки и бетонной продукции, построена база с установкой ленточной пилорамы.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рамках реализации Федеральной целевой программы "Устойчивое развитие сельских территорий на 2014-2017 годы и на период до 2020 года" было продолжено строительство (3-го этапа) водопровода с. Красаевка, сумма строительных работ составила – 800,0</w:t>
      </w:r>
      <w:r w:rsidR="00932C42">
        <w:rPr>
          <w:rFonts w:ascii="Times New Roman" w:hAnsi="Times New Roman" w:cs="Times New Roman"/>
          <w:sz w:val="28"/>
          <w:szCs w:val="28"/>
        </w:rPr>
        <w:t xml:space="preserve"> тыс. рублей, построено более 1</w:t>
      </w:r>
      <w:r w:rsidRPr="001E6943">
        <w:rPr>
          <w:rFonts w:ascii="Times New Roman" w:hAnsi="Times New Roman" w:cs="Times New Roman"/>
          <w:sz w:val="28"/>
          <w:szCs w:val="28"/>
        </w:rPr>
        <w:t xml:space="preserve"> км водопровода. На 2019 год запланировано завершение р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>еконструкции водозаборного узла и сетей водоснабжения в с. Татарские Юнки (пятая очередь строительства)</w:t>
      </w:r>
      <w:r w:rsidRPr="001E6943">
        <w:rPr>
          <w:rFonts w:ascii="Times New Roman" w:hAnsi="Times New Roman" w:cs="Times New Roman"/>
          <w:sz w:val="28"/>
          <w:szCs w:val="28"/>
        </w:rPr>
        <w:t>, стоимостью – 1180,</w:t>
      </w:r>
      <w:r w:rsidR="00932C42">
        <w:rPr>
          <w:rFonts w:ascii="Times New Roman" w:hAnsi="Times New Roman" w:cs="Times New Roman"/>
          <w:sz w:val="28"/>
          <w:szCs w:val="28"/>
        </w:rPr>
        <w:t>0</w:t>
      </w:r>
      <w:r w:rsidRPr="001E6943">
        <w:rPr>
          <w:rFonts w:ascii="Times New Roman" w:hAnsi="Times New Roman" w:cs="Times New Roman"/>
          <w:sz w:val="28"/>
          <w:szCs w:val="28"/>
        </w:rPr>
        <w:t xml:space="preserve"> тыс. рублей, общей протяженностью – 1,1 км и начало строительства</w:t>
      </w:r>
      <w:r w:rsidR="00932C42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сетей водоснабжения по ул. Центральная в с. Лопатино, протяженностью 0,5км, </w:t>
      </w:r>
      <w:r w:rsidR="00932C42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стоимость строительства составляет 467</w:t>
      </w:r>
      <w:r w:rsidR="00932C42">
        <w:rPr>
          <w:rFonts w:ascii="Times New Roman" w:hAnsi="Times New Roman" w:cs="Times New Roman"/>
          <w:sz w:val="28"/>
          <w:szCs w:val="28"/>
        </w:rPr>
        <w:t>,0</w:t>
      </w:r>
      <w:r w:rsidRPr="001E6943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 целью оказания качественной первичной медицинской и санитарной помощи пациентам в поселке Красноармейский в апреле 2019 года завершено строительство нового фельдшерско – акушерского пункта.</w:t>
      </w:r>
      <w:r w:rsidR="00932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По</w:t>
      </w:r>
      <w:r w:rsidR="00932C42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мероприятиям ФЦП «Жилище» подпрограммы «Обеспечение жильем молодых семей» в прошедшем году введено более 200 кв.м жилья, получили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свидетельства 3 семьи. В наступившем 2019 году также планируется построить более 100 кв.м индивидуального жилья. 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«Развитие жилищного строительства на территории Торбеевского муниципального района на 2016-2019 годы» в текущем году необходимо начать строительство водопроводных сетей  рп Торбеево в массиве улиц: Южная, Трудовая, Мокшанская, Рябиновая, Производственная. 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Основная задача на 2019 год, в рамках Послания Главы Республики Мордовия, наказов избирателей и реализации национального проекта «Образование», начать строительство объекта: «Средняя общеобразовательная школа на 140 мест в с. Дракино  Торбеевского  муниципального  района». Общая стоимость строительства данного объекта на 2019-2020гг. ориентировочно составит – 262,0 млн. рублей.</w:t>
      </w:r>
      <w:r w:rsidR="00C04D02">
        <w:rPr>
          <w:rFonts w:ascii="Times New Roman" w:hAnsi="Times New Roman" w:cs="Times New Roman"/>
          <w:sz w:val="28"/>
          <w:szCs w:val="28"/>
        </w:rPr>
        <w:t xml:space="preserve"> Администрацией Торбеевского муниципального района запланировано проведение капитального ремонта части помещений МБОУ «Салазгорьская СОШ» под размещение детского сада на 40 мест, стоимостью 3988,0 тыс. руб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обеспечению инженерной инфраструктурой земельных участков выделяемых под малоэтажное строительство.  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10279"/>
      </w:tblGrid>
      <w:tr w:rsidR="001E6943" w:rsidRPr="001E6943" w:rsidTr="00097985">
        <w:trPr>
          <w:trHeight w:val="753"/>
        </w:trPr>
        <w:tc>
          <w:tcPr>
            <w:tcW w:w="102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</w:tcMar>
          </w:tcPr>
          <w:p w:rsidR="001E6943" w:rsidRPr="001E6943" w:rsidRDefault="001E6943" w:rsidP="001E6943">
            <w:pPr>
              <w:pStyle w:val="af2"/>
              <w:spacing w:line="360" w:lineRule="auto"/>
              <w:ind w:firstLine="567"/>
              <w:rPr>
                <w:sz w:val="28"/>
                <w:szCs w:val="28"/>
              </w:rPr>
            </w:pPr>
            <w:r w:rsidRPr="001E6943">
              <w:rPr>
                <w:sz w:val="28"/>
                <w:szCs w:val="28"/>
              </w:rPr>
              <w:t>В соответствии  Земельным и Градостроительным кодексами РФ завершить работу по проведению государственного кадастрового учета земельных участков под  объектами недвижимости и линейными объектами, внесению изменений в генеральные планы и правила землепользования и застройки поселений муниципального образования, в связи с изменениями в законодательстве и расширением границ Торбеевского городского поселения.  Осуществлять текущий контроль  строительства на территории Торбеевского муниципального района.</w:t>
            </w:r>
          </w:p>
          <w:p w:rsidR="001E6943" w:rsidRPr="001E6943" w:rsidRDefault="001E6943" w:rsidP="001E6943">
            <w:pPr>
              <w:pStyle w:val="af2"/>
              <w:spacing w:line="360" w:lineRule="auto"/>
              <w:ind w:firstLine="567"/>
              <w:rPr>
                <w:sz w:val="28"/>
                <w:szCs w:val="28"/>
              </w:rPr>
            </w:pPr>
            <w:r w:rsidRPr="001E6943">
              <w:rPr>
                <w:sz w:val="28"/>
                <w:szCs w:val="28"/>
              </w:rPr>
              <w:t xml:space="preserve">В целях реализации федерального проекта «Обеспечение устойчивого сокращения непригодного для проживания жилищного фонда» администрации Торбеевского муниципального района и Торбеевского городского поселения необходимо в кратчайшие сроки разработать и утвердить муниципальные программы по переселению граждан из ветхого и аварийного жилья и принять </w:t>
            </w:r>
            <w:r w:rsidRPr="001E6943">
              <w:rPr>
                <w:sz w:val="28"/>
                <w:szCs w:val="28"/>
              </w:rPr>
              <w:lastRenderedPageBreak/>
              <w:t>участие в вышеуказанном федеральном проекте в 2020 году.</w:t>
            </w:r>
          </w:p>
          <w:p w:rsidR="001E6943" w:rsidRPr="001E6943" w:rsidRDefault="001E6943" w:rsidP="001E6943">
            <w:pPr>
              <w:pStyle w:val="af2"/>
              <w:spacing w:line="360" w:lineRule="auto"/>
              <w:ind w:firstLine="567"/>
              <w:rPr>
                <w:sz w:val="28"/>
                <w:szCs w:val="28"/>
              </w:rPr>
            </w:pPr>
          </w:p>
        </w:tc>
      </w:tr>
    </w:tbl>
    <w:p w:rsidR="001E6943" w:rsidRPr="001E6943" w:rsidRDefault="001E6943" w:rsidP="001E694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lastRenderedPageBreak/>
        <w:t>ЖИЛИЩНО-КОММУНАЛЬНОЕ ХОЗЯЙСТВО.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2018 году по Торбеевскому муниципальному району в целом удельные величины потребления энергетических ресурсов в многоквартирных домах, а также муниципальных бюджетных учреждениях составили порядка 95% к уровню 2017 года. Данные показатели были достигнуты рядом мероприятий, направленных на снижение потерь поставляемых энергоресурсов и более точными подсчетами  их потребления.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2018 году ООО «Энергия» были проведены плановые ремонтные работы теплотрасс и котельных по ул. Мичурина и </w:t>
      </w:r>
      <w:r w:rsidR="00932C42" w:rsidRPr="001E6943">
        <w:rPr>
          <w:rFonts w:ascii="Times New Roman" w:hAnsi="Times New Roman" w:cs="Times New Roman"/>
          <w:sz w:val="28"/>
          <w:szCs w:val="28"/>
        </w:rPr>
        <w:t xml:space="preserve">3-й </w:t>
      </w:r>
      <w:r w:rsidR="00932C42">
        <w:rPr>
          <w:rFonts w:ascii="Times New Roman" w:hAnsi="Times New Roman" w:cs="Times New Roman"/>
          <w:sz w:val="28"/>
          <w:szCs w:val="28"/>
        </w:rPr>
        <w:t xml:space="preserve">мкр </w:t>
      </w:r>
      <w:r w:rsidRPr="001E6943">
        <w:rPr>
          <w:rFonts w:ascii="Times New Roman" w:hAnsi="Times New Roman" w:cs="Times New Roman"/>
          <w:sz w:val="28"/>
          <w:szCs w:val="28"/>
        </w:rPr>
        <w:t>рп Торбеево.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2019 году также запланированы ремонтные работы теплотрасс и котельных в рп Торбеево.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Особо остро стоит вопрос о замене существующих сетей водоснабжения и водоотведения в рп Торбеево, износ которых составляет более 72%. Для достижения нормативного состояния данных сетей в районном поселке планируется принять участие в федеральном проекте «Чистая вода». В планах реализации мероприятий данного проекта планируется произвести модернизацию систем водоснабжения в рп Торбеево на сумму 37 млн. рублей, построить водоочистную станцию понижения фтора, производительностью 300 м3/сутки, на сумму – 30,0 млн. рублей. 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текущем году будет начато строительство современного комплекса для биологической и химической очистки сточных вод ООО МПК «Атяшевский».</w:t>
      </w:r>
    </w:p>
    <w:p w:rsidR="001E6943" w:rsidRPr="001E6943" w:rsidRDefault="001E6943" w:rsidP="001E6943">
      <w:pPr>
        <w:shd w:val="clear" w:color="auto" w:fill="FFFFFF" w:themeFill="background1"/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2018 году в рп Торбеево и с. Дракино приступил к работе региональный оператор по вывозу твердых коммунальных отходов. Деятельность в данной области перешла на качественно новый уровень, обеспечено предоставление услуг по сбору и вывозу твердых коммунальных отходов в соответствии с современными стандартами. </w:t>
      </w:r>
    </w:p>
    <w:p w:rsidR="001E6943" w:rsidRPr="001E6943" w:rsidRDefault="001E6943" w:rsidP="001E6943">
      <w:pPr>
        <w:shd w:val="clear" w:color="auto" w:fill="FFFFFF" w:themeFill="background1"/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настоящее время подготовлены площадки для установки мусорных контейнеров на территории Жуковского сельского поселения. </w:t>
      </w:r>
    </w:p>
    <w:p w:rsidR="001E6943" w:rsidRPr="001E6943" w:rsidRDefault="001E6943" w:rsidP="001E6943">
      <w:pPr>
        <w:shd w:val="clear" w:color="auto" w:fill="FFFFFF" w:themeFill="background1"/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В 2018 году, в рамках проведения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был проведен капитальный ремонт кровли и фасада многоквартирного жилого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дома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ул. Сельхозтехника д. 34, произведен ремонт инженерных систем  по ул. Акиняева, д. 69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рп Торбеево. Общая сумма выполненных работ составила более 6,2 млн. рублей.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В текущем 2019 году продолжится проведение капитального ремонта в 2-х многоквартирных жилых домах рп Торбеево ул. К. Маркса, д. 1 (ремонт крыши) и 2-ой микрорайон, д.6 (ремонт крыши и фасада). В целях увеличения количества МКД, участвующих в проведении этапов реализации программы капитального ремонта, необходимо продолжить работу с населением,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проводить разъяснительную работу в части значимости ежемесячной оплаты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сборов за капитальный ремонт.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2018 году были благоустроены дворовые территории многоквартирных домов во 2-ом микрорайоне,.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наступившем году необходимо продолжить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 реализацию приоритетного проекта «Комфортная городская среда» в рп Торбеево.</w:t>
      </w:r>
      <w:r w:rsidR="00BF1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Необходимо продолжить работы по асфальтированию дворовых территорий и тротуаров многоквартирных домов по ул. </w:t>
      </w:r>
      <w:r w:rsidR="00BF1F49" w:rsidRPr="001E6943">
        <w:rPr>
          <w:rFonts w:ascii="Times New Roman" w:eastAsia="Times New Roman" w:hAnsi="Times New Roman" w:cs="Times New Roman"/>
          <w:sz w:val="28"/>
          <w:szCs w:val="28"/>
        </w:rPr>
        <w:t xml:space="preserve">2-й 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>мкр., а также дополнительно по ул. Студенческая и ул. Сельхозтехника, установке скамеек, урн, выполнить монтаж уличного дворового освещения. Ориентировочная стоимость капитального ремонта</w:t>
      </w:r>
      <w:r w:rsidR="00BF1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>составит чуть более 4,0 млн. рублей. По сельским поселениям муниципального района необходимо продолжить работы по модернизации систем уличного наружного освещения.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За прошедший год было еще много нареканий и претензии  со стороны жильцов  к работе управляющей компании ИП «Лузгин А.Г.». Основной недостаток низкое качество предоставления услуг,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слабая работа и взаимодействие управляющей компании и общественных инспекторов,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планирование работы по предоставлению услуг в соответствии с заявкой собственников жилья. 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2019 году ИП «Лузгин А.Г.»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необходимо продолжить работы по качественному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содержанию общедомовой территории, обслуживанию входных групп подъездов и проведению текущего ремонта МКД и инженерных сетей,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очистке крыш зданий от снега и наледи.</w:t>
      </w:r>
    </w:p>
    <w:p w:rsidR="001E6943" w:rsidRPr="001E6943" w:rsidRDefault="001E6943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В течении 2019года, для решения поставленных задач в сфере жилищно-коммунального хозяйства, необходимо</w:t>
      </w:r>
      <w:r w:rsidR="00BF1F49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держать на постоянном контроле вопросы полноты и качества предоставляемых населению коммунальных услуг, работу управляющих компаний, участие населения в управлении жилым фондом и решении насущных проблем жизни поселений.</w:t>
      </w:r>
    </w:p>
    <w:p w:rsidR="0048497B" w:rsidRPr="001E6943" w:rsidRDefault="0048497B" w:rsidP="001E694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>ОБРАЗОВАНИЕ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Послание Главы Республики Мордовия  В.Д.Волкова имеет абсолютно выраженную  социальную ориентированность, которая четко прослеживается даже в тех тезисах, которые относятся к производственным отраслям экономики. Оно пронизано мыслью о детях, детстве, а значит, о нашем будущем.</w:t>
      </w:r>
      <w:r w:rsidRPr="001E6943">
        <w:rPr>
          <w:rFonts w:ascii="Times New Roman" w:hAnsi="Times New Roman" w:cs="Times New Roman"/>
          <w:color w:val="333333"/>
          <w:sz w:val="28"/>
          <w:szCs w:val="28"/>
        </w:rPr>
        <w:t xml:space="preserve"> О</w:t>
      </w:r>
      <w:r w:rsidRPr="001E6943">
        <w:rPr>
          <w:rFonts w:ascii="Times New Roman" w:hAnsi="Times New Roman" w:cs="Times New Roman"/>
          <w:color w:val="000000"/>
          <w:sz w:val="28"/>
          <w:szCs w:val="28"/>
        </w:rPr>
        <w:t>собые акценты сделаны на сфере образования и науки, на процессах воспитания подрастающего поколения.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000000"/>
          <w:sz w:val="28"/>
          <w:szCs w:val="28"/>
        </w:rPr>
        <w:t>Доступность образования – это обеспечение его качества, начиная с дошкольного возраста детей.</w:t>
      </w:r>
    </w:p>
    <w:p w:rsidR="001E6943" w:rsidRPr="001E6943" w:rsidRDefault="001E6943" w:rsidP="001E6943">
      <w:pPr>
        <w:ind w:firstLine="69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На сегодняшний день общее количество детей, посещающих муниципальные бюджетные дошкольные образовательные учреждения района, составляет 600 человек.</w:t>
      </w:r>
    </w:p>
    <w:p w:rsidR="001E6943" w:rsidRPr="001E6943" w:rsidRDefault="001E6943" w:rsidP="001E6943">
      <w:pPr>
        <w:ind w:firstLine="48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 вводом в эксплуатацию нового детского сада «Звездочка» в  райцентре Торбеево очередность на получение места в детском саду ликвидирована полностью.</w:t>
      </w:r>
    </w:p>
    <w:p w:rsidR="001E6943" w:rsidRPr="001E6943" w:rsidRDefault="001E6943" w:rsidP="001E6943">
      <w:pPr>
        <w:ind w:firstLine="48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На базе школ организовано 9 групп кратковременного пребывания, которые посещают 65 детей. Работают 2 группы «Выездной воспитатель» в с. Кажлодка и с. Носакино.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рамках реализации мероприятий по модернизации дошкольного образования в текущем году завершен капитальный ремонт детского садика в поселке Красноармейский, который посещает двадцать один ребенок.</w:t>
      </w:r>
    </w:p>
    <w:p w:rsidR="001E6943" w:rsidRPr="001E6943" w:rsidRDefault="001E6943" w:rsidP="001E6943">
      <w:pPr>
        <w:pStyle w:val="p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F1F49">
        <w:rPr>
          <w:sz w:val="28"/>
          <w:szCs w:val="28"/>
        </w:rPr>
        <w:t>Первые результаты ФГОС</w:t>
      </w:r>
      <w:r w:rsidR="00BF1F49">
        <w:rPr>
          <w:sz w:val="28"/>
          <w:szCs w:val="28"/>
        </w:rPr>
        <w:t xml:space="preserve"> (федеральный государственный образовательный стандарт)</w:t>
      </w:r>
      <w:r w:rsidR="00BF1F49" w:rsidRPr="00BF1F49">
        <w:rPr>
          <w:sz w:val="28"/>
          <w:szCs w:val="28"/>
        </w:rPr>
        <w:t xml:space="preserve"> </w:t>
      </w:r>
      <w:r w:rsidRPr="001E6943">
        <w:rPr>
          <w:sz w:val="28"/>
          <w:szCs w:val="28"/>
        </w:rPr>
        <w:t xml:space="preserve">дошкольного образования свидетельствуют о своевременности его введения. Ожидания родителей, что в детском саду будет обеспечено индивидуальное развитие ребенка, учет его образовательных потребностей, а не общая подготовка к школе, оправдываются. Часть родителей дошкольников </w:t>
      </w:r>
      <w:r w:rsidRPr="001E6943">
        <w:rPr>
          <w:sz w:val="28"/>
          <w:szCs w:val="28"/>
        </w:rPr>
        <w:lastRenderedPageBreak/>
        <w:t xml:space="preserve">высказывает заинтересованность в развитии дополнительного образования в детских садах. На базе структурного подразделения </w:t>
      </w:r>
      <w:r w:rsidRPr="001E6943">
        <w:rPr>
          <w:color w:val="000000" w:themeColor="text1"/>
          <w:sz w:val="28"/>
          <w:szCs w:val="28"/>
        </w:rPr>
        <w:t>«Детский сад «Ромашка» ведет</w:t>
      </w:r>
      <w:r w:rsidRPr="001E6943">
        <w:rPr>
          <w:sz w:val="28"/>
          <w:szCs w:val="28"/>
        </w:rPr>
        <w:t>ся экспериментальная деятельность  в рамках кружка «Интересно знать», где дети закрепляют навыки познания окружающей действительности гораздо быстрее и глубже.</w:t>
      </w:r>
    </w:p>
    <w:p w:rsidR="001E6943" w:rsidRPr="001E6943" w:rsidRDefault="001E6943" w:rsidP="001E6943">
      <w:pPr>
        <w:pStyle w:val="p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>МБДОУ «Детский сад «Звездочка», в рамках федерального проекта «Поддержка семей, имеющих детей», определено республиканским консультационным центром, обеспечивающим получение родителями дошкольного возраста методической, психолого-педагогической, в том числе диагностической и консультативной помощи на безвозмездной основе.</w:t>
      </w:r>
    </w:p>
    <w:p w:rsidR="001E6943" w:rsidRPr="001E6943" w:rsidRDefault="001E6943" w:rsidP="001E6943">
      <w:pPr>
        <w:ind w:firstLine="48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Нельзя допускать несогласованности и разрывов образовательных программ между школой и детским садом, дублирования методических пособий.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Послании Глава Республики Мордовия  отметил, что с каждым годом более важной жизненной ценностью становится качественное школьное образование. Все школы района оснащены модернизированными предметными кабинетами с современным оборудованием для проведения практических занятий и лабораторных исследований.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Для обеспечения доступного и качественного образования на всей территории района независимо от проживания ребенка в общеобразовательных учреждениях нами создаются равные базовые условия.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000000"/>
          <w:sz w:val="28"/>
          <w:szCs w:val="28"/>
        </w:rPr>
        <w:t xml:space="preserve">В общеобразовательных учреждениях района обучаются 1719 учащихся.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2018 году выполнены работы по модернизации школьной газовой котельной в  структурном подразделении МБОУ «Жуковская средняя общеобразовательная школа» в с. Тат-Юнки.</w:t>
      </w:r>
    </w:p>
    <w:p w:rsidR="00BF1F49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2019 году планируется модернизация  трёх школьных котельных (МБОУ «Жуковская  СОШ», СП МБОУ «Краснопольская ООШ» в п. Красноармейский, СП МБОУ «Дракинская СОШ» в с. Сургодь).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000000"/>
          <w:sz w:val="28"/>
          <w:szCs w:val="28"/>
        </w:rPr>
        <w:t xml:space="preserve">В числе главных приоритетов выступают обеспечение детей высокоскоростным интернетом и стимуляция онлайн - проектов. Следует отметить, что все воспитанники и их наставники образовательных учреждений района имеют </w:t>
      </w:r>
      <w:r w:rsidRPr="001E6943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доступ к персональным компьютерам и портативным ноутбукам с высокоскоростным выходом в сеть интернет.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000000"/>
          <w:sz w:val="28"/>
          <w:szCs w:val="28"/>
        </w:rPr>
        <w:t>МБОУ «Торбеевская СОШ №3» включена в федеральный проект «Цифровая образовательная среда». На базе школы в 2019 году будет создан центр цифрового образования, который предполагает создание условий для внедрения современной и безопасной цифровой образовательной среды. Учащиеся получат возможность использования виртуальной и дополнительной реальности.</w:t>
      </w:r>
    </w:p>
    <w:p w:rsidR="001E6943" w:rsidRPr="001E6943" w:rsidRDefault="001E6943" w:rsidP="001E6943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color w:val="000000"/>
          <w:sz w:val="28"/>
          <w:szCs w:val="28"/>
        </w:rPr>
        <w:t>В 2018 году Федеральной службой по надзору в сфере образования и науки запущена полнофункциональная версия портала ФИС ФРДО - Федеральный реестр сведений документов об образовании основного общего и среднего общего.</w:t>
      </w:r>
    </w:p>
    <w:p w:rsidR="001E6943" w:rsidRPr="001E6943" w:rsidRDefault="001E6943" w:rsidP="001E6943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Одна из важных инноваций в образовании - начало внедрения ФГОС для обучающихся с ограниченными возможностями здоровья и интеллектуальными нарушениями.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Особого внимания требует организация работы по обеспечению равного доступа к образованию </w:t>
      </w:r>
      <w:r w:rsidRPr="001E6943">
        <w:rPr>
          <w:rFonts w:ascii="Times New Roman" w:hAnsi="Times New Roman" w:cs="Times New Roman"/>
          <w:bCs/>
          <w:sz w:val="28"/>
          <w:szCs w:val="28"/>
        </w:rPr>
        <w:t>детям с ограниченными возможностями здоровья</w:t>
      </w:r>
      <w:r w:rsidRPr="001E6943">
        <w:rPr>
          <w:rFonts w:ascii="Times New Roman" w:hAnsi="Times New Roman" w:cs="Times New Roman"/>
          <w:sz w:val="28"/>
          <w:szCs w:val="28"/>
        </w:rPr>
        <w:t>. Вводятся более гибкие формы получения образования: альтернативой специальным учреждениям становится обучение в классах надомного обучения в общеобразовательных школах -  эта форма с методом дистанционного обучения используется в МБОУ «Дракинская  СОШ» (1 ребенок).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настоящее время в образовательных учреждениях района обучаются и воспитываю</w:t>
      </w:r>
      <w:r w:rsidR="00FC6BAA">
        <w:rPr>
          <w:rFonts w:ascii="Times New Roman" w:hAnsi="Times New Roman" w:cs="Times New Roman"/>
          <w:sz w:val="28"/>
          <w:szCs w:val="28"/>
        </w:rPr>
        <w:t xml:space="preserve">тся 31 человек данной категории. </w:t>
      </w:r>
      <w:r w:rsidRPr="001E6943">
        <w:rPr>
          <w:rFonts w:ascii="Times New Roman" w:hAnsi="Times New Roman" w:cs="Times New Roman"/>
          <w:sz w:val="28"/>
          <w:szCs w:val="28"/>
        </w:rPr>
        <w:t xml:space="preserve"> Образовательными учреждениями  созданы все условия для обучения таких детей, выполняются  все мероприятия психолого-педагогической, социальной реабилитации. Налажен хороший контакт  родителей и педагогов, руководства школ и садов. В зависимости от заболевания, медицинских показаний,  по состоянию здоровья дети  привлекаются к участию  в общественной  жизни школьных коллективов, во внеклассной работе, посещают кружки. В рамках учебно – воспитательной работы  ежегодно  на общешкольных и родительских   собраниях рассматривается вопрос  о правах  детей данной категории, о совместном обучении детей разных категорий, о микроклимате  в детских коллективах и  отношениях детей.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Следует отметить, что администрацией района принято постановление, на основании которого дети данной категории питаются  бесплатно за счёт средств муниципального бюджета.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 учетом  современных требований необходимо   в штатах всех образовательных учреждений района (прежде  всего с большим контингентом обучающихся и воспитанников)  наличие   педагогов – психологов. В настоящее время их всего 3 человека –  по 1-ому специалисту в Торбеевски</w:t>
      </w:r>
      <w:r w:rsidR="00FC6BAA">
        <w:rPr>
          <w:rFonts w:ascii="Times New Roman" w:hAnsi="Times New Roman" w:cs="Times New Roman"/>
          <w:sz w:val="28"/>
          <w:szCs w:val="28"/>
        </w:rPr>
        <w:t>х</w:t>
      </w:r>
      <w:r w:rsidRPr="001E6943">
        <w:rPr>
          <w:rFonts w:ascii="Times New Roman" w:hAnsi="Times New Roman" w:cs="Times New Roman"/>
          <w:sz w:val="28"/>
          <w:szCs w:val="28"/>
        </w:rPr>
        <w:t xml:space="preserve"> средних школах №1и №3   и 1 педагог - психолог   в МБДОУ «Детский сад «Звездочка», которые оказывают помощь во всех образовательных учреждениях.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Федеральный проект «Современная школа» - это новое содержание образования. В настоящее время на базе МБОУ – «Салазгорьская СОШ» и «Жуковская СОШ» созд</w:t>
      </w:r>
      <w:r w:rsidR="00FC6BAA">
        <w:rPr>
          <w:rFonts w:ascii="Times New Roman" w:hAnsi="Times New Roman" w:cs="Times New Roman"/>
          <w:sz w:val="28"/>
          <w:szCs w:val="28"/>
        </w:rPr>
        <w:t>а</w:t>
      </w:r>
      <w:r w:rsidRPr="001E6943">
        <w:rPr>
          <w:rFonts w:ascii="Times New Roman" w:hAnsi="Times New Roman" w:cs="Times New Roman"/>
          <w:sz w:val="28"/>
          <w:szCs w:val="28"/>
        </w:rPr>
        <w:t>ются центры цифрового и гуманитарного профиля, способствующих формированию современных компетенций и навыков у детей, в том числе по предметным областям «Информатика», «Технология», «Основы безопасности жизнедеятельности», а также внеурочной деятельности.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Задачей системы образования, также является возможность каждого ребенка реализовать себя в спорте, искусстве, общественных проектах.</w:t>
      </w:r>
      <w:r w:rsidRPr="001E6943">
        <w:rPr>
          <w:rFonts w:ascii="Times New Roman" w:hAnsi="Times New Roman" w:cs="Times New Roman"/>
          <w:sz w:val="28"/>
          <w:szCs w:val="28"/>
        </w:rPr>
        <w:t xml:space="preserve"> В муниципальных школах активно развивается   работа по привлечению  учащихся к спортивной, творческой, познавательной и интеллектуальной деятельности по различным  предметам школьного курса,  лежащая в основе  Федеральных государственных образовательных стандартов.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Проводится работа по вовлечению несовершеннолетних в кружки и секции учреждений дополнительного образования</w:t>
      </w:r>
      <w:r w:rsidR="00FC6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проводятся с детьми занятия в духовно-просветительском центре при Покровском мужском монастыре в с. Дракино. 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color w:val="FF0000"/>
          <w:sz w:val="28"/>
          <w:szCs w:val="28"/>
        </w:rPr>
      </w:pPr>
      <w:r w:rsidRPr="009B5CB3">
        <w:rPr>
          <w:rFonts w:ascii="Times New Roman" w:hAnsi="Times New Roman" w:cs="Times New Roman"/>
          <w:sz w:val="28"/>
          <w:szCs w:val="28"/>
        </w:rPr>
        <w:t>Возрождено в образовательных учреждениях района шахматное движение, способствующее интеллектуальному развитию ребенка, и начинается эта работа с воспитанников детских садов.</w:t>
      </w:r>
      <w:r w:rsidRPr="001E6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сделать систему допобразования в районе более доступной с этого года ведется работа по внедрению системы персонифицированного учета и финансирования дополнительного образования детей. Главное, чтобы доступ к </w:t>
      </w: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современным ресурсам допобразования был у каждого ребенка независимо от места проживания.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Дому творчества  принять меры к развитию технического  и инженерного  творчества учащихся. Создать условия для выявления, сопровождения и поддержки талантливых и одаренных детей в районе. Организовать сопровождение внедрения модели персонифицированного финансирования дополнительного образования детей.</w:t>
      </w:r>
    </w:p>
    <w:p w:rsidR="001E6943" w:rsidRPr="001E6943" w:rsidRDefault="001E6943" w:rsidP="001E6943">
      <w:pPr>
        <w:ind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Школьное образование призвано не только давать знания, но и воспитывать нравственного человека. В Послании Глава Республики Мордовия сделал акцент на патриотический компонент.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патриотического воспитания молодежи в муниципальных общеобразовательных учреждениях - «Торбеевская СОШ №1», «Торбеевская СОШ №3», «Торбеевская ООШ» созданы кадетские классы, а также на базе МБОУ «Жуковская СОШ», «Торбеевская СОШ №1», «Торбеевская СОШ №3» создано детско-юношеское военно-патриотическое общественное движение «Юнармия». Впервые в 2018 году на базе МБОУ «Торбеевская СОШ №3» работал детский пришкольный летний военно-патриотический лагерь «Юнармеец» с дневным пребыванием. В июне месяце текущего года для юношей 10-х классов будут проведены 5-дневные учебные сборы, с круглосуточным пребыванием, данное мероприятие необходимо провести совместно с военным комиссариатом, отделом полиции, ИК-6.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Родители принимают активное участие  в учебной жизни ребенка,    но должны быть разумные пределы этого участия.  Должна быть  ответственная работа каждого педагога-предметника, продуманная система дополнительных занятий с различными группами учащихся.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Ежегодно через  муниципальные предметные олимпиады проходят обучающиеся всех  основных и средних школ.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муниципальном этапе всероссийской олимпиады школьников приняли  участие 778 учащихся  7-11 классов. </w:t>
      </w:r>
    </w:p>
    <w:p w:rsidR="001E6943" w:rsidRPr="001E6943" w:rsidRDefault="001E6943" w:rsidP="001E694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региональном этапе приняли участие 55 школьников,  в т.ч. 11 чел. из них стали призёрами (20% участников олимпиады). МБОУ «Торбеевская СОШ №1»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>завоевала 3 места, МБОУ «Торбеевская СОШ № 3» - 4 места, МБОУ «Салазгорьская  СОШ» - 3 места, МБОУ «Жуковская СОШ» -1 место.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Итоги предметных олимпиад отразили уровень преподавания учебных дисциплин и уровень адресной работы с детьми в образовательных учреждениях района.  </w:t>
      </w:r>
    </w:p>
    <w:p w:rsidR="001E6943" w:rsidRPr="001E6943" w:rsidRDefault="001E6943" w:rsidP="001E6943">
      <w:pPr>
        <w:pStyle w:val="af7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Задача наших школ в 2019 году  более тесно сотрудничать с Мордовским университетом, пединститутом, лицеем для одаренных детей. Эта работа должна выйти на новый уровень. </w:t>
      </w:r>
    </w:p>
    <w:p w:rsidR="001E6943" w:rsidRPr="001E6943" w:rsidRDefault="001E6943" w:rsidP="001E6943">
      <w:pPr>
        <w:pStyle w:val="af7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>В рамках федерального проекта «Успех каждого ребенка» общеобразовательным учреждениям для поддержки талантливых детей необходимо активизировать сотрудничество с центром по работе с одаренными детьми на основе опыта центра «Сириус».</w:t>
      </w:r>
    </w:p>
    <w:p w:rsidR="001E6943" w:rsidRPr="001E6943" w:rsidRDefault="001E6943" w:rsidP="001E6943">
      <w:pPr>
        <w:pStyle w:val="af7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Каждому образовательному учреждению надо ясно и конкретно видеть  пути  качественного улучшения, реализации всех «плюсов», которые дают информационные  технологии, не забывая о здоровьесбережении  детей, рациональной учебной и домашней нагрузке. </w:t>
      </w:r>
    </w:p>
    <w:p w:rsidR="001E6943" w:rsidRPr="001E6943" w:rsidRDefault="001E6943" w:rsidP="001E6943">
      <w:pPr>
        <w:pStyle w:val="af7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>В образовательных организациях района уделяется пристальное внимание вопросам питания, так как это важная составляющая дневного рациона ребенка.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2018-2019 учебном году горячим питанием  охвачено 1719 учащихся (100% контингента школьников). 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Постановлени</w:t>
      </w:r>
      <w:r w:rsidR="00C544AE">
        <w:rPr>
          <w:rFonts w:ascii="Times New Roman" w:hAnsi="Times New Roman" w:cs="Times New Roman"/>
          <w:sz w:val="28"/>
          <w:szCs w:val="28"/>
        </w:rPr>
        <w:t>ем</w:t>
      </w:r>
      <w:r w:rsidRPr="001E6943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 утверждён новый Порядок обеспечения питанием обучающихся, где  определено, что  с 1 марта 2019 года справку для предоставления бесплатного питания обучающимся из малоимущих семей выдаёт орган социальной защиты населения по месту жительства.  </w:t>
      </w:r>
    </w:p>
    <w:p w:rsidR="001E6943" w:rsidRPr="001E6943" w:rsidRDefault="001E6943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</w:t>
      </w:r>
      <w:r w:rsidRPr="001E6943">
        <w:rPr>
          <w:rFonts w:ascii="Times New Roman" w:hAnsi="Times New Roman" w:cs="Times New Roman"/>
          <w:sz w:val="28"/>
          <w:szCs w:val="28"/>
        </w:rPr>
        <w:tab/>
        <w:t xml:space="preserve">С 1 февраля 2019 года поселковые школы заключили соглашения о сотрудничестве с ООО ПЦ «Аксиома», которая  является частью проекта «Школьная карта» через «Автоматизированную систему учёта» (горячего централизованного питания). </w:t>
      </w:r>
      <w:r w:rsidRPr="001E6943">
        <w:rPr>
          <w:rFonts w:ascii="Times New Roman" w:hAnsi="Times New Roman" w:cs="Times New Roman"/>
          <w:sz w:val="28"/>
          <w:szCs w:val="28"/>
        </w:rPr>
        <w:tab/>
        <w:t xml:space="preserve">Основная цель проекта - автоматизация процессов учёта в школах, что исключает  использование ребёнком денежных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>средств, выделяемых родителями на горячее питание, в другом месте; освободить персонал от сбора и учёта наличных денежных средств.</w:t>
      </w:r>
    </w:p>
    <w:p w:rsidR="001E6943" w:rsidRPr="001E6943" w:rsidRDefault="001E6943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ab/>
        <w:t xml:space="preserve"> Нам нужны школы, говорят руководители страны и республики,  которые не только учат, что чрезвычайно важно, но и школы, которые воспитывают личность, граждан   страны,  впитавших ее ценности, историю и традиции, людей, обладающих высокой  внутренней  культурой, способных творчески и самостоятельно мыслить.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Необходимо усилить воспитательную составляющую каждого урока, всё должно  в детском саду, школе,  учреждении дополнительного образования  работать для формирования  гражданина России,  патриота своей Родины - здорового, сильного и умного.  У нас есть примеры хорошей работы в этом направлении, в том числе с допризывной молодежью, кадетами, юнармейскими отрядами.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Качество школьного образования зависит не только от доходов республики,  муниципалитета, но и от продуманной  образовательной  политики, приоритетов управления.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Образование и воспитание не может ограничиваться школой. Сегодня и обучение,  и воспитание происходит и в школе, и в организациях культуры и спорта, и просто в  муниципальной среде. Задача системы образования – дать каждому ребенку возможность реализовать себя не только в учебе, но и общественных проектах. Руководителям школ и педагогам нужно уделять этому повышенное внимание.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Это требует сложной, в чем-то непривычной работы по координации разных сфер, в которых развиваются наши дети.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Если мы не решим вопросы  эффективного  межведомственного взаимодействия, то велики риски снижения эффективности и недостаточного развития сферы воспитания.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Одним из важных направлений в работе учреждений  образования  района  является   профориентационная  работа.      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рамках учебно – воспитательной работы  в каждом из учреждений, в том числе дошкольных,  проводится цикл   мероприятий по данному направлению. 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Во всех школах района в течение  многих лет традиционно проводятся родительские собрания,  классные часы, беседы, на которых ведется разговор с родителями и старшеклассниками  о  ситуации на рынке труда, о востребованных профессиях. На данных мероприятиях  особое внимание уделяется  возможности получения  профессионального образования в учебных заведениях  нашей республики и представлена информация  о перспективах развития предприятий республики, района, повышении  статуса рабочих профессий, престижности труда специалистов. В рамках работы по данному направлению ежегодно проводятся встречи учащихся 9-х, 11-х классов, их родителей, представителей педколлективов  с представителями высших  и средних  профессиональных учебных заведений Республики Мордовия. </w:t>
      </w:r>
    </w:p>
    <w:p w:rsidR="001E6943" w:rsidRPr="001E6943" w:rsidRDefault="001E6943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Сотрудничество школ района  с Торбеевским  колледжом  было всегда, но с текущего учебного года оно основано на новых организационно – методических формах работы, разработанная  рабочая программа внеурочной деятельности   предусматривает проведение мастер – классов и   организацию  экскурсий не только в колледж мясной и молочной промышленности, но и на МПК «Атяшевский» для старшеклассников. </w:t>
      </w:r>
    </w:p>
    <w:p w:rsidR="001E6943" w:rsidRPr="001E6943" w:rsidRDefault="001E6943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В рамках социального партнерства МБДОУ «Детский сад «Звёздочка» с мясоперерабатывающим комплексом «Атяшевский» проведены ряд совместных мероприятий по ранней профориентации.   </w:t>
      </w:r>
    </w:p>
    <w:p w:rsidR="001E6943" w:rsidRPr="001E6943" w:rsidRDefault="001E6943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В рамках  федеральных проектов  «Образование» Торбеевский район будет участвовать в проекте «Билет в будущее», который направлен на раннюю профориентацию школьников 6-х – 11-х классов. Данный проект позволит учащимся школ  познакомиться с рабочими профессиями, в т.ч. которые получают в Торбеевском колледже мясной и молочной промышленности. 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Продолжим создание современной образовательной среды для школьников. Школа должна идти в ногу со временем, учитывать мировые тенденции, в основе которых - развитие прорывных технологий.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Необходимо создавать не только современные условия обучения, но и обеспечить качественное содержание образования. Предметно работать над повышением качества математического образования в школах района. Именно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математика является главным инструментом в решении задач по физике, химии, информатике. А все эти предметы – основные при поступлении на инженерно-технические, строительные, сельскохозяйственные специальности, которые стратегически важны для нашей республики. 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Приоритетной задачей системы образования остается работа с педагогическими кадрами. Сформировать кадровый резерв системы образования: от заведующего детским садом до директора школы. Критерии отбора должны быть предельно конкретными и понятными. Необходимо сохранить грантовую поддержку, надбавки к зарплате для молодых учителей, а также социальные гарантии для педагогов, проживающих в сельской местности.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color w:val="FF000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По решению В.В. Путина с 2020 года будет запущена программа «Земский учитель», которая рассчитана на высокий потенциал молодых специалистов, начинающих свою профессиональную биографию в сельских поселениях и райцентрах, им </w:t>
      </w:r>
      <w:r w:rsidRPr="001E6943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воспользоваться возможностями новой программы максимально эффективно.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Особое внимание необходимо уделять обеспечению безопасности образовательной среды. Начиная от квалифицированной охраны зданий, соблюдения комплекса мер безопасности – пожарной, антитеррористической – до формирования устойчивых знаний и практических действий каждого человека при возникновении чрезвычайных ситуаций. Обучать надо не только педагогов, детей, но и их родителей. Должен быть разработан комплекс дополнительных мер безопасности для всех объектов образования.</w:t>
      </w:r>
    </w:p>
    <w:p w:rsidR="001E6943" w:rsidRPr="001E6943" w:rsidRDefault="001E6943" w:rsidP="001E694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Безусловно, Послание Главы Республики Мордовия - это долгосрочная программа действий. Что-то может быть сделано уже завтра. А некоторые из прозвучавших в нем предложений имеют горизонт  реализации  даже больший, чем пять или десять лет. Это - стратегические направления, к которым, наряду со  многими важнейшими направлениями  относится и  сфера образования.</w:t>
      </w:r>
    </w:p>
    <w:p w:rsidR="007F2E5A" w:rsidRPr="001E6943" w:rsidRDefault="007F2E5A" w:rsidP="001E694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>ЗДРАВООХРАНЕНИЕ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В условиях сложившихся современных реалий проблемы здравоохранения приобретают особую актуальность. Реализуются задачи не только по повышению доступности и качества медицинской помощи населению, но и снижению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>предотвратимой смертности, реализации целевых программ, совершенствованию кадровой политики, охране здоровья матери и ребенка, развитию профилактики и формированию здорового образа жизни у населения. Дальнейшая стратегия медицинского обеспечения населения определена не только Государственной программой «Развитие здравоохранения Республики Мордовия» на 2015-2020гг., но и Национальным проектом «Здравоохранение»  основные моменты которых и были обозначены в ежегодном Послании  Главы РМ</w:t>
      </w:r>
      <w:r w:rsidR="00B03385"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Государственному Собранию.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Одним из главных вкладов в динамике демографической ситуации является увеличение продолжительности жизни граждан. Так, за прошедший год был достигнут рубеж в 70,5 года, необходимо стремиться к средней продолжительности жизни, как минимум, -75  лет. К сожалению, на этом фоне продолжается регистрация естественной убыли населения, которая достигает уровня:  -4,8 на 1000 населения.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Второй год  отмечается снижение общей смертности в районе,  этот показатель соответствует целевому индикатору- 12,8 на 1000 населения.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Учитывая снижение рождаемости в районе, необходимо не только шире использовать возможности высокорепродуктивных технологий, но и проводить меры профилактической деятельности в борьбе с прерываниями беременности, индивидуально  рассматривая проблемы семьи с привлечением смежных специалистов (юристов, сотрудников социальных служб и духовенства ).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17%  женщин поменяли свое решение прервать беременность, в пользу сохранения беременности, в результате проведения доабортного консультирования. И это бесспорно позитивный момент,  говорящий о том, что работу в данном направлении необходимо продолжать.  В 2018г  реализовано 10 процедур ЭКО.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Из года в год  на достаточно хорошем уровне остаются объемы высокотехнологичной медицинской помощи, оказанные жит</w:t>
      </w:r>
      <w:r w:rsidR="008D672C">
        <w:rPr>
          <w:rFonts w:ascii="Times New Roman" w:hAnsi="Times New Roman" w:cs="Times New Roman"/>
          <w:sz w:val="28"/>
          <w:szCs w:val="28"/>
        </w:rPr>
        <w:t>елям нашего района. 82  пациентам</w:t>
      </w:r>
      <w:r w:rsidRPr="001E6943">
        <w:rPr>
          <w:rFonts w:ascii="Times New Roman" w:hAnsi="Times New Roman" w:cs="Times New Roman"/>
          <w:sz w:val="28"/>
          <w:szCs w:val="28"/>
        </w:rPr>
        <w:t>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в т.ч 6 детям за 2018 г оказана высокотехнологичная медиц</w:t>
      </w:r>
      <w:r w:rsidR="008D672C">
        <w:rPr>
          <w:rFonts w:ascii="Times New Roman" w:hAnsi="Times New Roman" w:cs="Times New Roman"/>
          <w:sz w:val="28"/>
          <w:szCs w:val="28"/>
        </w:rPr>
        <w:t>инская помощь</w:t>
      </w:r>
      <w:r w:rsidRPr="001E6943">
        <w:rPr>
          <w:rFonts w:ascii="Times New Roman" w:hAnsi="Times New Roman" w:cs="Times New Roman"/>
          <w:sz w:val="28"/>
          <w:szCs w:val="28"/>
        </w:rPr>
        <w:t>,а это значит- 82 человека избежали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инвалидизации и преждевременной смертности, и самое главное, социально адаптировались.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Не менее важной проблемой в области медицины и здоровья населения остаются злока</w:t>
      </w:r>
      <w:r w:rsidR="008D672C">
        <w:rPr>
          <w:rFonts w:ascii="Times New Roman" w:hAnsi="Times New Roman" w:cs="Times New Roman"/>
          <w:sz w:val="28"/>
          <w:szCs w:val="28"/>
        </w:rPr>
        <w:t>чественные новообразования</w:t>
      </w:r>
      <w:r w:rsidRPr="001E6943">
        <w:rPr>
          <w:rFonts w:ascii="Times New Roman" w:hAnsi="Times New Roman" w:cs="Times New Roman"/>
          <w:sz w:val="28"/>
          <w:szCs w:val="28"/>
        </w:rPr>
        <w:t>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которые являются одной из  наиболее весомых причин смертности и инвалидизации.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Благодаря  круглогодичной рабо</w:t>
      </w:r>
      <w:r w:rsidR="008D672C">
        <w:rPr>
          <w:rFonts w:ascii="Times New Roman" w:hAnsi="Times New Roman" w:cs="Times New Roman"/>
          <w:sz w:val="28"/>
          <w:szCs w:val="28"/>
        </w:rPr>
        <w:t>те Мобильного Центра «Здоровья»</w:t>
      </w:r>
      <w:r w:rsidRPr="001E6943">
        <w:rPr>
          <w:rFonts w:ascii="Times New Roman" w:hAnsi="Times New Roman" w:cs="Times New Roman"/>
          <w:sz w:val="28"/>
          <w:szCs w:val="28"/>
        </w:rPr>
        <w:t>, медицинские работники смогли расширить скрининговый охват осмотра населения удаленных сельских поселений, и как результат увеличилась группа пациентов  с онкологическими  заболеваниями на ранних стадиях  с 64% в 2017г до 68,7% в 2018г.,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а напротив с 3-4 ст. зарегистрировано снижение - необходимо продолжить работу в данном направлении.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Общеизвестно, что наибольшее количество социальных и экономических потерь-приносит   смертность и инвалидизация от сердечно-сосудистых заболеваний. В районе в течении последних двух лет смертность от болезней органов кровообращения   имеет тенденцию к снижени</w:t>
      </w:r>
      <w:r w:rsidR="008D672C">
        <w:rPr>
          <w:rFonts w:ascii="Times New Roman" w:hAnsi="Times New Roman" w:cs="Times New Roman"/>
          <w:sz w:val="28"/>
          <w:szCs w:val="28"/>
        </w:rPr>
        <w:t>ю</w:t>
      </w:r>
      <w:r w:rsidRPr="001E6943">
        <w:rPr>
          <w:rFonts w:ascii="Times New Roman" w:hAnsi="Times New Roman" w:cs="Times New Roman"/>
          <w:sz w:val="28"/>
          <w:szCs w:val="28"/>
        </w:rPr>
        <w:t>, в частности в сравнении с 2017г на 5%. Этому способствовали такие факторы, как развитие профилактического направления, расширение объемов высокотехнологичной медицинской помощи и развитие ранней медицинской реабилитации. Реализация мероприятий по снижению смертности от сердечно-сосудистых заболеваний является,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по-прежнему, актуальной проблемой.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Необходимо продолжить работу по профилактической работе среди населения,  довести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до населения района об отвественности за свое здоровье, привлечь каждого на медицинский осмотр минимум 1р\год. Уделить особое внимание группам риска, так называемым «поставщикам» злокачественных новообразований, сердечно-сосудистых заболеваний. Четко информировать население (особенно  группу после 50 лет) о значимости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скрининговых осмотров, об эффективности раннего обращения за помощью при развитии симптомов «сосудистой катастрофы», ведь именно «золотой час»- может спасти жизнь. Подчеркиваю, и обращаю внимание собравшихся – это является задачей не только здравоохранения,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но и всей социальной сферы.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Реализуя мероприятия по оздоро</w:t>
      </w:r>
      <w:r w:rsidR="008D672C">
        <w:rPr>
          <w:rFonts w:ascii="Times New Roman" w:hAnsi="Times New Roman" w:cs="Times New Roman"/>
          <w:sz w:val="28"/>
          <w:szCs w:val="28"/>
        </w:rPr>
        <w:t>влению населения на перспективу</w:t>
      </w:r>
      <w:r w:rsidRPr="001E6943">
        <w:rPr>
          <w:rFonts w:ascii="Times New Roman" w:hAnsi="Times New Roman" w:cs="Times New Roman"/>
          <w:sz w:val="28"/>
          <w:szCs w:val="28"/>
        </w:rPr>
        <w:t>,</w:t>
      </w:r>
      <w:r w:rsidR="008D672C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необход</w:t>
      </w:r>
      <w:r w:rsidR="00EC3BCF">
        <w:rPr>
          <w:rFonts w:ascii="Times New Roman" w:hAnsi="Times New Roman" w:cs="Times New Roman"/>
          <w:sz w:val="28"/>
          <w:szCs w:val="28"/>
        </w:rPr>
        <w:t>имо серьезным образом учитывать</w:t>
      </w:r>
      <w:r w:rsidRPr="001E6943">
        <w:rPr>
          <w:rFonts w:ascii="Times New Roman" w:hAnsi="Times New Roman" w:cs="Times New Roman"/>
          <w:sz w:val="28"/>
          <w:szCs w:val="28"/>
        </w:rPr>
        <w:t xml:space="preserve">,что имеются и пациенты, нуждающиеся в квалифицированной паллиативной помощи.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 xml:space="preserve">Главной задачей которой, является улучшение качества жизни пациента, что, в свою очередь, положительно влияет на течение болезни. При достаточно своевременном начале мероприятий и в совокупности с другими методами лечения и поддержки- может продлить жизнь больного. Целесообразно применять пациент-ориентированный подход. 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 этого года реализуется проект «Бережливая поликлиника ».В рамках этого проекта  необходимо перестроить регистратуры (взрослую, детскую),организовать процесс в поликлинике таким образом, чтобы пациент получал любую медицинскую услугу максимально быстро, качественно и комфортно. Особое внимание необходимо уделить пациентам с ограниченными возможностями, родителям с детьми.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В рамках Федеральной Программы    планируется строительство 3 ФАПов (с.Виндрей,</w:t>
      </w:r>
      <w:r w:rsidR="00EC3BCF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с.Куликово,</w:t>
      </w:r>
      <w:r w:rsidR="00EC3BCF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с.Кажлодка).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В рамках мероприятий по приближению квалифицированной медици</w:t>
      </w:r>
      <w:r w:rsidR="00EC3BCF">
        <w:rPr>
          <w:rFonts w:ascii="Times New Roman" w:hAnsi="Times New Roman" w:cs="Times New Roman"/>
          <w:sz w:val="28"/>
          <w:szCs w:val="28"/>
        </w:rPr>
        <w:t>нской помощи к сельским жителям</w:t>
      </w:r>
      <w:r w:rsidRPr="001E6943">
        <w:rPr>
          <w:rFonts w:ascii="Times New Roman" w:hAnsi="Times New Roman" w:cs="Times New Roman"/>
          <w:sz w:val="28"/>
          <w:szCs w:val="28"/>
        </w:rPr>
        <w:t>, не только, еженедельно выезжают бригады специалистов, но и производится   доставка пациентов на комфортабельных автомобилях «Газель» на обследовани</w:t>
      </w:r>
      <w:r w:rsidR="00EC3BCF">
        <w:rPr>
          <w:rFonts w:ascii="Times New Roman" w:hAnsi="Times New Roman" w:cs="Times New Roman"/>
          <w:sz w:val="28"/>
          <w:szCs w:val="28"/>
        </w:rPr>
        <w:t>е и лечение в дневной стационар</w:t>
      </w:r>
      <w:r w:rsidRPr="001E6943">
        <w:rPr>
          <w:rFonts w:ascii="Times New Roman" w:hAnsi="Times New Roman" w:cs="Times New Roman"/>
          <w:sz w:val="28"/>
          <w:szCs w:val="28"/>
        </w:rPr>
        <w:t>,</w:t>
      </w:r>
      <w:r w:rsidR="00EC3BCF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что несомненно является важной составляющей для сел, не имеющих автобусного сообщения.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учреждение поступило 2 единицы автомобильн</w:t>
      </w:r>
      <w:r w:rsidR="00EC3BCF">
        <w:rPr>
          <w:rFonts w:ascii="Times New Roman" w:hAnsi="Times New Roman" w:cs="Times New Roman"/>
          <w:sz w:val="28"/>
          <w:szCs w:val="28"/>
        </w:rPr>
        <w:t>ого транспорта на базе «Соболь»</w:t>
      </w:r>
      <w:r w:rsidRPr="001E6943">
        <w:rPr>
          <w:rFonts w:ascii="Times New Roman" w:hAnsi="Times New Roman" w:cs="Times New Roman"/>
          <w:sz w:val="28"/>
          <w:szCs w:val="28"/>
        </w:rPr>
        <w:t>,</w:t>
      </w:r>
      <w:r w:rsidR="00EC3BCF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 xml:space="preserve">оснащенных по классу «В», автомобили задействованы в отделениях скорой медицинской помощи Торбеевского и Атюрьевского районов. 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В 2018 г продолжены мероприятия по устранению кадрового дефицита. За время реализации программы «Земский доктор» в учреждение трудоустроено 20 молодых специалистов, в том числе в 2018г – 4 человека.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Но и здесь на сегодняшний день остаются нерешенные задачи. Необходимо активнее привлекать выпускников медицинских колледжей для работы на фельдшерско-акушерских пунктах, тем более имеются меры социальной поддержки. Остается вакантной ставка в селе Носакино.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lastRenderedPageBreak/>
        <w:t>И конечно, «снятие» возрастного ограничения для участников программы «Земский доктор»,</w:t>
      </w:r>
      <w:r w:rsidR="00CF02F5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надеемся  приведет к некоторому устранению дефицита кадров в первичном звене.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Сегодня инновации в сфере здравоохранения востребованы, как никогда ранее.  Вот уже несколько лет функционирует бесперебойно «электронная регистратура», возможна удаленная запись пациента на прие</w:t>
      </w:r>
      <w:r w:rsidR="00CF02F5">
        <w:rPr>
          <w:rFonts w:ascii="Times New Roman" w:hAnsi="Times New Roman" w:cs="Times New Roman"/>
          <w:sz w:val="28"/>
          <w:szCs w:val="28"/>
        </w:rPr>
        <w:t>м к специалистам через Интернет</w:t>
      </w:r>
      <w:r w:rsidRPr="001E6943">
        <w:rPr>
          <w:rFonts w:ascii="Times New Roman" w:hAnsi="Times New Roman" w:cs="Times New Roman"/>
          <w:sz w:val="28"/>
          <w:szCs w:val="28"/>
        </w:rPr>
        <w:t>, минуя регистратуру пациент является на прием в удобное в</w:t>
      </w:r>
      <w:r w:rsidR="00CF02F5">
        <w:rPr>
          <w:rFonts w:ascii="Times New Roman" w:hAnsi="Times New Roman" w:cs="Times New Roman"/>
          <w:sz w:val="28"/>
          <w:szCs w:val="28"/>
        </w:rPr>
        <w:t>ремя непосредственно к  врачу</w:t>
      </w:r>
      <w:r w:rsidRPr="001E6943">
        <w:rPr>
          <w:rFonts w:ascii="Times New Roman" w:hAnsi="Times New Roman" w:cs="Times New Roman"/>
          <w:sz w:val="28"/>
          <w:szCs w:val="28"/>
        </w:rPr>
        <w:t xml:space="preserve">. Однако, врачам не всегда удается </w:t>
      </w:r>
      <w:r w:rsidR="00CF02F5">
        <w:rPr>
          <w:rFonts w:ascii="Times New Roman" w:hAnsi="Times New Roman" w:cs="Times New Roman"/>
          <w:sz w:val="28"/>
          <w:szCs w:val="28"/>
        </w:rPr>
        <w:t>точно соблюдать временной режим. Н</w:t>
      </w:r>
      <w:r w:rsidRPr="001E6943">
        <w:rPr>
          <w:rFonts w:ascii="Times New Roman" w:hAnsi="Times New Roman" w:cs="Times New Roman"/>
          <w:sz w:val="28"/>
          <w:szCs w:val="28"/>
        </w:rPr>
        <w:t>еобходимо: население настраивать на точное время приема, обозначенное в талоне. Срок ожидания параклинических исследований не должен превышать параметров обозначенных в Программе Государственных Гарантий на 2019г.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Избегая потерь драгоценного времени, необходимо шире использовать возможности  Телемедицинских консультаций.</w:t>
      </w:r>
    </w:p>
    <w:p w:rsidR="005E5C18" w:rsidRPr="001E6943" w:rsidRDefault="005E5C18" w:rsidP="001E694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>Необходимо отметить, что прозвучавшее в послании Президента направление об электронном взаимоде</w:t>
      </w:r>
      <w:r w:rsidR="001976E7" w:rsidRPr="001E6943">
        <w:rPr>
          <w:rFonts w:ascii="Times New Roman" w:hAnsi="Times New Roman" w:cs="Times New Roman"/>
          <w:sz w:val="28"/>
          <w:szCs w:val="28"/>
        </w:rPr>
        <w:t>й</w:t>
      </w:r>
      <w:r w:rsidRPr="001E6943">
        <w:rPr>
          <w:rFonts w:ascii="Times New Roman" w:hAnsi="Times New Roman" w:cs="Times New Roman"/>
          <w:sz w:val="28"/>
          <w:szCs w:val="28"/>
        </w:rPr>
        <w:t>ствии лечебного учреждения и аптеки, уже успешно применяется в лечебном учреждении,</w:t>
      </w:r>
      <w:r w:rsidR="001976E7"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и подчас облегчает и ускоряет работу врача, провизора,</w:t>
      </w:r>
      <w:r w:rsidR="001976E7"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и самое главное избавляет пациента от непродуктивного похода за льготным лекарственным средством в аптеку.</w:t>
      </w:r>
    </w:p>
    <w:p w:rsidR="00BB3E59" w:rsidRPr="001E6943" w:rsidRDefault="0057263A" w:rsidP="001E694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>КУЛЬТУРА</w:t>
      </w:r>
    </w:p>
    <w:p w:rsidR="00A21042" w:rsidRPr="001E6943" w:rsidRDefault="00A21042" w:rsidP="001E6943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sz w:val="28"/>
          <w:szCs w:val="28"/>
        </w:rPr>
        <w:t>Как указал в своём послании  В.Д. Волков,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национального проекта «Культура» предстоит решить много задач. Цель проекта- сделать нашу богатейшую культуру максимально востребованной и доступной. Для этого  планируется построить новые  здания клубов  в селе Дракино и Красноармеец, капитально отремонтировать районный дом культуры, Жуковский, Кажлодский, Салазгорьский, Краснопольский, Сургодьский  клубы, здание районной библиотеки. </w:t>
      </w:r>
    </w:p>
    <w:p w:rsidR="00A21042" w:rsidRPr="001E6943" w:rsidRDefault="00A21042" w:rsidP="001E6943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 целью укрепления материально- технической базы в 2018 году</w:t>
      </w:r>
      <w:r w:rsidRPr="001E6943">
        <w:rPr>
          <w:rFonts w:ascii="Times New Roman" w:hAnsi="Times New Roman" w:cs="Times New Roman"/>
          <w:sz w:val="28"/>
          <w:szCs w:val="28"/>
        </w:rPr>
        <w:t xml:space="preserve"> в рамках партийного проекта «Местный дом культуры» партии «Единая Россия»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РДК закуплено звуковое </w:t>
      </w:r>
      <w:r w:rsidRPr="001E6943">
        <w:rPr>
          <w:rFonts w:ascii="Times New Roman" w:hAnsi="Times New Roman" w:cs="Times New Roman"/>
          <w:sz w:val="28"/>
          <w:szCs w:val="28"/>
        </w:rPr>
        <w:t xml:space="preserve"> оборудование, оборудование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ремесленных мастерских по изготовлению сувенирной продукции</w:t>
      </w:r>
      <w:r w:rsidRPr="001E6943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двух миллионов рублей. В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этом году также ожидается поступление финансовых средств для дополнительного оснащения РДК, а также  Салазгорьского и Жуковского клубов на сумму около двух миллионов рублей.</w:t>
      </w:r>
    </w:p>
    <w:p w:rsidR="00A21042" w:rsidRPr="001E6943" w:rsidRDefault="00A21042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В.Д. Волков подчеркнул   о необходимости привлечения денежных средств в   культуру. С этой целью в 2018 году</w:t>
      </w:r>
      <w:r w:rsidRPr="001E6943">
        <w:rPr>
          <w:rFonts w:ascii="Times New Roman" w:hAnsi="Times New Roman" w:cs="Times New Roman"/>
          <w:bCs/>
          <w:sz w:val="28"/>
          <w:szCs w:val="28"/>
        </w:rPr>
        <w:t xml:space="preserve"> РДК совместно с районной библиотекой стали обладателями гранта  конкурса</w:t>
      </w:r>
      <w:r w:rsidRPr="001E6943">
        <w:rPr>
          <w:rFonts w:ascii="Times New Roman" w:hAnsi="Times New Roman" w:cs="Times New Roman"/>
          <w:sz w:val="28"/>
          <w:szCs w:val="28"/>
        </w:rPr>
        <w:t xml:space="preserve"> «Активное поколение» Пензенского фонда местного сообщества «Гражданский союз» </w:t>
      </w:r>
      <w:r w:rsidRPr="001E6943">
        <w:rPr>
          <w:rFonts w:ascii="Times New Roman" w:hAnsi="Times New Roman" w:cs="Times New Roman"/>
          <w:bCs/>
          <w:sz w:val="28"/>
          <w:szCs w:val="28"/>
        </w:rPr>
        <w:t xml:space="preserve">в 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размере 150 000 рублей. </w:t>
      </w:r>
      <w:r w:rsidRPr="001E69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В этом году поданы две заявки  на участие в конкурсе малых грантов  «Мы говорим по - русски»- Фонда поддержки гуманитарных просветительских  инициатив.</w:t>
      </w:r>
    </w:p>
    <w:p w:rsidR="00A21042" w:rsidRPr="001E6943" w:rsidRDefault="00A21042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В рамках программы повышения квалификации творческих и управленческих  кадров  </w:t>
      </w:r>
      <w:r w:rsidRPr="001E6943">
        <w:rPr>
          <w:rFonts w:ascii="Times New Roman" w:hAnsi="Times New Roman" w:cs="Times New Roman"/>
          <w:sz w:val="28"/>
          <w:szCs w:val="28"/>
        </w:rPr>
        <w:t xml:space="preserve">   продолжается   работа по обучению специалистов. В 2018 году прошли курсы повышения квалификации ещё  4 сотрудника.</w:t>
      </w:r>
    </w:p>
    <w:p w:rsidR="00A21042" w:rsidRPr="001E6943" w:rsidRDefault="00A21042" w:rsidP="001E694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Основным моментом  в работе культучреждений является развитие цифровой культуры. Важная задача в  рамках цифровой модернизации- это создание модельных муниципальных библиотек. В январе 2019 года подана заявка на  участие в гранте по созданию модельной</w:t>
      </w:r>
      <w:r w:rsidRPr="001E6943">
        <w:rPr>
          <w:rFonts w:ascii="Times New Roman" w:eastAsia="Arial Unicode MS" w:hAnsi="Times New Roman" w:cs="Times New Roman"/>
          <w:bCs/>
          <w:sz w:val="28"/>
          <w:szCs w:val="28"/>
        </w:rPr>
        <w:t xml:space="preserve"> муниципальной </w:t>
      </w:r>
      <w:r w:rsidRPr="001E6943">
        <w:rPr>
          <w:rFonts w:ascii="Times New Roman" w:hAnsi="Times New Roman" w:cs="Times New Roman"/>
          <w:sz w:val="28"/>
          <w:szCs w:val="28"/>
        </w:rPr>
        <w:t>библиотеки на базе   «Районная библиотека п. Торбеево. Кроме того, осваивается работа по размещению публикаций в АИС  Единое информационное пространство в сфере культуры.</w:t>
      </w:r>
    </w:p>
    <w:p w:rsidR="00A21042" w:rsidRPr="001E6943" w:rsidRDefault="00A21042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отделом культуры  ещё одна  важная задача- охват   населённых </w:t>
      </w:r>
      <w:r w:rsidRPr="001E6943">
        <w:rPr>
          <w:rFonts w:ascii="Times New Roman" w:hAnsi="Times New Roman" w:cs="Times New Roman"/>
          <w:sz w:val="28"/>
          <w:szCs w:val="28"/>
        </w:rPr>
        <w:t xml:space="preserve">пунктов, оставшихся без учреждений культуры, библиотечными услугами и услугами культурно-досуговой деятельности. Поэтому, отделом культуры разработан и внедряется  план внестационарного обслуживания  малых сельских территорий. </w:t>
      </w:r>
    </w:p>
    <w:p w:rsidR="00A21042" w:rsidRPr="001E6943" w:rsidRDefault="00A21042" w:rsidP="001E694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    Прошедший год был значимым для Республики проведением Чемпионата мира по футболу, в культурной программе которого приняли активное участие творческие коллективы нашего района.</w:t>
      </w:r>
    </w:p>
    <w:p w:rsidR="00A21042" w:rsidRPr="001E6943" w:rsidRDefault="00A21042" w:rsidP="001E6943">
      <w:pPr>
        <w:rPr>
          <w:rStyle w:val="ad"/>
          <w:rFonts w:ascii="Times New Roman" w:hAnsi="Times New Roman" w:cs="Times New Roman"/>
          <w:b w:val="0"/>
          <w:bCs w:val="0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6943"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Август 2018 года запомнился жителям и гостям района  проведением  массовых мероприятий, посвящённых 90- летнему юбилею Торбеевского муниципального района: </w:t>
      </w:r>
    </w:p>
    <w:p w:rsidR="00A21042" w:rsidRPr="001E6943" w:rsidRDefault="00A21042" w:rsidP="001E6943">
      <w:pPr>
        <w:shd w:val="clear" w:color="auto" w:fill="FFFFFF"/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-торжественное мероприятие и  театрализованное представление </w:t>
      </w:r>
      <w:r w:rsidRPr="001E6943">
        <w:rPr>
          <w:rFonts w:ascii="Times New Roman" w:hAnsi="Times New Roman" w:cs="Times New Roman"/>
          <w:sz w:val="28"/>
          <w:szCs w:val="28"/>
        </w:rPr>
        <w:t>«Венок дружбы» с участием местных и профессиональных артистов, поздравления знаменитых гостей и земляков;</w:t>
      </w:r>
    </w:p>
    <w:p w:rsidR="00A21042" w:rsidRPr="001E6943" w:rsidRDefault="00A21042" w:rsidP="001E6943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>-работа «Мини-усадьб» сельских поселений с национальной кухней;</w:t>
      </w:r>
    </w:p>
    <w:p w:rsidR="00A21042" w:rsidRPr="001E6943" w:rsidRDefault="00A21042" w:rsidP="001E6943">
      <w:pPr>
        <w:shd w:val="clear" w:color="auto" w:fill="FFFFFF"/>
        <w:rPr>
          <w:rStyle w:val="ad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-детские развлекательные площадки, праздничный фейерверк, молодёжная вечерняя программа. </w:t>
      </w:r>
    </w:p>
    <w:p w:rsidR="00A21042" w:rsidRPr="001E6943" w:rsidRDefault="00A21042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1E6943">
        <w:rPr>
          <w:rFonts w:ascii="Times New Roman" w:hAnsi="Times New Roman" w:cs="Times New Roman"/>
          <w:sz w:val="28"/>
          <w:szCs w:val="28"/>
        </w:rPr>
        <w:t xml:space="preserve">Как отметил в своём выступлении Глава Республики,  ценность и гордость Республики -самобытная национальная культура. В работе культучреждений  района уделяется    большое внимание  возрождению и сохранению самобытного народного творчества, выявлению и поддержке   талантливых  исполнителей, в том числе- детей. В связи с этим, коллективы художественной самодеятельности  и  отдельные исполнители  района принимают  активное участие  в  фестивалях и конкурсах  республиканского, всероссийского и межрегионального  уровня. </w:t>
      </w:r>
    </w:p>
    <w:p w:rsidR="00A21042" w:rsidRPr="001E6943" w:rsidRDefault="00A21042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  Основными направлениями работы в области культуры  на 2019 год является: совершенствование всех видов жанров народного творчества, выявление и поддержка молодых дарований, усиление акцента на воспитание патриотизма, работа по увековечиванию памяти земляков, пропаганде народного подвига и воинской славы Отечества, формирование гражданских и нравственных ориентиров, продолжение работы по возрождению и сохранению самобытной народной культуры</w:t>
      </w:r>
      <w:r w:rsidR="009347B9">
        <w:rPr>
          <w:rFonts w:ascii="Times New Roman" w:hAnsi="Times New Roman" w:cs="Times New Roman"/>
          <w:sz w:val="28"/>
          <w:szCs w:val="28"/>
        </w:rPr>
        <w:t>.</w:t>
      </w:r>
    </w:p>
    <w:p w:rsidR="00294A8A" w:rsidRPr="001E6943" w:rsidRDefault="00294A8A" w:rsidP="001E694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943">
        <w:rPr>
          <w:rFonts w:ascii="Times New Roman" w:hAnsi="Times New Roman" w:cs="Times New Roman"/>
          <w:b/>
          <w:sz w:val="28"/>
          <w:szCs w:val="28"/>
        </w:rPr>
        <w:t>С П О Р Т</w:t>
      </w:r>
    </w:p>
    <w:p w:rsidR="005E5C18" w:rsidRPr="001E6943" w:rsidRDefault="005E5C18" w:rsidP="001E6943">
      <w:pPr>
        <w:pStyle w:val="ae"/>
        <w:spacing w:line="360" w:lineRule="auto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       Работа  Отдела по делам молодежи физкультуры и спорта в области государственной молодежной политики и спорта  направлена на решение задач  по реализации Послания Главы Республики Мордовия и других  республиканских целевых программ.</w:t>
      </w:r>
    </w:p>
    <w:p w:rsidR="005E5C18" w:rsidRPr="001E6943" w:rsidRDefault="005E5C18" w:rsidP="001E6943">
      <w:pPr>
        <w:pStyle w:val="ae"/>
        <w:spacing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>В ДЮСШ п. Торбеево работают 16 спортивных  секций</w:t>
      </w:r>
      <w:r w:rsidRPr="001E6943">
        <w:rPr>
          <w:rFonts w:ascii="Times New Roman" w:hAnsi="Times New Roman"/>
          <w:color w:val="000000"/>
          <w:sz w:val="28"/>
          <w:szCs w:val="28"/>
        </w:rPr>
        <w:t>, охват детей спортом составляет более 41,3 %.</w:t>
      </w:r>
    </w:p>
    <w:p w:rsidR="005E5C18" w:rsidRPr="001E6943" w:rsidRDefault="005E5C18" w:rsidP="001E6943">
      <w:pPr>
        <w:pStyle w:val="ae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       Завершена Сп</w:t>
      </w:r>
      <w:r w:rsidR="00EA0E80" w:rsidRPr="001E6943">
        <w:rPr>
          <w:rFonts w:ascii="Times New Roman" w:hAnsi="Times New Roman"/>
          <w:color w:val="000000" w:themeColor="text1"/>
          <w:sz w:val="28"/>
          <w:szCs w:val="28"/>
        </w:rPr>
        <w:t>артакиада школьников «Здоровье».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Детские команды района принимали  участие в республиканских и межрегиональных соревнованиях по борьбе дзюдо, спортивной ходьбе, футболу, мини-футболу, л. атлетике, баскетболу, н. теннису, где достигли хороших результатов. Так </w:t>
      </w:r>
      <w:r w:rsidRPr="001E6943">
        <w:rPr>
          <w:rFonts w:ascii="Times New Roman" w:hAnsi="Times New Roman"/>
          <w:color w:val="000000"/>
          <w:sz w:val="28"/>
          <w:szCs w:val="28"/>
        </w:rPr>
        <w:t xml:space="preserve">на первенстве </w:t>
      </w:r>
      <w:r w:rsidRPr="001E6943">
        <w:rPr>
          <w:rFonts w:ascii="Times New Roman" w:hAnsi="Times New Roman"/>
          <w:color w:val="000000"/>
          <w:sz w:val="28"/>
          <w:szCs w:val="28"/>
        </w:rPr>
        <w:lastRenderedPageBreak/>
        <w:t>республики по баскетболу команда баскетболистов (девушки) заняла второе место, на республиканском этапе школьной лиги баскетбола КЭС-баскет  команда девушек стала второй, второе место также у девушек на первенстве РМ по волейболу. Команда юношей по пауэрлифтингу 7-</w:t>
      </w:r>
      <w:r w:rsidR="009347B9">
        <w:rPr>
          <w:rFonts w:ascii="Times New Roman" w:hAnsi="Times New Roman"/>
          <w:color w:val="000000"/>
          <w:sz w:val="28"/>
          <w:szCs w:val="28"/>
        </w:rPr>
        <w:t>о</w:t>
      </w:r>
      <w:r w:rsidRPr="001E6943">
        <w:rPr>
          <w:rFonts w:ascii="Times New Roman" w:hAnsi="Times New Roman"/>
          <w:color w:val="000000"/>
          <w:sz w:val="28"/>
          <w:szCs w:val="28"/>
        </w:rPr>
        <w:t>й год подряд становится  первой в республике.   Отличные спортивные результаты на всероссийских и международных соревнованиях имеются у наших спортсменов - Володина  Сергея, Ракова Сергея, Нагаева Александра.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 В год чемпионата Мира по футболу, проведено значительное число футбольных соревнований районного уровня. Это и чемпионат района по мини-футболу, турнир по мини-футболу в честь Героя  СССР М.П. Девятаева, турнир среди детей, посещающих школьные лагеря. В 2018 году  сразу три команды  взрослая, юношеская и детская принимали участие в первенстве РМ по футболу.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Проводится большая работ</w:t>
      </w:r>
      <w:r w:rsidR="00EA0E80" w:rsidRPr="001E694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по реализации всероссийского физкультурно-спортивного комплекса ГТО. Так в 2018 году нормативы сдавали – 363 чел., из них взрослые - 62, дети -301;. сдало на знаки отличия – 108, из них: 28 – дети, 80 – взрослые.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В 2019 году планируется значительно увеличить охват выполняющих нормативы ГТО</w:t>
      </w:r>
      <w:r w:rsidRPr="001E6943">
        <w:rPr>
          <w:rFonts w:ascii="Times New Roman" w:hAnsi="Times New Roman"/>
          <w:sz w:val="28"/>
          <w:szCs w:val="28"/>
        </w:rPr>
        <w:t xml:space="preserve"> </w:t>
      </w:r>
      <w:r w:rsidR="000B4A92">
        <w:rPr>
          <w:rFonts w:ascii="Times New Roman" w:hAnsi="Times New Roman"/>
          <w:sz w:val="28"/>
          <w:szCs w:val="28"/>
        </w:rPr>
        <w:t>.</w:t>
      </w:r>
      <w:r w:rsidRPr="001E6943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   Планируется в летнее время установить тренажерную беседку с уличными тренажерами в центральном парке п. Торбеево и на стадионе смонтировать спортивный городок. На территории МБОУ «Торбеевская ОШ», планируется установить многофункциональную площадку для футбола в летнее и хоккея в зимнее время.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   </w:t>
      </w:r>
      <w:r w:rsidRPr="001E6943">
        <w:rPr>
          <w:rFonts w:ascii="Times New Roman" w:hAnsi="Times New Roman"/>
          <w:sz w:val="28"/>
          <w:szCs w:val="28"/>
        </w:rPr>
        <w:tab/>
        <w:t>Главная цель Администрации Торбеевского муниципального района развитие массового спорта, создание условий для занятий спортом всех поколений жителей нашего района.</w:t>
      </w:r>
    </w:p>
    <w:p w:rsidR="005E5C18" w:rsidRPr="001E6943" w:rsidRDefault="005E5C18" w:rsidP="000B4A92">
      <w:pPr>
        <w:pStyle w:val="ae"/>
        <w:widowControl w:val="0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ab/>
        <w:t xml:space="preserve">По итогам 2018 года в рейтинге эффективности развития спорта среди районов Республики Мордовия  Торбеевский район вошел в пятерку лучших.    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      Большое внимание уделяется патриотическому воспитанию подрастающего поколения. Ведется работа по увековечению памяти солдат-земляков, павших во время Великой Отечественной войны. Поисковый отряд «Память им.</w:t>
      </w:r>
      <w:r w:rsidR="000B4A92">
        <w:rPr>
          <w:rFonts w:ascii="Times New Roman" w:hAnsi="Times New Roman"/>
          <w:sz w:val="28"/>
          <w:szCs w:val="28"/>
        </w:rPr>
        <w:t xml:space="preserve"> </w:t>
      </w:r>
      <w:r w:rsidRPr="001E6943">
        <w:rPr>
          <w:rFonts w:ascii="Times New Roman" w:hAnsi="Times New Roman"/>
          <w:sz w:val="28"/>
          <w:szCs w:val="28"/>
        </w:rPr>
        <w:t xml:space="preserve">А.Эрькина </w:t>
      </w:r>
      <w:r w:rsidRPr="001E6943">
        <w:rPr>
          <w:rFonts w:ascii="Times New Roman" w:hAnsi="Times New Roman"/>
          <w:sz w:val="28"/>
          <w:szCs w:val="28"/>
        </w:rPr>
        <w:lastRenderedPageBreak/>
        <w:t xml:space="preserve">(МБОУ «Салазгорьская СОШ») принимал активное участие в Республиканских конкурсах «Лучший поисковик года Мордовии-2018», «Лучший поисковый отряд-2018», проводил уроки мужества, принимал участие в благотворительной акции «Дари добро!» для детей-инвалидов (п.Потьма, З-Полянский район). </w:t>
      </w:r>
    </w:p>
    <w:p w:rsidR="005E5C18" w:rsidRPr="001E6943" w:rsidRDefault="005E5C18" w:rsidP="001E6943">
      <w:pPr>
        <w:pStyle w:val="ae"/>
        <w:widowControl w:val="0"/>
        <w:spacing w:line="360" w:lineRule="auto"/>
        <w:rPr>
          <w:rFonts w:ascii="Times New Roman" w:hAnsi="Times New Roman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 xml:space="preserve">   Ведется работа по дальнейшему вовлечению подростков и молодежи в волонтерскую работу. При каждой общеобразовательной школе района и колледже мясной  и молочной промышленности созданы волонтерские отряды. В конце 2018 года,  был проведен смотр-конкурс волонтерских агитбригад «Быть здоровым –здорово!», посвященный Году добровольца (волонтера), в котором приняло участие шесть команд (60 человек). Первое место заняла команда «Антивирус» (МБОУ «Торбеевская СОШ №3).</w:t>
      </w:r>
    </w:p>
    <w:p w:rsidR="005E5C18" w:rsidRPr="001E6943" w:rsidRDefault="000B4A92" w:rsidP="001E6943">
      <w:pPr>
        <w:pStyle w:val="ae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E5C18" w:rsidRPr="001E6943">
        <w:rPr>
          <w:rFonts w:ascii="Times New Roman" w:hAnsi="Times New Roman"/>
          <w:sz w:val="28"/>
          <w:szCs w:val="28"/>
        </w:rPr>
        <w:t>По итогам 2018 года в рейтинге эффективности районов Республики Мордовия  в области реализации молодежной политики Торбеевский район занял призовое место.</w:t>
      </w:r>
    </w:p>
    <w:p w:rsidR="00F652B6" w:rsidRDefault="00301F4C" w:rsidP="001E6943">
      <w:pPr>
        <w:pStyle w:val="ab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  <w:r w:rsidRPr="001E6943">
        <w:rPr>
          <w:b/>
          <w:sz w:val="28"/>
          <w:szCs w:val="28"/>
        </w:rPr>
        <w:t>Ф</w:t>
      </w:r>
      <w:r w:rsidR="00F652B6" w:rsidRPr="001E6943">
        <w:rPr>
          <w:b/>
          <w:sz w:val="28"/>
          <w:szCs w:val="28"/>
        </w:rPr>
        <w:t>ИНАНСЫ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Консолидированный бюджет Торбеевского муниципального района исполнен за 2018 год на 101,7 %. </w:t>
      </w:r>
      <w:r w:rsidR="009E57D5">
        <w:rPr>
          <w:rFonts w:ascii="Times New Roman" w:hAnsi="Times New Roman" w:cs="Times New Roman"/>
          <w:sz w:val="28"/>
          <w:szCs w:val="28"/>
        </w:rPr>
        <w:t>П</w:t>
      </w:r>
      <w:r w:rsidRPr="009347B9">
        <w:rPr>
          <w:rFonts w:ascii="Times New Roman" w:hAnsi="Times New Roman" w:cs="Times New Roman"/>
          <w:sz w:val="28"/>
          <w:szCs w:val="28"/>
        </w:rPr>
        <w:t xml:space="preserve">оступление составило в сумме </w:t>
      </w:r>
      <w:r w:rsidR="009E57D5">
        <w:rPr>
          <w:rFonts w:ascii="Times New Roman" w:hAnsi="Times New Roman" w:cs="Times New Roman"/>
          <w:sz w:val="28"/>
          <w:szCs w:val="28"/>
        </w:rPr>
        <w:t>128,6</w:t>
      </w:r>
      <w:r w:rsidR="009B5CB3">
        <w:rPr>
          <w:rFonts w:ascii="Times New Roman" w:hAnsi="Times New Roman" w:cs="Times New Roman"/>
          <w:sz w:val="28"/>
          <w:szCs w:val="28"/>
        </w:rPr>
        <w:t xml:space="preserve"> млн</w:t>
      </w:r>
      <w:r w:rsidRPr="009347B9">
        <w:rPr>
          <w:rFonts w:ascii="Times New Roman" w:hAnsi="Times New Roman" w:cs="Times New Roman"/>
          <w:sz w:val="28"/>
          <w:szCs w:val="28"/>
        </w:rPr>
        <w:t xml:space="preserve">. рублей, к уровню прошлого года рост составил </w:t>
      </w:r>
      <w:r w:rsidR="009E57D5">
        <w:rPr>
          <w:rFonts w:ascii="Times New Roman" w:hAnsi="Times New Roman" w:cs="Times New Roman"/>
          <w:sz w:val="28"/>
          <w:szCs w:val="28"/>
        </w:rPr>
        <w:t>126,4</w:t>
      </w:r>
      <w:r w:rsidRPr="009347B9">
        <w:rPr>
          <w:rFonts w:ascii="Times New Roman" w:hAnsi="Times New Roman" w:cs="Times New Roman"/>
          <w:sz w:val="28"/>
          <w:szCs w:val="28"/>
        </w:rPr>
        <w:t xml:space="preserve">%, это в основном за счет налога на доходы физических лиц и за счет продажи муниципального имущества. 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Анализ налоговых поступлений показал, что основным бюджетообразующим налогом 2018 года по прежнему остается  – налог на доходы физических лиц, удельный вес которого составляет 51,0 %.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В поступлении этого доходного источника приняли участие все производственные предприятия и организации района, независимо от форм их собственности. Самый большой объем налога поступил от: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ООО МПК «Атяшевский» </w:t>
      </w:r>
      <w:r w:rsidR="009B5CB3">
        <w:rPr>
          <w:rFonts w:ascii="Times New Roman" w:hAnsi="Times New Roman" w:cs="Times New Roman"/>
          <w:sz w:val="28"/>
          <w:szCs w:val="28"/>
        </w:rPr>
        <w:t>19,4 млн</w:t>
      </w:r>
      <w:r w:rsidRPr="009347B9">
        <w:rPr>
          <w:rFonts w:ascii="Times New Roman" w:hAnsi="Times New Roman" w:cs="Times New Roman"/>
          <w:sz w:val="28"/>
          <w:szCs w:val="28"/>
        </w:rPr>
        <w:t>. рублей;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Торбеевское ЛПУМГ –филиал ООО «Газпром трансгаз Нижний Новгород – </w:t>
      </w:r>
      <w:r w:rsidR="009B5CB3">
        <w:rPr>
          <w:rFonts w:ascii="Times New Roman" w:hAnsi="Times New Roman" w:cs="Times New Roman"/>
          <w:sz w:val="28"/>
          <w:szCs w:val="28"/>
        </w:rPr>
        <w:t>12,1 млн</w:t>
      </w:r>
      <w:r w:rsidRPr="009347B9">
        <w:rPr>
          <w:rFonts w:ascii="Times New Roman" w:hAnsi="Times New Roman" w:cs="Times New Roman"/>
          <w:sz w:val="28"/>
          <w:szCs w:val="28"/>
        </w:rPr>
        <w:t>. рублей.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Эти предприятия перечисляют налог ежемесячно, в установленные сроки, в течение года не было ни одной задержки. Так же регулярно поступал подоходный </w:t>
      </w:r>
      <w:r w:rsidRPr="009347B9">
        <w:rPr>
          <w:rFonts w:ascii="Times New Roman" w:hAnsi="Times New Roman" w:cs="Times New Roman"/>
          <w:sz w:val="28"/>
          <w:szCs w:val="28"/>
        </w:rPr>
        <w:lastRenderedPageBreak/>
        <w:t>налог от работников бюджетной сферы. Полученный налог в бюджет это показатель платежеспособности предприятия и организаций.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Большое значение имеют поступления единый налог на вмененный доход, земельного налога, налога на имущество физических лиц, доходы от использования муниципального имущества.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 Дополнительным источником пополнения бюджета района в 2018 году, должны стать доходы от оформления всех невостребованных земельных долей, это будет стабильный источник пополнения дохода бюджета, а так же доходы от использования муниципального имущества и частичное погашение недоимки по местным налогам. 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Район в 2018 году свои расходные обязательства выполнил, и благодаря тому, что получены сверхплановые доходы от налоговых и неналоговых доходов.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Нам удалось по графику производить выплату заработной платы, профинансировать питание, коммунальные платежи (свет, газ, тепло), прочие расходы.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Сверхплановые доходы позволили нам участвовать на условии софинансирования в реализации целевых программ:</w:t>
      </w:r>
    </w:p>
    <w:p w:rsidR="009347B9" w:rsidRPr="009347B9" w:rsidRDefault="009347B9" w:rsidP="009347B9">
      <w:pPr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«Обеспечение жильем молодых семей», 3 семьям профинансировано с районного бюджета – 78,1 тыс. рублей;</w:t>
      </w:r>
    </w:p>
    <w:p w:rsidR="009347B9" w:rsidRPr="009347B9" w:rsidRDefault="009347B9" w:rsidP="009347B9">
      <w:pPr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«Улучшение условий жизнедеятельности на сельских территориях», 8 семей профинансировано с районного бюджета в сумме 175,5 тыс. рублей.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>В районе очень много нерешенных проблем и новых задач – это и незавершенное строительство, реализация муниципальных программ, участие в республиканских и федеральных программах основное условие которых софинансирование из бюджета района, реализация наказов избирателей, для решения которых потребуются серьезные бюджетные средства. Для этого нам необходимо сконцентрироваться на увеличение доходов и эффективно использовать каждый рубль.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Надо усилить спрос за обеспечение режима экономного и рационального использования бюджетных средств, исключить принятие новых и увеличение действующих расходных обязательств, не обеспеченных доходами, ужесточить </w:t>
      </w:r>
      <w:r w:rsidRPr="009347B9">
        <w:rPr>
          <w:rFonts w:ascii="Times New Roman" w:hAnsi="Times New Roman" w:cs="Times New Roman"/>
          <w:sz w:val="28"/>
          <w:szCs w:val="28"/>
        </w:rPr>
        <w:lastRenderedPageBreak/>
        <w:t>условия предоставления бюджетных кредитов и реструктуризации задолженности по ним для поселений.</w:t>
      </w:r>
    </w:p>
    <w:p w:rsidR="009347B9" w:rsidRPr="009347B9" w:rsidRDefault="009347B9" w:rsidP="009347B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9347B9">
        <w:rPr>
          <w:rFonts w:ascii="Times New Roman" w:hAnsi="Times New Roman" w:cs="Times New Roman"/>
          <w:sz w:val="28"/>
          <w:szCs w:val="28"/>
        </w:rPr>
        <w:t xml:space="preserve">Следует продолжать работу по оптимизации сети бюджетных учреждений, но делать это следует так, чтобы в ходе принимаемых мер не страдали качество обслуживания и доступность услуг для населения. </w:t>
      </w:r>
    </w:p>
    <w:p w:rsidR="002B251E" w:rsidRPr="001E6943" w:rsidRDefault="009347B9" w:rsidP="000B4A92">
      <w:pPr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0B4A92">
        <w:rPr>
          <w:sz w:val="28"/>
          <w:szCs w:val="28"/>
        </w:rPr>
        <w:t xml:space="preserve">             </w:t>
      </w:r>
      <w:r w:rsidR="0062136D" w:rsidRPr="001E6943">
        <w:rPr>
          <w:rFonts w:ascii="Times New Roman" w:eastAsia="Times New Roman" w:hAnsi="Times New Roman" w:cs="Times New Roman"/>
          <w:b/>
          <w:sz w:val="28"/>
          <w:szCs w:val="28"/>
        </w:rPr>
        <w:t>ОРГАНЫ МЕСТНОГО САМОУПРАВЛЕНИЯ</w:t>
      </w:r>
    </w:p>
    <w:p w:rsidR="00CC480D" w:rsidRPr="001E6943" w:rsidRDefault="000B4A92" w:rsidP="000B4A92">
      <w:pPr>
        <w:pStyle w:val="2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2136D" w:rsidRPr="001E6943">
        <w:rPr>
          <w:rFonts w:ascii="Times New Roman" w:hAnsi="Times New Roman" w:cs="Times New Roman"/>
          <w:sz w:val="28"/>
          <w:szCs w:val="28"/>
        </w:rPr>
        <w:t xml:space="preserve">  Уважаемые депутаты, приглашенные! </w:t>
      </w:r>
      <w:r w:rsidR="00A70337" w:rsidRPr="001E69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0337"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 В 201</w:t>
      </w:r>
      <w:r w:rsidR="00071CC3"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8</w:t>
      </w:r>
      <w:r w:rsidR="00A70337"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году органы местного самоуправления  продолжали работу над решением вопросов социально-экономического развития муниципального района и развитием инфраструктуры территорий. </w:t>
      </w:r>
      <w:r w:rsidR="00CC480D" w:rsidRPr="001E6943">
        <w:rPr>
          <w:rFonts w:ascii="Times New Roman" w:hAnsi="Times New Roman" w:cs="Times New Roman"/>
          <w:sz w:val="28"/>
          <w:szCs w:val="28"/>
        </w:rPr>
        <w:t xml:space="preserve">По результатам реализации Указа Президента Российской Федерации № 607 </w:t>
      </w:r>
      <w:r w:rsidR="00CC480D" w:rsidRPr="001E6943">
        <w:rPr>
          <w:rFonts w:ascii="Times New Roman" w:hAnsi="Times New Roman" w:cs="Times New Roman"/>
          <w:i/>
          <w:sz w:val="28"/>
          <w:szCs w:val="28"/>
        </w:rPr>
        <w:t xml:space="preserve">«Об оценке эффективности деятельности органов местного самоуправления городских округов и муниципальных районов» </w:t>
      </w:r>
      <w:r w:rsidR="00CC480D" w:rsidRPr="001E6943">
        <w:rPr>
          <w:rFonts w:ascii="Times New Roman" w:hAnsi="Times New Roman" w:cs="Times New Roman"/>
          <w:sz w:val="28"/>
          <w:szCs w:val="28"/>
        </w:rPr>
        <w:t>последние 3 года Торбеевский муниципальный район входил в число муниципальных образований – получателей грантов за достижение наилучших значений показателей эффективности деятельности органов местного самоуправления, и занял соответственно 4, 1  и 4 место.</w:t>
      </w:r>
    </w:p>
    <w:p w:rsidR="00664BF5" w:rsidRPr="001E6943" w:rsidRDefault="00664BF5" w:rsidP="001E6943">
      <w:pPr>
        <w:pStyle w:val="1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Сегодня я бы хотел поблагодарить всех вас, сидящих в этом зале, коллективы администраций, депутатов, руководителей трудовых коллективов за плодотворную совместную работу на протяжении всего прошлого года.</w:t>
      </w:r>
    </w:p>
    <w:p w:rsidR="00664BF5" w:rsidRPr="001E6943" w:rsidRDefault="00664BF5" w:rsidP="001E6943">
      <w:pPr>
        <w:contextualSpacing/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</w:pPr>
      <w:r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       </w:t>
      </w:r>
      <w:r w:rsidR="00621775"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Но, как сказал Глава Республики в своем Послании: </w:t>
      </w:r>
      <w:r w:rsidR="00621775" w:rsidRPr="001E6943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>«Впереди органы власти всех уровней ждет большая работа</w:t>
      </w:r>
      <w:r w:rsidRPr="001E6943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». </w:t>
      </w:r>
      <w:r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И это, прежде всего, как я уже говорил в начале своего доклада, выполнение майского указа Президента.</w:t>
      </w:r>
    </w:p>
    <w:p w:rsidR="005A049E" w:rsidRPr="001E6943" w:rsidRDefault="00664BF5" w:rsidP="001E6943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i/>
          <w:color w:val="202020"/>
          <w:sz w:val="28"/>
          <w:szCs w:val="28"/>
          <w:shd w:val="clear" w:color="auto" w:fill="FFFFFF"/>
        </w:rPr>
        <w:t xml:space="preserve">      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        В 2018 году мы </w:t>
      </w:r>
      <w:r w:rsidR="005A049E" w:rsidRPr="001E6943">
        <w:rPr>
          <w:rFonts w:ascii="Times New Roman" w:eastAsia="Times New Roman" w:hAnsi="Times New Roman" w:cs="Times New Roman"/>
          <w:sz w:val="28"/>
          <w:szCs w:val="28"/>
        </w:rPr>
        <w:t xml:space="preserve">начали непростую работу по преобразованию муниципальных образований, </w:t>
      </w:r>
      <w:r w:rsidR="005A049E" w:rsidRPr="001E6943">
        <w:rPr>
          <w:rFonts w:ascii="Times New Roman" w:hAnsi="Times New Roman" w:cs="Times New Roman"/>
          <w:sz w:val="28"/>
          <w:szCs w:val="28"/>
        </w:rPr>
        <w:t>2 сельских поселения нашего района (Мордовско-Юнкинское и Лопатинское) вошли соответственно в Красноармейское и</w:t>
      </w:r>
      <w:r w:rsidR="0057263A" w:rsidRPr="001E6943">
        <w:rPr>
          <w:rFonts w:ascii="Times New Roman" w:hAnsi="Times New Roman" w:cs="Times New Roman"/>
          <w:sz w:val="28"/>
          <w:szCs w:val="28"/>
        </w:rPr>
        <w:t xml:space="preserve"> Сургодьское сельские поселения, при этом не ухудшив жизнь проживающего населения, </w:t>
      </w:r>
      <w:r w:rsidR="0057263A" w:rsidRPr="001E6943">
        <w:rPr>
          <w:rFonts w:ascii="Times New Roman" w:eastAsia="Times New Roman" w:hAnsi="Times New Roman" w:cs="Times New Roman"/>
          <w:sz w:val="28"/>
          <w:szCs w:val="28"/>
        </w:rPr>
        <w:t xml:space="preserve">качество предоставляемых им услуг, доступность власти, т.к. на </w:t>
      </w:r>
      <w:r w:rsidR="005A049E" w:rsidRPr="001E6943">
        <w:rPr>
          <w:rFonts w:ascii="Times New Roman" w:hAnsi="Times New Roman" w:cs="Times New Roman"/>
          <w:sz w:val="28"/>
          <w:szCs w:val="28"/>
        </w:rPr>
        <w:t xml:space="preserve"> территории каждого присоединенного поселения работает заместитель главы новой администрации. В этом году мы</w:t>
      </w: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 продолжили  </w:t>
      </w:r>
      <w:r w:rsidRPr="001E6943">
        <w:rPr>
          <w:rFonts w:ascii="Times New Roman" w:hAnsi="Times New Roman" w:cs="Times New Roman"/>
          <w:b/>
          <w:sz w:val="28"/>
          <w:szCs w:val="28"/>
        </w:rPr>
        <w:t xml:space="preserve">процесс укрупнения поселений.  </w:t>
      </w:r>
      <w:r w:rsidRPr="001E6943">
        <w:rPr>
          <w:rFonts w:ascii="Times New Roman" w:hAnsi="Times New Roman" w:cs="Times New Roman"/>
          <w:sz w:val="28"/>
          <w:szCs w:val="28"/>
        </w:rPr>
        <w:t xml:space="preserve">Старопичурское сельское поселение войдет в состав Кроаснопольского сельского поселения с административным центром в с. </w:t>
      </w:r>
      <w:r w:rsidRPr="001E6943">
        <w:rPr>
          <w:rFonts w:ascii="Times New Roman" w:hAnsi="Times New Roman" w:cs="Times New Roman"/>
          <w:sz w:val="28"/>
          <w:szCs w:val="28"/>
        </w:rPr>
        <w:lastRenderedPageBreak/>
        <w:t>Краснополье.</w:t>
      </w:r>
      <w:r w:rsidR="005A049E" w:rsidRPr="001E6943">
        <w:rPr>
          <w:rFonts w:ascii="Times New Roman" w:hAnsi="Times New Roman" w:cs="Times New Roman"/>
          <w:sz w:val="28"/>
          <w:szCs w:val="28"/>
        </w:rPr>
        <w:t xml:space="preserve">  И при этом, </w:t>
      </w:r>
      <w:r w:rsidR="0057263A" w:rsidRPr="001E6943">
        <w:rPr>
          <w:rFonts w:ascii="Times New Roman" w:hAnsi="Times New Roman" w:cs="Times New Roman"/>
          <w:sz w:val="28"/>
          <w:szCs w:val="28"/>
        </w:rPr>
        <w:t>главное условие остается прежним- изменения не должны негативно отразиться на жизни людей.</w:t>
      </w:r>
    </w:p>
    <w:p w:rsidR="009E5A0B" w:rsidRPr="001E6943" w:rsidRDefault="006D4CE4" w:rsidP="001E6943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 </w:t>
      </w:r>
      <w:r w:rsidR="009E5A0B" w:rsidRPr="001E6943">
        <w:rPr>
          <w:rFonts w:ascii="Times New Roman" w:hAnsi="Times New Roman" w:cs="Times New Roman"/>
          <w:b/>
          <w:sz w:val="28"/>
          <w:szCs w:val="28"/>
        </w:rPr>
        <w:t>Честность, открытость, готовность всегда прийти на помощь ближнему</w:t>
      </w:r>
      <w:r w:rsidR="009E5A0B" w:rsidRPr="001E6943">
        <w:rPr>
          <w:rFonts w:ascii="Times New Roman" w:hAnsi="Times New Roman" w:cs="Times New Roman"/>
          <w:sz w:val="28"/>
          <w:szCs w:val="28"/>
        </w:rPr>
        <w:t xml:space="preserve"> – те принципы, на основе которых  должна быть построена работа муниципального служащего. Корни многих наших неудач – в неумении чиновников напрямую говорить с людьми.  </w:t>
      </w:r>
    </w:p>
    <w:p w:rsidR="009E5A0B" w:rsidRPr="001E6943" w:rsidRDefault="009E5A0B" w:rsidP="001E6943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Нам не достичь ощутимых результатов, если мы не возьмём курс на полную открытость. Только так мы можем справиться с недоверием людей.  При этом муниципальный служащий должен быть образцом поведения. </w:t>
      </w:r>
    </w:p>
    <w:p w:rsidR="00FD7ADA" w:rsidRPr="001E6943" w:rsidRDefault="009E5A0B" w:rsidP="001E6943">
      <w:pPr>
        <w:suppressAutoHyphens/>
        <w:ind w:firstLine="709"/>
        <w:contextualSpacing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1E6943">
        <w:rPr>
          <w:rFonts w:ascii="Times New Roman" w:hAnsi="Times New Roman" w:cs="Times New Roman"/>
          <w:sz w:val="28"/>
          <w:szCs w:val="28"/>
        </w:rPr>
        <w:t>Нельзя забывать, что задача муниципального служащего - не сидеть в комфортном кабинете. Главный смысл нашей работы - ежедневно решать проблемы граждан.</w:t>
      </w:r>
      <w:r w:rsidR="00FD7ADA" w:rsidRPr="001E6943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Мы должны реагировать на мнение, оценки, даваемые органам власти в сетевых сообществах. Если раньше говорили, что миром правит мнение, то сейчас зачастую складывается ощущение, что это мнение формируется в сетевых сообществах. Информация в них разносится быстрее, чем даже через телевидение. Подчас она недостоверна, но это не значит, что мы вправе ее игнорировать.</w:t>
      </w:r>
    </w:p>
    <w:p w:rsidR="00FD7ADA" w:rsidRPr="001E6943" w:rsidRDefault="00FD7ADA" w:rsidP="001E694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Каждый муниципальный служащий должен научиться жить под «стеклянным колпаком», в условиях тотального общественного контроля, когда каждое слово, каждое действие моментально становится достоянием тысяч. И мы должны уметь  излагать свою позицию максимально корректно, уважительно и терпеливо. Этому нужно безотлагательно учиться. Мы должны в своей работе соответствовать темпу времени, как бы трудно это порой ни было. </w:t>
      </w:r>
    </w:p>
    <w:p w:rsidR="00732050" w:rsidRPr="001E6943" w:rsidRDefault="003B3AAD" w:rsidP="001E6943">
      <w:pPr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>Еще хочу остановиться на одном очень интересн</w:t>
      </w:r>
      <w:r w:rsidR="00D0629E"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>м п</w:t>
      </w:r>
      <w:r w:rsidR="005D0C1A"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>римере, который привел в своем П</w:t>
      </w:r>
      <w:r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ослании В.Д. Волков. Это развитие общественного самоуправления в Большеберезниковском районе. Сразу в 9 населенных пунктах </w:t>
      </w:r>
      <w:r w:rsidR="005D0C1A"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района был успешно проведен референдум о добровольном внесении средств на благоустройство территорий.  И как сказал Глава Мордовии, это будет материально стимулироваться из республиканского бюджета.  </w:t>
      </w:r>
      <w:r w:rsidR="005D0C1A" w:rsidRPr="001E694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Обращаюсь к Главам поселений:</w:t>
      </w:r>
      <w:r w:rsidR="005D0C1A" w:rsidRPr="001E694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нам тоже необходимо продумать вопрос по внедрению этого положительного опыта в нашем районе.</w:t>
      </w:r>
    </w:p>
    <w:p w:rsidR="00982C54" w:rsidRPr="001E6943" w:rsidRDefault="003B3AAD" w:rsidP="001E6943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732050" w:rsidRPr="001E6943">
        <w:rPr>
          <w:rFonts w:ascii="Times New Roman" w:eastAsia="Times New Roman" w:hAnsi="Times New Roman" w:cs="Times New Roman"/>
          <w:sz w:val="28"/>
          <w:szCs w:val="28"/>
        </w:rPr>
        <w:t>В последние годы много сделано по повышению</w:t>
      </w:r>
      <w:r w:rsidR="00982C54" w:rsidRPr="001E694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82C54" w:rsidRPr="001E6943">
        <w:rPr>
          <w:rFonts w:ascii="Times New Roman" w:eastAsia="Times New Roman" w:hAnsi="Times New Roman" w:cs="Times New Roman"/>
          <w:b/>
          <w:sz w:val="28"/>
          <w:szCs w:val="28"/>
        </w:rPr>
        <w:t>качеств</w:t>
      </w:r>
      <w:r w:rsidR="00732050" w:rsidRPr="001E694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982C54" w:rsidRPr="001E694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предоставления государственных и муниципальных услуг.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С января 2016 года  в Торбеевском муниципальном районе продолжает работу многофункциональный центр предоставления государственных и муниципальных услуг. На базе МФЦ оказываются государственные услуги 26 органов власти и муниципальные услуги Администрации Торбеевского муниципального района,  администрации Торбеевского городского поселения, администраций сельских поселений. Общее количество услуг составляет – 147.  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За 2018 год  за предоставлением государственных и муниципальных услуг было более 22 000 обращений жителей Торбеевского района, а также жителей соседних районов Атюрьевского и Зубово-Полянского. 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t>Наиболее востребованными услугами среди населения  остаются государственные  услуги  Росреестра, Пенсионного фонда России, Министерства внутренних дел РФ по РМ, Фонда социального страхования, Управления федеральной налоговой службы и Администрации Торбеевского муниципального района.  Очень много обращений поступает в МФЦ  за помощью в работе на портале «ГОСУСЛУГИ».   Специалисты МФЦ регистрируют на портале «Госуслуги», при необходимости восстанавливают доступ к системе, помогают  отправить заявления и оплатить госпошлину, все в электронном виде.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t xml:space="preserve">В МФЦ вы можете зарегистрировать недвижимое имущество, поставить дом и земельный участок на кадастровый учет, получить паспорт гражданина РФ, заграничный паспорт старого образца сроком на 5 лет, СНИЛС, получить справку о наличии (отсутствии) судимости, обменять водительское удостоверение и многое другое. 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t>Помимо многофункционального центра в рп Торбеево, в районе открыты дополнительные территориальные обособленные структурные подразделения в с. Варжеляй, Дракино,  Салазгорь. Для удобства населения в здании МФЦ установлены  два платежных терминала. В зале ожидания оборудовано рабочее место для заявителей с выходом в Интернет для подачи заявлений на портале «Госуслуги».</w:t>
      </w:r>
    </w:p>
    <w:p w:rsidR="00BB3BBA" w:rsidRPr="001E6943" w:rsidRDefault="00BB3BBA" w:rsidP="001E6943">
      <w:pPr>
        <w:tabs>
          <w:tab w:val="left" w:pos="993"/>
        </w:tabs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каждым годом перечень услуг предоставляемых в МФЦ увеличивается,  процесс получения документов в многофункциональном центре стремится быть простым и необременительным для граждан. </w:t>
      </w:r>
    </w:p>
    <w:p w:rsidR="002B251E" w:rsidRPr="001E6943" w:rsidRDefault="00805BF3" w:rsidP="001E6943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>ЗАКОННОСТЬ И ПОРЯДОК</w:t>
      </w:r>
    </w:p>
    <w:p w:rsidR="00765CC8" w:rsidRPr="001E6943" w:rsidRDefault="00CB4E67" w:rsidP="001E6943">
      <w:pPr>
        <w:rPr>
          <w:rFonts w:ascii="Times New Roman" w:hAnsi="Times New Roman" w:cs="Times New Roman"/>
          <w:sz w:val="28"/>
          <w:szCs w:val="28"/>
        </w:rPr>
      </w:pPr>
      <w:r w:rsidRPr="001E6943">
        <w:rPr>
          <w:rStyle w:val="af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D0629E" w:rsidRPr="001E69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Один из показателей качества жизни – безопасность. </w:t>
      </w:r>
      <w:r w:rsidR="00765CC8" w:rsidRPr="001E6943">
        <w:rPr>
          <w:rFonts w:ascii="Times New Roman" w:eastAsia="Times New Roman" w:hAnsi="Times New Roman" w:cs="Times New Roman"/>
          <w:sz w:val="28"/>
          <w:szCs w:val="28"/>
        </w:rPr>
        <w:t>В целом, принятые меры позволили обеспечить сохранение оперативной обстановки в районе под контролем, а по отдельным направлениям - добиться определенных позитивных результатов.</w:t>
      </w:r>
      <w:r w:rsidR="00765CC8"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="001E3627" w:rsidRPr="001E69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 сожалению, </w:t>
      </w:r>
      <w:r w:rsidR="00765CC8" w:rsidRPr="001E69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="001E3627" w:rsidRPr="001E69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20</w:t>
      </w:r>
      <w:r w:rsidR="00841F6B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1</w:t>
      </w:r>
      <w:r w:rsidR="00A60101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8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год</w:t>
      </w:r>
      <w:r w:rsidR="001E3627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у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в районе зарегистрировано на </w:t>
      </w:r>
      <w:r w:rsidR="001E3627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4</w:t>
      </w:r>
      <w:r w:rsidR="00102C0E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,9%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02C0E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преступлений </w:t>
      </w:r>
      <w:r w:rsidR="001E3627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больше</w:t>
      </w:r>
      <w:r w:rsidR="00960579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чем в 20</w:t>
      </w:r>
      <w:r w:rsidR="00841F6B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1</w:t>
      </w:r>
      <w:r w:rsidR="00A60101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7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году.</w:t>
      </w:r>
      <w:r w:rsidR="00765CC8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 </w:t>
      </w:r>
      <w:r w:rsidR="00765CC8" w:rsidRPr="001E6943">
        <w:rPr>
          <w:rFonts w:ascii="Times New Roman" w:eastAsia="Times New Roman" w:hAnsi="Times New Roman" w:cs="Times New Roman"/>
          <w:sz w:val="28"/>
          <w:szCs w:val="28"/>
        </w:rPr>
        <w:t>Отмечается рост совершенных преступлений лицами, не имеющими постоянного источника дохода</w:t>
      </w:r>
      <w:r w:rsidR="00765CC8" w:rsidRPr="001E6943">
        <w:rPr>
          <w:rFonts w:ascii="Times New Roman" w:hAnsi="Times New Roman" w:cs="Times New Roman"/>
          <w:sz w:val="28"/>
          <w:szCs w:val="28"/>
        </w:rPr>
        <w:t xml:space="preserve">. </w:t>
      </w:r>
      <w:r w:rsidR="00695180" w:rsidRPr="001E6943">
        <w:rPr>
          <w:rStyle w:val="af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 </w:t>
      </w:r>
      <w:r w:rsidR="00765CC8" w:rsidRPr="001E6943">
        <w:rPr>
          <w:rFonts w:ascii="Times New Roman" w:eastAsia="Times New Roman" w:hAnsi="Times New Roman" w:cs="Times New Roman"/>
          <w:sz w:val="28"/>
          <w:szCs w:val="28"/>
        </w:rPr>
        <w:t xml:space="preserve">Предпринятыми мерами не удалось снизить аварийность на дорогах района. </w:t>
      </w:r>
      <w:r w:rsidR="00765CC8" w:rsidRPr="001E6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CC8" w:rsidRPr="001E6943" w:rsidRDefault="00AF2F11" w:rsidP="001E6943">
      <w:pPr>
        <w:rPr>
          <w:rFonts w:ascii="Times New Roman" w:eastAsia="Times New Roman" w:hAnsi="Times New Roman" w:cs="Times New Roman"/>
          <w:sz w:val="28"/>
          <w:szCs w:val="28"/>
        </w:rPr>
      </w:pPr>
      <w:r w:rsidRPr="001E6943">
        <w:rPr>
          <w:rFonts w:ascii="Times New Roman" w:hAnsi="Times New Roman" w:cs="Times New Roman"/>
          <w:sz w:val="28"/>
          <w:szCs w:val="28"/>
        </w:rPr>
        <w:t xml:space="preserve">    </w:t>
      </w:r>
      <w:r w:rsidR="00765CC8" w:rsidRPr="001E6943">
        <w:rPr>
          <w:rFonts w:ascii="Times New Roman" w:hAnsi="Times New Roman" w:cs="Times New Roman"/>
          <w:sz w:val="28"/>
          <w:szCs w:val="28"/>
        </w:rPr>
        <w:t xml:space="preserve"> </w:t>
      </w:r>
      <w:r w:rsidR="00765CC8" w:rsidRPr="001E6943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района в отчетном периоде не допущено совершения террористических актов, экстремиских акций, изнасилований, разбоев, вымогательств, неправомерного завладения транспортным средством.</w:t>
      </w:r>
      <w:r w:rsidRPr="001E694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6943">
        <w:rPr>
          <w:rFonts w:ascii="Times New Roman" w:hAnsi="Times New Roman" w:cs="Times New Roman"/>
          <w:sz w:val="28"/>
          <w:szCs w:val="28"/>
        </w:rPr>
        <w:t>В социально-криминологической характеристике преступности отмечается снижение преступлений, совершаемых лицами в состоянии алкогольного опьянения.</w:t>
      </w:r>
    </w:p>
    <w:p w:rsidR="002B251E" w:rsidRPr="001E6943" w:rsidRDefault="0062136D" w:rsidP="001E6943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b/>
          <w:sz w:val="28"/>
          <w:szCs w:val="28"/>
        </w:rPr>
        <w:t>Заключение.</w:t>
      </w:r>
    </w:p>
    <w:p w:rsidR="00B7482E" w:rsidRPr="001E6943" w:rsidRDefault="00B7482E" w:rsidP="001E6943">
      <w:pPr>
        <w:pStyle w:val="ab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1E6943">
        <w:rPr>
          <w:rStyle w:val="ad"/>
          <w:sz w:val="28"/>
          <w:szCs w:val="28"/>
        </w:rPr>
        <w:t>Уважаемые депутаты и коллеги!</w:t>
      </w:r>
    </w:p>
    <w:p w:rsidR="002506CA" w:rsidRPr="001E6943" w:rsidRDefault="008253D1" w:rsidP="001E6943">
      <w:pPr>
        <w:pStyle w:val="a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E6943">
        <w:rPr>
          <w:rStyle w:val="af6"/>
          <w:sz w:val="28"/>
          <w:szCs w:val="28"/>
        </w:rPr>
        <w:t xml:space="preserve">   </w:t>
      </w:r>
      <w:r w:rsidR="00B7482E" w:rsidRPr="001E6943">
        <w:rPr>
          <w:rStyle w:val="af6"/>
          <w:sz w:val="28"/>
          <w:szCs w:val="28"/>
        </w:rPr>
        <w:t> </w:t>
      </w:r>
      <w:r w:rsidR="00960579" w:rsidRPr="001E6943">
        <w:rPr>
          <w:rStyle w:val="af6"/>
          <w:sz w:val="28"/>
          <w:szCs w:val="28"/>
        </w:rPr>
        <w:t xml:space="preserve">    </w:t>
      </w:r>
      <w:r w:rsidR="002506CA" w:rsidRPr="001E6943">
        <w:rPr>
          <w:color w:val="000000"/>
          <w:sz w:val="28"/>
          <w:szCs w:val="28"/>
        </w:rPr>
        <w:t>Завершая свой доклад, хочу отметить – конечно, сегодня сказано не обо всей проделанной работе. Но оценивая итоги 2018-го года, с уверенностью говорю – с большинством поставленных задач мы справились. Конечно, остается много нерешенных проблем. Поэтому наша обязанность- решать все эти вопросы, что мы и будем делать в этом году.</w:t>
      </w:r>
      <w:r w:rsidR="00AF2F11" w:rsidRPr="001E6943">
        <w:rPr>
          <w:color w:val="000000"/>
          <w:sz w:val="28"/>
          <w:szCs w:val="28"/>
        </w:rPr>
        <w:t xml:space="preserve">  </w:t>
      </w:r>
      <w:r w:rsidR="002506CA" w:rsidRPr="001E6943">
        <w:rPr>
          <w:color w:val="000000"/>
          <w:sz w:val="28"/>
          <w:szCs w:val="28"/>
        </w:rPr>
        <w:t>Безусловно, многие вопросы невозможно было бы решить без помощи федерального центра, а также руководителей регионального уровня.</w:t>
      </w:r>
    </w:p>
    <w:p w:rsidR="002506CA" w:rsidRPr="001E6943" w:rsidRDefault="00AF2F11" w:rsidP="001E694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9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2506CA" w:rsidRPr="001E6943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Задач, требующих скорейшего решения, ещё много. Но если мы хотим видеть свой район успешным и самодостаточным, а жителей – благополучными и уверенными в завтрашнем дне, просто обязаны решать их сейчас. И результаты такой работы будут видны через годы.</w:t>
      </w:r>
    </w:p>
    <w:p w:rsidR="004709B5" w:rsidRPr="001E6943" w:rsidRDefault="0001568E" w:rsidP="000B4A92">
      <w:pPr>
        <w:pStyle w:val="ab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1E6943">
        <w:rPr>
          <w:b/>
          <w:sz w:val="28"/>
          <w:szCs w:val="28"/>
        </w:rPr>
        <w:t>Благодарю за внимание.</w:t>
      </w:r>
    </w:p>
    <w:sectPr w:rsidR="004709B5" w:rsidRPr="001E6943" w:rsidSect="000B4A92">
      <w:headerReference w:type="default" r:id="rId8"/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266" w:rsidRDefault="00B34266" w:rsidP="0061167D">
      <w:pPr>
        <w:spacing w:line="240" w:lineRule="auto"/>
      </w:pPr>
      <w:r>
        <w:separator/>
      </w:r>
    </w:p>
  </w:endnote>
  <w:endnote w:type="continuationSeparator" w:id="1">
    <w:p w:rsidR="00B34266" w:rsidRDefault="00B34266" w:rsidP="00611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266" w:rsidRDefault="00B34266" w:rsidP="0061167D">
      <w:pPr>
        <w:spacing w:line="240" w:lineRule="auto"/>
      </w:pPr>
      <w:r>
        <w:separator/>
      </w:r>
    </w:p>
  </w:footnote>
  <w:footnote w:type="continuationSeparator" w:id="1">
    <w:p w:rsidR="00B34266" w:rsidRDefault="00B34266" w:rsidP="006116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07344"/>
      <w:docPartObj>
        <w:docPartGallery w:val="Page Numbers (Top of Page)"/>
        <w:docPartUnique/>
      </w:docPartObj>
    </w:sdtPr>
    <w:sdtContent>
      <w:p w:rsidR="003B3AAD" w:rsidRDefault="00D410D5">
        <w:pPr>
          <w:pStyle w:val="a7"/>
          <w:jc w:val="right"/>
        </w:pPr>
        <w:fldSimple w:instr=" PAGE   \* MERGEFORMAT ">
          <w:r w:rsidR="009E57D5">
            <w:rPr>
              <w:noProof/>
            </w:rPr>
            <w:t>34</w:t>
          </w:r>
        </w:fldSimple>
      </w:p>
    </w:sdtContent>
  </w:sdt>
  <w:p w:rsidR="003B3AAD" w:rsidRDefault="003B3AA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A1AC7"/>
    <w:multiLevelType w:val="hybridMultilevel"/>
    <w:tmpl w:val="F454E680"/>
    <w:lvl w:ilvl="0" w:tplc="5122EF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251E"/>
    <w:rsid w:val="00001002"/>
    <w:rsid w:val="0000164A"/>
    <w:rsid w:val="000065D1"/>
    <w:rsid w:val="00013E72"/>
    <w:rsid w:val="0001568E"/>
    <w:rsid w:val="00015F66"/>
    <w:rsid w:val="00023526"/>
    <w:rsid w:val="00024088"/>
    <w:rsid w:val="00027689"/>
    <w:rsid w:val="000318B5"/>
    <w:rsid w:val="00040482"/>
    <w:rsid w:val="000658F1"/>
    <w:rsid w:val="00071CC3"/>
    <w:rsid w:val="00080AB6"/>
    <w:rsid w:val="00081AC2"/>
    <w:rsid w:val="00084AF9"/>
    <w:rsid w:val="00085D9A"/>
    <w:rsid w:val="00086E1A"/>
    <w:rsid w:val="000916F2"/>
    <w:rsid w:val="00091843"/>
    <w:rsid w:val="000976C5"/>
    <w:rsid w:val="000A2C37"/>
    <w:rsid w:val="000A74A7"/>
    <w:rsid w:val="000B0589"/>
    <w:rsid w:val="000B0CED"/>
    <w:rsid w:val="000B3F02"/>
    <w:rsid w:val="000B4A92"/>
    <w:rsid w:val="000B6D0D"/>
    <w:rsid w:val="000B7FF3"/>
    <w:rsid w:val="000C7E8A"/>
    <w:rsid w:val="000D62D5"/>
    <w:rsid w:val="000E19D5"/>
    <w:rsid w:val="00102C0E"/>
    <w:rsid w:val="00104BF1"/>
    <w:rsid w:val="001050FD"/>
    <w:rsid w:val="0013006D"/>
    <w:rsid w:val="00130A91"/>
    <w:rsid w:val="00134849"/>
    <w:rsid w:val="001349EC"/>
    <w:rsid w:val="00134EDB"/>
    <w:rsid w:val="00140854"/>
    <w:rsid w:val="00142C20"/>
    <w:rsid w:val="00143245"/>
    <w:rsid w:val="00151C47"/>
    <w:rsid w:val="001677E6"/>
    <w:rsid w:val="00173994"/>
    <w:rsid w:val="0018545C"/>
    <w:rsid w:val="001865B1"/>
    <w:rsid w:val="00186845"/>
    <w:rsid w:val="001976E7"/>
    <w:rsid w:val="00197C25"/>
    <w:rsid w:val="001A0F09"/>
    <w:rsid w:val="001A2701"/>
    <w:rsid w:val="001A2810"/>
    <w:rsid w:val="001A2D1A"/>
    <w:rsid w:val="001B280F"/>
    <w:rsid w:val="001B6780"/>
    <w:rsid w:val="001C093D"/>
    <w:rsid w:val="001C2599"/>
    <w:rsid w:val="001D1EAE"/>
    <w:rsid w:val="001D2743"/>
    <w:rsid w:val="001E3627"/>
    <w:rsid w:val="001E6943"/>
    <w:rsid w:val="00200256"/>
    <w:rsid w:val="00200A75"/>
    <w:rsid w:val="0020649B"/>
    <w:rsid w:val="00207A10"/>
    <w:rsid w:val="00221EE8"/>
    <w:rsid w:val="002266D8"/>
    <w:rsid w:val="00227A59"/>
    <w:rsid w:val="00232BC6"/>
    <w:rsid w:val="002506CA"/>
    <w:rsid w:val="00254FAC"/>
    <w:rsid w:val="002615F0"/>
    <w:rsid w:val="00262468"/>
    <w:rsid w:val="00267308"/>
    <w:rsid w:val="00271633"/>
    <w:rsid w:val="00275255"/>
    <w:rsid w:val="00281381"/>
    <w:rsid w:val="002821E0"/>
    <w:rsid w:val="00294A8A"/>
    <w:rsid w:val="002970D3"/>
    <w:rsid w:val="002A4314"/>
    <w:rsid w:val="002B251E"/>
    <w:rsid w:val="002B5AF2"/>
    <w:rsid w:val="002C073B"/>
    <w:rsid w:val="002D2DB8"/>
    <w:rsid w:val="002D656E"/>
    <w:rsid w:val="002E1192"/>
    <w:rsid w:val="002E15D2"/>
    <w:rsid w:val="002E21A3"/>
    <w:rsid w:val="002E3F97"/>
    <w:rsid w:val="002F066C"/>
    <w:rsid w:val="00301F4C"/>
    <w:rsid w:val="00304DD7"/>
    <w:rsid w:val="003131D3"/>
    <w:rsid w:val="003171E6"/>
    <w:rsid w:val="003225E7"/>
    <w:rsid w:val="003229E0"/>
    <w:rsid w:val="00333847"/>
    <w:rsid w:val="00340384"/>
    <w:rsid w:val="00341CE6"/>
    <w:rsid w:val="00343748"/>
    <w:rsid w:val="003550C6"/>
    <w:rsid w:val="003650F0"/>
    <w:rsid w:val="003671BB"/>
    <w:rsid w:val="00377114"/>
    <w:rsid w:val="00385D23"/>
    <w:rsid w:val="00386E17"/>
    <w:rsid w:val="003A2653"/>
    <w:rsid w:val="003B1B0C"/>
    <w:rsid w:val="003B3AAD"/>
    <w:rsid w:val="003B4DDB"/>
    <w:rsid w:val="003C08E9"/>
    <w:rsid w:val="003E392D"/>
    <w:rsid w:val="003F20AF"/>
    <w:rsid w:val="004164DF"/>
    <w:rsid w:val="00420A4E"/>
    <w:rsid w:val="00421936"/>
    <w:rsid w:val="00421E5B"/>
    <w:rsid w:val="00424891"/>
    <w:rsid w:val="00426F11"/>
    <w:rsid w:val="0042702B"/>
    <w:rsid w:val="00431E20"/>
    <w:rsid w:val="004370CE"/>
    <w:rsid w:val="0045281B"/>
    <w:rsid w:val="004576AC"/>
    <w:rsid w:val="00460602"/>
    <w:rsid w:val="0046524E"/>
    <w:rsid w:val="00467CC5"/>
    <w:rsid w:val="004709B5"/>
    <w:rsid w:val="00472682"/>
    <w:rsid w:val="00475180"/>
    <w:rsid w:val="004757A8"/>
    <w:rsid w:val="0048497B"/>
    <w:rsid w:val="00487CAC"/>
    <w:rsid w:val="004B22E2"/>
    <w:rsid w:val="004C5E68"/>
    <w:rsid w:val="004C7A96"/>
    <w:rsid w:val="004E78F9"/>
    <w:rsid w:val="00500469"/>
    <w:rsid w:val="00507611"/>
    <w:rsid w:val="00517FA3"/>
    <w:rsid w:val="00530A56"/>
    <w:rsid w:val="00532BA0"/>
    <w:rsid w:val="00544802"/>
    <w:rsid w:val="005526F5"/>
    <w:rsid w:val="005709DB"/>
    <w:rsid w:val="00570B58"/>
    <w:rsid w:val="00571BB9"/>
    <w:rsid w:val="0057263A"/>
    <w:rsid w:val="00575A51"/>
    <w:rsid w:val="00577957"/>
    <w:rsid w:val="005967ED"/>
    <w:rsid w:val="00597B31"/>
    <w:rsid w:val="005A049E"/>
    <w:rsid w:val="005A172B"/>
    <w:rsid w:val="005B4FCE"/>
    <w:rsid w:val="005B5013"/>
    <w:rsid w:val="005C7E94"/>
    <w:rsid w:val="005D0C1A"/>
    <w:rsid w:val="005D3565"/>
    <w:rsid w:val="005D71EE"/>
    <w:rsid w:val="005D7709"/>
    <w:rsid w:val="005E440C"/>
    <w:rsid w:val="005E4C5E"/>
    <w:rsid w:val="005E5C18"/>
    <w:rsid w:val="005E74B0"/>
    <w:rsid w:val="005F43F1"/>
    <w:rsid w:val="0061167D"/>
    <w:rsid w:val="0062136D"/>
    <w:rsid w:val="00621475"/>
    <w:rsid w:val="00621775"/>
    <w:rsid w:val="006240D0"/>
    <w:rsid w:val="006241F6"/>
    <w:rsid w:val="006277E0"/>
    <w:rsid w:val="00627B43"/>
    <w:rsid w:val="006336F2"/>
    <w:rsid w:val="00636703"/>
    <w:rsid w:val="0063777D"/>
    <w:rsid w:val="0064080B"/>
    <w:rsid w:val="006620F0"/>
    <w:rsid w:val="00663438"/>
    <w:rsid w:val="00664BF5"/>
    <w:rsid w:val="00670495"/>
    <w:rsid w:val="0067469C"/>
    <w:rsid w:val="00676B42"/>
    <w:rsid w:val="00681A94"/>
    <w:rsid w:val="00687910"/>
    <w:rsid w:val="00695180"/>
    <w:rsid w:val="006A2B5C"/>
    <w:rsid w:val="006A67B7"/>
    <w:rsid w:val="006A6E97"/>
    <w:rsid w:val="006A72CF"/>
    <w:rsid w:val="006B36B0"/>
    <w:rsid w:val="006D40DF"/>
    <w:rsid w:val="006D4CE4"/>
    <w:rsid w:val="006D6D3F"/>
    <w:rsid w:val="006D70E1"/>
    <w:rsid w:val="006E695B"/>
    <w:rsid w:val="006E6F13"/>
    <w:rsid w:val="006F09ED"/>
    <w:rsid w:val="00705E19"/>
    <w:rsid w:val="00711CD4"/>
    <w:rsid w:val="00722EBC"/>
    <w:rsid w:val="0072378C"/>
    <w:rsid w:val="00725E69"/>
    <w:rsid w:val="00731E34"/>
    <w:rsid w:val="00732050"/>
    <w:rsid w:val="00740C61"/>
    <w:rsid w:val="007414C9"/>
    <w:rsid w:val="0074447C"/>
    <w:rsid w:val="0075003D"/>
    <w:rsid w:val="0076095A"/>
    <w:rsid w:val="007625EB"/>
    <w:rsid w:val="00765CC8"/>
    <w:rsid w:val="00770DA7"/>
    <w:rsid w:val="00787BF8"/>
    <w:rsid w:val="0079157A"/>
    <w:rsid w:val="007954B1"/>
    <w:rsid w:val="007A01EA"/>
    <w:rsid w:val="007C738C"/>
    <w:rsid w:val="007D525F"/>
    <w:rsid w:val="007F2E5A"/>
    <w:rsid w:val="008034EB"/>
    <w:rsid w:val="00803E3E"/>
    <w:rsid w:val="00805BF3"/>
    <w:rsid w:val="00816C15"/>
    <w:rsid w:val="008253D1"/>
    <w:rsid w:val="00826F12"/>
    <w:rsid w:val="008324DE"/>
    <w:rsid w:val="00841F6B"/>
    <w:rsid w:val="00845C36"/>
    <w:rsid w:val="008559F3"/>
    <w:rsid w:val="00856670"/>
    <w:rsid w:val="00864676"/>
    <w:rsid w:val="00865045"/>
    <w:rsid w:val="00866197"/>
    <w:rsid w:val="00872B17"/>
    <w:rsid w:val="00873CF6"/>
    <w:rsid w:val="0087645F"/>
    <w:rsid w:val="0087792B"/>
    <w:rsid w:val="00883B23"/>
    <w:rsid w:val="008A06C3"/>
    <w:rsid w:val="008B74C1"/>
    <w:rsid w:val="008B7CE6"/>
    <w:rsid w:val="008B7EB1"/>
    <w:rsid w:val="008C166F"/>
    <w:rsid w:val="008D33B9"/>
    <w:rsid w:val="008D5FF7"/>
    <w:rsid w:val="008D672C"/>
    <w:rsid w:val="008E32F9"/>
    <w:rsid w:val="009014AF"/>
    <w:rsid w:val="00904DBD"/>
    <w:rsid w:val="0090521D"/>
    <w:rsid w:val="00912AB5"/>
    <w:rsid w:val="00925567"/>
    <w:rsid w:val="00931EE6"/>
    <w:rsid w:val="00932C42"/>
    <w:rsid w:val="009347B9"/>
    <w:rsid w:val="00950762"/>
    <w:rsid w:val="00954963"/>
    <w:rsid w:val="009553A8"/>
    <w:rsid w:val="009553DC"/>
    <w:rsid w:val="00960579"/>
    <w:rsid w:val="00964506"/>
    <w:rsid w:val="00967A59"/>
    <w:rsid w:val="0097361B"/>
    <w:rsid w:val="00982C54"/>
    <w:rsid w:val="009B5CB3"/>
    <w:rsid w:val="009C1629"/>
    <w:rsid w:val="009C696C"/>
    <w:rsid w:val="009D42F7"/>
    <w:rsid w:val="009E2DB2"/>
    <w:rsid w:val="009E57D5"/>
    <w:rsid w:val="009E5A0B"/>
    <w:rsid w:val="009F3A61"/>
    <w:rsid w:val="00A07EC3"/>
    <w:rsid w:val="00A10306"/>
    <w:rsid w:val="00A1267F"/>
    <w:rsid w:val="00A14626"/>
    <w:rsid w:val="00A148AD"/>
    <w:rsid w:val="00A14CAE"/>
    <w:rsid w:val="00A21042"/>
    <w:rsid w:val="00A21F26"/>
    <w:rsid w:val="00A236B3"/>
    <w:rsid w:val="00A271CF"/>
    <w:rsid w:val="00A40E0E"/>
    <w:rsid w:val="00A43CF2"/>
    <w:rsid w:val="00A60101"/>
    <w:rsid w:val="00A615D9"/>
    <w:rsid w:val="00A66949"/>
    <w:rsid w:val="00A70337"/>
    <w:rsid w:val="00A97C38"/>
    <w:rsid w:val="00AA2CE2"/>
    <w:rsid w:val="00AA5987"/>
    <w:rsid w:val="00AA7A64"/>
    <w:rsid w:val="00AC0C61"/>
    <w:rsid w:val="00AC1C0B"/>
    <w:rsid w:val="00AD27B8"/>
    <w:rsid w:val="00AD308E"/>
    <w:rsid w:val="00AE68EE"/>
    <w:rsid w:val="00AF2D76"/>
    <w:rsid w:val="00AF2F11"/>
    <w:rsid w:val="00B029D7"/>
    <w:rsid w:val="00B03385"/>
    <w:rsid w:val="00B051EE"/>
    <w:rsid w:val="00B22A12"/>
    <w:rsid w:val="00B23F71"/>
    <w:rsid w:val="00B34266"/>
    <w:rsid w:val="00B471DE"/>
    <w:rsid w:val="00B569AF"/>
    <w:rsid w:val="00B57345"/>
    <w:rsid w:val="00B636C7"/>
    <w:rsid w:val="00B7304B"/>
    <w:rsid w:val="00B7482E"/>
    <w:rsid w:val="00B83694"/>
    <w:rsid w:val="00B83945"/>
    <w:rsid w:val="00B86156"/>
    <w:rsid w:val="00B90271"/>
    <w:rsid w:val="00B9217B"/>
    <w:rsid w:val="00B933D5"/>
    <w:rsid w:val="00BB3BBA"/>
    <w:rsid w:val="00BB3E59"/>
    <w:rsid w:val="00BB606F"/>
    <w:rsid w:val="00BB77CE"/>
    <w:rsid w:val="00BC50D9"/>
    <w:rsid w:val="00BD085E"/>
    <w:rsid w:val="00BF1F49"/>
    <w:rsid w:val="00BF3362"/>
    <w:rsid w:val="00BF7EF8"/>
    <w:rsid w:val="00C0206C"/>
    <w:rsid w:val="00C046CC"/>
    <w:rsid w:val="00C04D02"/>
    <w:rsid w:val="00C04E34"/>
    <w:rsid w:val="00C05666"/>
    <w:rsid w:val="00C05F10"/>
    <w:rsid w:val="00C06BE5"/>
    <w:rsid w:val="00C20B2E"/>
    <w:rsid w:val="00C25BEA"/>
    <w:rsid w:val="00C26C7E"/>
    <w:rsid w:val="00C322B0"/>
    <w:rsid w:val="00C41D02"/>
    <w:rsid w:val="00C45734"/>
    <w:rsid w:val="00C530CF"/>
    <w:rsid w:val="00C5396C"/>
    <w:rsid w:val="00C544AE"/>
    <w:rsid w:val="00C553FB"/>
    <w:rsid w:val="00C555EA"/>
    <w:rsid w:val="00C5666D"/>
    <w:rsid w:val="00C94C7A"/>
    <w:rsid w:val="00C95843"/>
    <w:rsid w:val="00CB4E67"/>
    <w:rsid w:val="00CC0150"/>
    <w:rsid w:val="00CC480D"/>
    <w:rsid w:val="00CE7691"/>
    <w:rsid w:val="00CE7CDE"/>
    <w:rsid w:val="00CF02F5"/>
    <w:rsid w:val="00CF14EE"/>
    <w:rsid w:val="00D0393D"/>
    <w:rsid w:val="00D05304"/>
    <w:rsid w:val="00D0629E"/>
    <w:rsid w:val="00D26132"/>
    <w:rsid w:val="00D34C68"/>
    <w:rsid w:val="00D3624F"/>
    <w:rsid w:val="00D36D26"/>
    <w:rsid w:val="00D410D5"/>
    <w:rsid w:val="00D47900"/>
    <w:rsid w:val="00D6422F"/>
    <w:rsid w:val="00D76A4E"/>
    <w:rsid w:val="00D85DE8"/>
    <w:rsid w:val="00D900E2"/>
    <w:rsid w:val="00DB35DA"/>
    <w:rsid w:val="00DB6D8F"/>
    <w:rsid w:val="00E0221B"/>
    <w:rsid w:val="00E02B86"/>
    <w:rsid w:val="00E15CD1"/>
    <w:rsid w:val="00E175E2"/>
    <w:rsid w:val="00E332D8"/>
    <w:rsid w:val="00E410DA"/>
    <w:rsid w:val="00E463D1"/>
    <w:rsid w:val="00E54BA0"/>
    <w:rsid w:val="00E643CD"/>
    <w:rsid w:val="00E70A40"/>
    <w:rsid w:val="00E80394"/>
    <w:rsid w:val="00E87848"/>
    <w:rsid w:val="00E938BE"/>
    <w:rsid w:val="00E94049"/>
    <w:rsid w:val="00E94DD9"/>
    <w:rsid w:val="00EA0E80"/>
    <w:rsid w:val="00EA236D"/>
    <w:rsid w:val="00EB2F45"/>
    <w:rsid w:val="00EB3D93"/>
    <w:rsid w:val="00EB67F4"/>
    <w:rsid w:val="00EB7DD1"/>
    <w:rsid w:val="00EC1B1C"/>
    <w:rsid w:val="00EC3BCF"/>
    <w:rsid w:val="00EC5185"/>
    <w:rsid w:val="00ED22D7"/>
    <w:rsid w:val="00EE326F"/>
    <w:rsid w:val="00EE4B76"/>
    <w:rsid w:val="00EE7296"/>
    <w:rsid w:val="00EF42F3"/>
    <w:rsid w:val="00F0599E"/>
    <w:rsid w:val="00F109E5"/>
    <w:rsid w:val="00F12BD1"/>
    <w:rsid w:val="00F12EBA"/>
    <w:rsid w:val="00F21981"/>
    <w:rsid w:val="00F33055"/>
    <w:rsid w:val="00F413E1"/>
    <w:rsid w:val="00F52419"/>
    <w:rsid w:val="00F54F81"/>
    <w:rsid w:val="00F62D11"/>
    <w:rsid w:val="00F652B6"/>
    <w:rsid w:val="00F67C5A"/>
    <w:rsid w:val="00F73CDF"/>
    <w:rsid w:val="00F80819"/>
    <w:rsid w:val="00F87423"/>
    <w:rsid w:val="00FA2803"/>
    <w:rsid w:val="00FB0041"/>
    <w:rsid w:val="00FC4B4C"/>
    <w:rsid w:val="00FC6BAA"/>
    <w:rsid w:val="00FD35C6"/>
    <w:rsid w:val="00FD7ADA"/>
    <w:rsid w:val="00FE15BD"/>
    <w:rsid w:val="00FE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0F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51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87645F"/>
    <w:pPr>
      <w:keepNext/>
      <w:widowControl w:val="0"/>
      <w:spacing w:line="320" w:lineRule="exact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Основной текст с отступом Знак Знак,Нумерованный список !!,Надин стиль"/>
    <w:basedOn w:val="a"/>
    <w:link w:val="a4"/>
    <w:rsid w:val="00C530CF"/>
    <w:pPr>
      <w:spacing w:line="240" w:lineRule="auto"/>
      <w:ind w:firstLine="56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a3"/>
    <w:rsid w:val="00C530C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C530C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C530C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rsid w:val="00C530CF"/>
    <w:pPr>
      <w:spacing w:line="240" w:lineRule="auto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30">
    <w:name w:val="Основной текст 3 Знак"/>
    <w:basedOn w:val="a0"/>
    <w:link w:val="3"/>
    <w:rsid w:val="00C530CF"/>
    <w:rPr>
      <w:rFonts w:ascii="Times New Roman" w:eastAsia="Times New Roman" w:hAnsi="Times New Roman" w:cs="Times New Roman"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61167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167D"/>
  </w:style>
  <w:style w:type="paragraph" w:styleId="a9">
    <w:name w:val="footer"/>
    <w:basedOn w:val="a"/>
    <w:link w:val="aa"/>
    <w:uiPriority w:val="99"/>
    <w:semiHidden/>
    <w:unhideWhenUsed/>
    <w:rsid w:val="0061167D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1167D"/>
  </w:style>
  <w:style w:type="paragraph" w:styleId="ab">
    <w:name w:val="Normal (Web)"/>
    <w:aliases w:val="Обычный (Web)"/>
    <w:basedOn w:val="a"/>
    <w:link w:val="ac"/>
    <w:unhideWhenUsed/>
    <w:rsid w:val="00DB6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uiPriority w:val="22"/>
    <w:qFormat/>
    <w:rsid w:val="00040482"/>
    <w:rPr>
      <w:b/>
      <w:bCs/>
    </w:rPr>
  </w:style>
  <w:style w:type="paragraph" w:styleId="ae">
    <w:name w:val="No Spacing"/>
    <w:link w:val="af"/>
    <w:uiPriority w:val="1"/>
    <w:qFormat/>
    <w:rsid w:val="00040482"/>
    <w:pPr>
      <w:spacing w:line="240" w:lineRule="auto"/>
    </w:pPr>
    <w:rPr>
      <w:rFonts w:ascii="Calibri" w:eastAsia="Calibri" w:hAnsi="Calibri" w:cs="Times New Roman"/>
      <w:lang w:eastAsia="en-US"/>
    </w:rPr>
  </w:style>
  <w:style w:type="paragraph" w:customStyle="1" w:styleId="af0">
    <w:name w:val="Документ"/>
    <w:basedOn w:val="a"/>
    <w:link w:val="af1"/>
    <w:rsid w:val="00040482"/>
    <w:pPr>
      <w:spacing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21">
    <w:name w:val="Font Style21"/>
    <w:basedOn w:val="a0"/>
    <w:rsid w:val="00420A4E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af2">
    <w:name w:val="Содержимое таблицы"/>
    <w:basedOn w:val="a"/>
    <w:uiPriority w:val="99"/>
    <w:rsid w:val="00420A4E"/>
    <w:pPr>
      <w:widowControl w:val="0"/>
      <w:suppressLineNumbers/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rsid w:val="00420A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420A4E"/>
  </w:style>
  <w:style w:type="character" w:customStyle="1" w:styleId="af4">
    <w:name w:val="Текст Знак"/>
    <w:basedOn w:val="a0"/>
    <w:link w:val="af5"/>
    <w:semiHidden/>
    <w:locked/>
    <w:rsid w:val="00B029D7"/>
    <w:rPr>
      <w:rFonts w:ascii="Courier New" w:eastAsia="Calibri" w:hAnsi="Courier New" w:cs="Courier New"/>
    </w:rPr>
  </w:style>
  <w:style w:type="paragraph" w:styleId="af5">
    <w:name w:val="Plain Text"/>
    <w:basedOn w:val="a"/>
    <w:link w:val="af4"/>
    <w:semiHidden/>
    <w:rsid w:val="00B029D7"/>
    <w:pPr>
      <w:spacing w:line="240" w:lineRule="auto"/>
    </w:pPr>
    <w:rPr>
      <w:rFonts w:ascii="Courier New" w:eastAsia="Calibri" w:hAnsi="Courier New" w:cs="Courier New"/>
    </w:rPr>
  </w:style>
  <w:style w:type="character" w:customStyle="1" w:styleId="1">
    <w:name w:val="Текст Знак1"/>
    <w:basedOn w:val="a0"/>
    <w:link w:val="af5"/>
    <w:uiPriority w:val="99"/>
    <w:semiHidden/>
    <w:rsid w:val="00B029D7"/>
    <w:rPr>
      <w:rFonts w:ascii="Consolas" w:hAnsi="Consolas"/>
      <w:sz w:val="21"/>
      <w:szCs w:val="21"/>
    </w:rPr>
  </w:style>
  <w:style w:type="paragraph" w:customStyle="1" w:styleId="p1">
    <w:name w:val="p1"/>
    <w:basedOn w:val="a"/>
    <w:rsid w:val="000658F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basedOn w:val="a0"/>
    <w:uiPriority w:val="20"/>
    <w:qFormat/>
    <w:rsid w:val="00B7482E"/>
    <w:rPr>
      <w:i/>
      <w:iCs/>
    </w:rPr>
  </w:style>
  <w:style w:type="paragraph" w:customStyle="1" w:styleId="Style3">
    <w:name w:val="Style3"/>
    <w:basedOn w:val="a"/>
    <w:uiPriority w:val="99"/>
    <w:rsid w:val="006241F6"/>
    <w:pPr>
      <w:widowControl w:val="0"/>
      <w:autoSpaceDE w:val="0"/>
      <w:autoSpaceDN w:val="0"/>
      <w:adjustRightInd w:val="0"/>
      <w:spacing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6241F6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6241F6"/>
    <w:pPr>
      <w:widowControl w:val="0"/>
      <w:autoSpaceDE w:val="0"/>
      <w:autoSpaceDN w:val="0"/>
      <w:adjustRightInd w:val="0"/>
      <w:spacing w:line="370" w:lineRule="exact"/>
      <w:ind w:firstLine="43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87645F"/>
    <w:rPr>
      <w:rFonts w:ascii="Times New Roman" w:eastAsia="Times New Roman" w:hAnsi="Times New Roman" w:cs="Times New Roman"/>
      <w:b/>
      <w:sz w:val="20"/>
      <w:szCs w:val="20"/>
    </w:rPr>
  </w:style>
  <w:style w:type="paragraph" w:styleId="af7">
    <w:name w:val="List Paragraph"/>
    <w:basedOn w:val="a"/>
    <w:uiPriority w:val="34"/>
    <w:qFormat/>
    <w:rsid w:val="007F2E5A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7F2E5A"/>
    <w:rPr>
      <w:rFonts w:ascii="Calibri" w:eastAsia="Calibri" w:hAnsi="Calibri" w:cs="Times New Roman"/>
      <w:lang w:eastAsia="en-US"/>
    </w:rPr>
  </w:style>
  <w:style w:type="character" w:customStyle="1" w:styleId="ac">
    <w:name w:val="Обычный (веб) Знак"/>
    <w:aliases w:val="Обычный (Web) Знак"/>
    <w:link w:val="ab"/>
    <w:uiPriority w:val="99"/>
    <w:locked/>
    <w:rsid w:val="008253D1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951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utback">
    <w:name w:val="butback"/>
    <w:basedOn w:val="a0"/>
    <w:rsid w:val="00695180"/>
  </w:style>
  <w:style w:type="character" w:customStyle="1" w:styleId="submenu-table">
    <w:name w:val="submenu-table"/>
    <w:basedOn w:val="a0"/>
    <w:rsid w:val="00695180"/>
  </w:style>
  <w:style w:type="character" w:customStyle="1" w:styleId="af1">
    <w:name w:val="Документ Знак"/>
    <w:link w:val="af0"/>
    <w:locked/>
    <w:rsid w:val="00102C0E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102C0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02C0E"/>
  </w:style>
  <w:style w:type="paragraph" w:customStyle="1" w:styleId="10">
    <w:name w:val="Без интервала1"/>
    <w:rsid w:val="00F652B6"/>
    <w:pPr>
      <w:spacing w:line="240" w:lineRule="auto"/>
      <w:jc w:val="left"/>
    </w:pPr>
    <w:rPr>
      <w:rFonts w:ascii="Calibri" w:eastAsia="Times New Roman" w:hAnsi="Calibri" w:cs="Calibri"/>
      <w:color w:val="00000A"/>
      <w:sz w:val="20"/>
      <w:szCs w:val="20"/>
      <w:lang w:eastAsia="en-US"/>
    </w:rPr>
  </w:style>
  <w:style w:type="paragraph" w:customStyle="1" w:styleId="CaaieiaieA">
    <w:name w:val="CaaieiaieA"/>
    <w:basedOn w:val="a"/>
    <w:uiPriority w:val="99"/>
    <w:rsid w:val="00765CC8"/>
    <w:pPr>
      <w:widowControl w:val="0"/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23">
    <w:name w:val="Без интервала2"/>
    <w:rsid w:val="00CC480D"/>
    <w:pPr>
      <w:spacing w:line="240" w:lineRule="auto"/>
      <w:jc w:val="left"/>
    </w:pPr>
    <w:rPr>
      <w:rFonts w:ascii="Calibri" w:eastAsia="Times New Roman" w:hAnsi="Calibri" w:cs="Calibri"/>
      <w:color w:val="00000A"/>
      <w:sz w:val="20"/>
      <w:szCs w:val="20"/>
      <w:lang w:eastAsia="en-US"/>
    </w:rPr>
  </w:style>
  <w:style w:type="paragraph" w:customStyle="1" w:styleId="p5">
    <w:name w:val="p5"/>
    <w:basedOn w:val="a"/>
    <w:rsid w:val="001E694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E47AD-2406-474B-9F97-F9BE11F5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34</Pages>
  <Words>9930</Words>
  <Characters>56605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Управление делами</cp:lastModifiedBy>
  <cp:revision>16</cp:revision>
  <cp:lastPrinted>2019-04-17T07:54:00Z</cp:lastPrinted>
  <dcterms:created xsi:type="dcterms:W3CDTF">2019-04-04T13:48:00Z</dcterms:created>
  <dcterms:modified xsi:type="dcterms:W3CDTF">2019-04-17T12:10:00Z</dcterms:modified>
</cp:coreProperties>
</file>