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rFonts w:cs="Times New Roman" w:ascii="Times New Roman" w:hAnsi="Times New Roman"/>
          <w:sz w:val="28"/>
          <w:szCs w:val="28"/>
          <w:lang w:val="ru-RU"/>
        </w:rPr>
        <w:t>Информация для руководителей торговых организаций, реализующих табачную продукцию.</w:t>
      </w:r>
    </w:p>
    <w:p>
      <w:pPr>
        <w:pStyle w:val="Normal"/>
        <w:spacing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  <w:lang w:val="ru-RU"/>
        </w:rPr>
        <w:tab/>
      </w:r>
    </w:p>
    <w:p>
      <w:pPr>
        <w:pStyle w:val="Normal"/>
        <w:spacing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  <w:lang w:val="ru-RU"/>
        </w:rPr>
        <w:tab/>
        <w:t>В соответствии со статьей 20.1 Федерального закона от 28 декабря 2009  г. № 381-ФЗ «Об основах государственного регулирования торговой деятельности в Российской Федерации» создается государственная информационная система мониторинга за оборотом товаров, подлежащих обязательной маркировке средствам идентификации.</w:t>
      </w:r>
    </w:p>
    <w:p>
      <w:pPr>
        <w:pStyle w:val="Normal"/>
        <w:spacing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  <w:lang w:val="ru-RU"/>
        </w:rPr>
        <w:tab/>
        <w:t>В соответствии с постановлением Правительства Российской Федерации от 28 февраля 2019 г. № 224 «Об утверждении Правил маркировки табачной продукции средствами идентификации и особенностях внедрения государственной информационной системы мониторинга за оборотом товаров, подлежащих обязательной маркировке средствами идентификации, в отношении табачной продукции», с 1 июля 2019 г. все выпускаемые в оборот упаковки сигарет и папирос будут маркироваться специальным двумерным штриховым кодом, содержащим код товаров (</w:t>
      </w:r>
      <w:r>
        <w:rPr>
          <w:rFonts w:cs="Times New Roman" w:ascii="Times New Roman" w:hAnsi="Times New Roman"/>
          <w:sz w:val="28"/>
          <w:szCs w:val="28"/>
          <w:lang w:val="en-US"/>
        </w:rPr>
        <w:t>GTIN),</w:t>
      </w:r>
      <w:r>
        <w:rPr>
          <w:rFonts w:cs="Times New Roman" w:ascii="Times New Roman" w:hAnsi="Times New Roman"/>
          <w:sz w:val="28"/>
          <w:szCs w:val="28"/>
          <w:lang w:val="ru-RU"/>
        </w:rPr>
        <w:t xml:space="preserve"> максимальную розничную цену, уникальный номер упаковки и криптографический код проверки.</w:t>
      </w:r>
    </w:p>
    <w:p>
      <w:pPr>
        <w:pStyle w:val="Normal"/>
        <w:spacing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  <w:lang w:val="ru-RU"/>
        </w:rPr>
        <w:tab/>
        <w:t xml:space="preserve"> Начиная с 1 июля 2019 г., организации розничной торговли должны быть зарегистрированы в информационной системе мониторинга.</w:t>
      </w:r>
    </w:p>
    <w:p>
      <w:pPr>
        <w:pStyle w:val="Normal"/>
        <w:spacing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  <w:lang w:val="ru-RU"/>
        </w:rPr>
        <w:tab/>
        <w:t>При продаже маркированной табачной продукции двумерный штриховой код необходимо сканировать 2</w:t>
      </w:r>
      <w:r>
        <w:rPr>
          <w:rFonts w:cs="Times New Roman" w:ascii="Times New Roman" w:hAnsi="Times New Roman"/>
          <w:sz w:val="28"/>
          <w:szCs w:val="28"/>
          <w:lang w:val="en-US"/>
        </w:rPr>
        <w:t>D-</w:t>
      </w:r>
      <w:r>
        <w:rPr>
          <w:rFonts w:cs="Times New Roman" w:ascii="Times New Roman" w:hAnsi="Times New Roman"/>
          <w:sz w:val="28"/>
          <w:szCs w:val="28"/>
          <w:lang w:val="ru-RU"/>
        </w:rPr>
        <w:t>сканером для дальнейшей передачи через оператора фискальных данных сведений о продаже.</w:t>
      </w:r>
    </w:p>
    <w:p>
      <w:pPr>
        <w:pStyle w:val="Normal"/>
        <w:spacing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  <w:lang w:val="ru-RU"/>
        </w:rPr>
        <w:tab/>
        <w:t xml:space="preserve">Продажа остатков немаркированной табачной продукции разрешена до 1 июля 2020 г. и осуществляется без передачи данных в информационную систему мониторинга.   </w:t>
      </w:r>
    </w:p>
    <w:p>
      <w:pPr>
        <w:pStyle w:val="Normal"/>
        <w:spacing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  <w:lang w:val="ru-RU"/>
        </w:rPr>
        <w:tab/>
        <w:t>Для обеспечения безусловного выполнения  требований действующего законодательства, рекомендуем зарегистрироваться в информационной системе мониторинга до 1 июля 2019 г. по инструкции, доступной на официальном сайте Оператора по адресу: https://chestniy-znak.ru/markirovka-tabaka/ 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00560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d47f95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LibreOffice/6.1.3.2$Windows_x86 LibreOffice_project/86daf60bf00efa86ad547e59e09d6bb77c699acb</Application>
  <Pages>1</Pages>
  <Words>204</Words>
  <Characters>1546</Characters>
  <CharactersWithSpaces>1756</CharactersWithSpaces>
  <Paragraphs>8</Paragraphs>
  <Company>DG Win&amp;Soft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2018-05-19T10:57:00Z</dcterms:created>
  <dc:creator>osipova</dc:creator>
  <dc:description/>
  <dc:language>ru-RU</dc:language>
  <cp:lastModifiedBy/>
  <cp:lastPrinted>2018-05-19T10:59:00Z</cp:lastPrinted>
  <dcterms:modified xsi:type="dcterms:W3CDTF">2019-06-19T15:10:06Z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DG Win&amp;Soft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