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A9" w:rsidRDefault="00A824A9" w:rsidP="00A824A9"/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ВАРЖЕЛЯЙСКОГО СЕЛЬСКОГО ПОСЕЛЕНИЯ</w:t>
      </w: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ДЕВЯТАЯ СЕССИЯ</w:t>
      </w: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4A9" w:rsidRDefault="00A824A9" w:rsidP="00A82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824A9" w:rsidRDefault="00A824A9" w:rsidP="00A824A9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19 апреля 2019 г. № 12</w:t>
      </w:r>
    </w:p>
    <w:p w:rsidR="00A824A9" w:rsidRDefault="00A824A9" w:rsidP="00A824A9">
      <w:pPr>
        <w:rPr>
          <w:rFonts w:ascii="Times New Roman" w:hAnsi="Times New Roman" w:cs="Times New Roman"/>
          <w:b/>
          <w:sz w:val="28"/>
          <w:szCs w:val="28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24A9" w:rsidRDefault="00A824A9" w:rsidP="00A824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 марта 2007 года №25-ФЗ «О муниципальной службе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целях обеспечения санаторно-курортного лечения и оздоровительного отдыха лиц, замещающих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Утвердить прилагаемый Порядок 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24.05.2011г. №27 «Об утверждении Порядка компенсации затрат на санаторно-курортное лечение лицам, замещающим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3.Настоящее решение вступает в силу с момента официального опубликования.</w:t>
      </w:r>
    </w:p>
    <w:p w:rsidR="00A824A9" w:rsidRDefault="00A824A9" w:rsidP="00A824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В.В.Иванов</w:t>
      </w: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24A9" w:rsidRDefault="00A824A9" w:rsidP="00A824A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A824A9" w:rsidRDefault="00A824A9" w:rsidP="00A824A9">
      <w:pPr>
        <w:jc w:val="center"/>
        <w:rPr>
          <w:rFonts w:ascii="Times New Roman" w:hAnsi="Times New Roman" w:cs="Times New Roman"/>
        </w:rPr>
      </w:pPr>
    </w:p>
    <w:p w:rsidR="00A824A9" w:rsidRDefault="00A824A9" w:rsidP="00A824A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A824A9" w:rsidRDefault="00A824A9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\</w:t>
      </w: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10E56" w:rsidRDefault="00A10E56" w:rsidP="00A824A9">
      <w:pPr>
        <w:jc w:val="center"/>
        <w:rPr>
          <w:rFonts w:ascii="Times New Roman" w:hAnsi="Times New Roman" w:cs="Times New Roman"/>
        </w:rPr>
      </w:pPr>
    </w:p>
    <w:p w:rsidR="00A824A9" w:rsidRDefault="00A824A9" w:rsidP="00A824A9">
      <w:pPr>
        <w:jc w:val="center"/>
        <w:rPr>
          <w:rFonts w:ascii="Times New Roman" w:hAnsi="Times New Roman" w:cs="Times New Roman"/>
        </w:rPr>
      </w:pPr>
    </w:p>
    <w:p w:rsidR="00A824A9" w:rsidRDefault="00A824A9" w:rsidP="00A824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A824A9" w:rsidRDefault="00A824A9" w:rsidP="00A824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 решению Совета депутатов</w:t>
      </w:r>
    </w:p>
    <w:p w:rsidR="00A824A9" w:rsidRDefault="00A824A9" w:rsidP="00A824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824A9" w:rsidRDefault="00A824A9" w:rsidP="00A824A9">
      <w:pPr>
        <w:pStyle w:val="1"/>
        <w:numPr>
          <w:ilvl w:val="0"/>
          <w:numId w:val="1"/>
        </w:numPr>
        <w:tabs>
          <w:tab w:val="left" w:pos="0"/>
        </w:tabs>
        <w:autoSpaceDE w:val="0"/>
        <w:spacing w:before="0" w:after="0" w:line="240" w:lineRule="auto"/>
        <w:ind w:left="0" w:firstLine="0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000"/>
      <w:r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  от 19.04.2019 г. №12</w:t>
      </w:r>
    </w:p>
    <w:p w:rsidR="00A824A9" w:rsidRDefault="00A824A9" w:rsidP="00A824A9">
      <w:pPr>
        <w:pStyle w:val="1"/>
        <w:numPr>
          <w:ilvl w:val="0"/>
          <w:numId w:val="1"/>
        </w:numPr>
        <w:tabs>
          <w:tab w:val="left" w:pos="0"/>
        </w:tabs>
        <w:autoSpaceDE w:val="0"/>
        <w:spacing w:before="0" w:after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</w:p>
    <w:p w:rsidR="00A824A9" w:rsidRDefault="00A824A9" w:rsidP="00A824A9">
      <w:pPr>
        <w:widowControl w:val="0"/>
        <w:numPr>
          <w:ilvl w:val="0"/>
          <w:numId w:val="1"/>
        </w:numPr>
        <w:tabs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Порядок </w:t>
      </w:r>
    </w:p>
    <w:p w:rsidR="00A824A9" w:rsidRDefault="00A824A9" w:rsidP="00A824A9">
      <w:pPr>
        <w:widowControl w:val="0"/>
        <w:numPr>
          <w:ilvl w:val="0"/>
          <w:numId w:val="1"/>
        </w:numPr>
        <w:tabs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0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A824A9" w:rsidRDefault="00A824A9" w:rsidP="00A824A9">
      <w:pPr>
        <w:widowControl w:val="0"/>
        <w:numPr>
          <w:ilvl w:val="0"/>
          <w:numId w:val="1"/>
        </w:numPr>
        <w:tabs>
          <w:tab w:val="num" w:pos="0"/>
        </w:tabs>
        <w:suppressAutoHyphens/>
        <w:autoSpaceDE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4A9" w:rsidRDefault="00A824A9" w:rsidP="00A824A9">
      <w:pPr>
        <w:pStyle w:val="1"/>
        <w:tabs>
          <w:tab w:val="clear" w:pos="720"/>
          <w:tab w:val="left" w:pos="708"/>
        </w:tabs>
        <w:spacing w:before="0" w:after="0"/>
        <w:ind w:left="36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Глава 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Общие положения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"/>
      <w:bookmarkEnd w:id="1"/>
      <w:r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условия компенсации (оплаты) стоимости приобретаемых санаторно-курортных или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(далее - муниципальные служащие).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>
        <w:rPr>
          <w:rFonts w:ascii="Times New Roman" w:hAnsi="Times New Roman" w:cs="Times New Roman"/>
          <w:sz w:val="28"/>
          <w:szCs w:val="28"/>
        </w:rPr>
        <w:t xml:space="preserve">2. Путевки приобретаются и оплачиваются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выделяемых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указанные цели, путем безналичных расчетов, осуществляемых по заявлению муниципальных служащих на основании договоров (счетов) с санаторно-курортными, оздоровительными организациями или туристическими организациями и индивидуальными предпринимателями.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При приобретении муниципальными служащими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выделяемых на указанные цели.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- участников СНГ, а также в санаторно-курортные, оздоровительные и туристические организации любой страны мира.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3. Муниципальные служащие вправе приобретать путевки на членов своей семьи (супругу (супруга), несовершеннолетних детей) в пределах средств, установленных для муниципальных служащих в соответствии с пунктом 7 настоящего Порядка.</w:t>
      </w:r>
      <w:r>
        <w:rPr>
          <w:rFonts w:ascii="Times New Roman" w:hAnsi="Times New Roman" w:cs="Times New Roman"/>
          <w:sz w:val="28"/>
          <w:szCs w:val="28"/>
        </w:rPr>
        <w:br/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      4. Муниципальным служащим, не реализовавшим право на приобретение путевки на санаторно-курортное лечение, в конце года выплачивается денежная компенсация в размере, определяемом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на основании личного заявления муниципального служащего.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увольнении муниципального служащего его право на получение денежной компенсации затрат на приобретение путевки на санаторно-курортное лечение утрачивается.</w:t>
      </w:r>
    </w:p>
    <w:p w:rsidR="00A824A9" w:rsidRDefault="00A824A9" w:rsidP="00A824A9">
      <w:pPr>
        <w:pStyle w:val="3"/>
        <w:keepNext w:val="0"/>
        <w:keepLines w:val="0"/>
        <w:widowControl w:val="0"/>
        <w:numPr>
          <w:ilvl w:val="2"/>
          <w:numId w:val="1"/>
        </w:numPr>
        <w:tabs>
          <w:tab w:val="num" w:pos="0"/>
        </w:tabs>
        <w:suppressAutoHyphens/>
        <w:autoSpaceDE w:val="0"/>
        <w:spacing w:before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widowControl w:val="0"/>
        <w:numPr>
          <w:ilvl w:val="0"/>
          <w:numId w:val="1"/>
        </w:numPr>
        <w:tabs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2. Порядок компенсации (оплаты) стоимости путевок на санаторно-курортное лечение и оздоровление, туристских путевок лицам, приобретаемых муниципальными служащими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в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hAnsi="Times New Roman" w:cs="Times New Roman"/>
          <w:sz w:val="28"/>
          <w:szCs w:val="28"/>
        </w:rPr>
        <w:t xml:space="preserve">6. Периодичность реализации права на компенсацию (оплату) стоимости путевок муниципальными служащими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один раз в год.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Расходы на приобретение путевок компенсируются (оплачиваются)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размере, установленном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 над размером компенсации (оплаты), установленного в соответствии с частью первой настоящего пункта, оплата оставшейся части стоимости путевки на санаторно-курортное лечение производится муниципальным служащим, приобретающим путевку.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5" w:name="sub_1018"/>
      <w:bookmarkEnd w:id="4"/>
      <w:r>
        <w:rPr>
          <w:rFonts w:ascii="Times New Roman" w:hAnsi="Times New Roman" w:cs="Times New Roman"/>
          <w:sz w:val="28"/>
          <w:szCs w:val="28"/>
        </w:rPr>
        <w:t xml:space="preserve">         8. Стоимость проезда муниципальных служащих, приобретших путевку, к месту лечения или отдыха и обратно компенсируется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размере, определяемом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проезда членов семьи муниципальных служащих к месту лечения или отдыха и обратно компенсируется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 50 процентов от размера компенсации, установленного в соответствии с частью первой настоящего пункта для муниципальных служащих.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9"/>
      <w:bookmarkEnd w:id="5"/>
      <w:r>
        <w:rPr>
          <w:rFonts w:ascii="Times New Roman" w:hAnsi="Times New Roman" w:cs="Times New Roman"/>
          <w:sz w:val="28"/>
          <w:szCs w:val="28"/>
        </w:rPr>
        <w:t xml:space="preserve">9. Компенсация (оплата) стоимости путевки  производится муниципальным служащим в соответствии с графиком, утвержденным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за исключением тех муниципальных служащих, которые имеют право на ежегодное получение компенсации (ежегодную оплату) путевок. 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7"/>
      <w:bookmarkEnd w:id="6"/>
      <w:r>
        <w:rPr>
          <w:rFonts w:ascii="Times New Roman" w:hAnsi="Times New Roman" w:cs="Times New Roman"/>
          <w:sz w:val="28"/>
          <w:szCs w:val="28"/>
        </w:rPr>
        <w:t xml:space="preserve">10. Приходные и расходные документы: договоры, накладные, счета и другие документы, связанные с реализацией настоящего Порядка, хранятся в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для хранения денежных документов.</w:t>
      </w: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В.В.Иванов</w:t>
      </w:r>
    </w:p>
    <w:bookmarkEnd w:id="7"/>
    <w:p w:rsidR="00A824A9" w:rsidRDefault="00A824A9" w:rsidP="00A824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824A9" w:rsidRDefault="00A824A9" w:rsidP="00A824A9"/>
    <w:p w:rsidR="00770F10" w:rsidRDefault="00770F10"/>
    <w:sectPr w:rsidR="00770F10" w:rsidSect="00B4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824A9"/>
    <w:rsid w:val="00770F10"/>
    <w:rsid w:val="00A10E56"/>
    <w:rsid w:val="00A824A9"/>
    <w:rsid w:val="00B46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B1C"/>
  </w:style>
  <w:style w:type="paragraph" w:styleId="1">
    <w:name w:val="heading 1"/>
    <w:basedOn w:val="a"/>
    <w:next w:val="a0"/>
    <w:link w:val="10"/>
    <w:qFormat/>
    <w:rsid w:val="00A824A9"/>
    <w:pPr>
      <w:widowControl w:val="0"/>
      <w:tabs>
        <w:tab w:val="num" w:pos="720"/>
      </w:tabs>
      <w:suppressAutoHyphens/>
      <w:spacing w:before="108" w:after="108" w:line="100" w:lineRule="atLeast"/>
      <w:ind w:left="720" w:hanging="720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2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824A9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A824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31">
    <w:name w:val="Основной текст с отступом 31"/>
    <w:basedOn w:val="a"/>
    <w:rsid w:val="00A824A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A824A9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824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0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1015</Words>
  <Characters>5792</Characters>
  <Application>Microsoft Office Word</Application>
  <DocSecurity>0</DocSecurity>
  <Lines>48</Lines>
  <Paragraphs>13</Paragraphs>
  <ScaleCrop>false</ScaleCrop>
  <Company>Grizli777</Company>
  <LinksUpToDate>false</LinksUpToDate>
  <CharactersWithSpaces>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2019-05-28T12:59:00Z</dcterms:created>
  <dcterms:modified xsi:type="dcterms:W3CDTF">2019-07-02T08:29:00Z</dcterms:modified>
</cp:coreProperties>
</file>