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686390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12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 w:rsidR="007724EC">
        <w:rPr>
          <w:rFonts w:ascii="Times New Roman CYR" w:hAnsi="Times New Roman CYR" w:cs="Times New Roman CYR"/>
          <w:sz w:val="20"/>
          <w:szCs w:val="20"/>
        </w:rPr>
        <w:t>0</w:t>
      </w:r>
      <w:r>
        <w:rPr>
          <w:rFonts w:ascii="Times New Roman CYR" w:hAnsi="Times New Roman CYR" w:cs="Times New Roman CYR"/>
          <w:sz w:val="20"/>
          <w:szCs w:val="20"/>
        </w:rPr>
        <w:t>8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.201</w:t>
      </w:r>
      <w:r w:rsidR="00A573B8">
        <w:rPr>
          <w:rFonts w:ascii="Times New Roman CYR" w:hAnsi="Times New Roman CYR" w:cs="Times New Roman CYR"/>
          <w:sz w:val="20"/>
          <w:szCs w:val="20"/>
        </w:rPr>
        <w:t>9</w:t>
      </w:r>
    </w:p>
    <w:p w:rsidR="00AA2C01" w:rsidRPr="0025068B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5068B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 xml:space="preserve">№ </w:t>
      </w:r>
      <w:r w:rsidR="00686390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36</w:t>
      </w:r>
    </w:p>
    <w:p w:rsidR="00AA2C01" w:rsidRPr="00281BB7" w:rsidRDefault="00686390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b/>
          <w:bCs/>
          <w:noProof/>
          <w:color w:val="000000"/>
          <w:sz w:val="21"/>
          <w:szCs w:val="21"/>
        </w:rPr>
        <w:drawing>
          <wp:anchor distT="0" distB="0" distL="114300" distR="114300" simplePos="0" relativeHeight="251659264" behindDoc="0" locked="0" layoutInCell="1" allowOverlap="1" wp14:anchorId="0C49FE2B" wp14:editId="0DA881E1">
            <wp:simplePos x="0" y="0"/>
            <wp:positionH relativeFrom="column">
              <wp:posOffset>-60960</wp:posOffset>
            </wp:positionH>
            <wp:positionV relativeFrom="paragraph">
              <wp:posOffset>144145</wp:posOffset>
            </wp:positionV>
            <wp:extent cx="2806065" cy="2286000"/>
            <wp:effectExtent l="19050" t="19050" r="0" b="0"/>
            <wp:wrapSquare wrapText="bothSides"/>
            <wp:docPr id="1" name="Рисунок 1" descr="http://okuvshinnikov.ru/images/cms/news2/1476278510_prok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okuvshinnikov.ru/images/cms/news2/1476278510_prok-2.jpg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6065" cy="22860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A2C01"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>Учредители: местное самоуправление рп Торбеево.</w:t>
      </w:r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p w:rsidR="00686390" w:rsidRPr="00986CE8" w:rsidRDefault="00686390" w:rsidP="00686390">
      <w:pPr>
        <w:pStyle w:val="a4"/>
        <w:jc w:val="center"/>
        <w:rPr>
          <w:rFonts w:ascii="pt sans" w:hAnsi="pt sans"/>
          <w:b/>
          <w:color w:val="000000"/>
          <w:sz w:val="21"/>
          <w:szCs w:val="21"/>
        </w:rPr>
      </w:pPr>
      <w:r>
        <w:rPr>
          <w:rStyle w:val="ad"/>
          <w:color w:val="000000"/>
          <w:sz w:val="21"/>
          <w:szCs w:val="21"/>
        </w:rPr>
        <w:t xml:space="preserve">Прокуратура разъясняет: </w:t>
      </w:r>
      <w:r w:rsidRPr="00986CE8">
        <w:rPr>
          <w:b/>
          <w:color w:val="000000"/>
          <w:sz w:val="21"/>
          <w:szCs w:val="21"/>
        </w:rPr>
        <w:t>Федеральным законом от 01.05.2019 № 87-ФЗ внесены изменения в Федеральный закон «Об общих принципах организации местного самоуправления в Российской Федерации»</w:t>
      </w:r>
    </w:p>
    <w:p w:rsidR="00686390" w:rsidRDefault="00686390" w:rsidP="00686390">
      <w:pPr>
        <w:jc w:val="both"/>
        <w:rPr>
          <w:color w:val="000000"/>
          <w:sz w:val="21"/>
          <w:szCs w:val="21"/>
        </w:rPr>
      </w:pPr>
    </w:p>
    <w:p w:rsidR="00686390" w:rsidRPr="00686390" w:rsidRDefault="00686390" w:rsidP="00686390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-2572385</wp:posOffset>
                </wp:positionH>
                <wp:positionV relativeFrom="paragraph">
                  <wp:posOffset>33020</wp:posOffset>
                </wp:positionV>
                <wp:extent cx="2057400" cy="419100"/>
                <wp:effectExtent l="5080" t="0" r="4445" b="0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7400" cy="41910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86390" w:rsidRPr="0064051B" w:rsidRDefault="00686390" w:rsidP="00686390">
                            <w:pPr>
                              <w:jc w:val="center"/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 w:rsidRPr="0064051B">
                              <w:rPr>
                                <w:b/>
                                <w:sz w:val="18"/>
                                <w:szCs w:val="18"/>
                              </w:rPr>
                              <w:t>Прокуратура Торбеевского района Республики Мордовия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-202.55pt;margin-top:2.6pt;width:162pt;height:3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" stroked="f">
                <v:fill opacity="0"/>
                <v:textbox>
                  <w:txbxContent>
                    <w:p w:rsidR="00686390" w:rsidRPr="0064051B" w:rsidRDefault="00686390" w:rsidP="00686390">
                      <w:pPr>
                        <w:jc w:val="center"/>
                        <w:rPr>
                          <w:b/>
                          <w:sz w:val="18"/>
                          <w:szCs w:val="18"/>
                        </w:rPr>
                      </w:pPr>
                      <w:r w:rsidRPr="0064051B">
                        <w:rPr>
                          <w:b/>
                          <w:sz w:val="18"/>
                          <w:szCs w:val="18"/>
                        </w:rPr>
                        <w:t>Прокуратура Торбеевского района Республики Мордовия</w:t>
                      </w:r>
                    </w:p>
                  </w:txbxContent>
                </v:textbox>
              </v:shape>
            </w:pict>
          </mc:Fallback>
        </mc:AlternateContent>
      </w:r>
      <w:r w:rsidRPr="00686390">
        <w:rPr>
          <w:rFonts w:ascii="Times New Roman" w:hAnsi="Times New Roman" w:cs="Times New Roman"/>
          <w:color w:val="000000"/>
          <w:sz w:val="24"/>
          <w:szCs w:val="24"/>
        </w:rPr>
        <w:t>Федеральным законом предусмотрен новый вид муниципального образования – муниципальный округ. Под муниципальным округом понимается несколько объединенных общей территорией населенных пунктов, не являющихся муниципальными образованиями, в которых местное самоуправление осуществляется населением непосредственно и (или) через выборные и иные органы местного самоуправления, которые могут осуществлять отдельные государственные полномочия.</w:t>
      </w:r>
    </w:p>
    <w:p w:rsidR="00686390" w:rsidRPr="00686390" w:rsidRDefault="00686390" w:rsidP="00686390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686390" w:rsidRPr="00686390" w:rsidRDefault="00686390" w:rsidP="00686390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86390">
        <w:rPr>
          <w:rFonts w:ascii="Times New Roman" w:hAnsi="Times New Roman" w:cs="Times New Roman"/>
          <w:color w:val="000000"/>
          <w:sz w:val="24"/>
          <w:szCs w:val="24"/>
        </w:rPr>
        <w:t>Внесенными изменениями допускается объединение всех поселений, входящих в состав муниципального района, что влечет наделение вновь образованного муниципального образования статусом муниципального округа. Такое объединение осуществляется с согласия населения, выраженного представительными органами соответствующих поселений и муниципального района. Если население двух и более поселений не выразило в установленной форме своего согласия на объединение всех поселений, входящих в состав муниципального района, такое объединение не осуществляется. Муниципальный район, в котором все поселения, входившие в его состав, объединились, а также указанные поселения утрачивают статус муниципального образования.</w:t>
      </w:r>
    </w:p>
    <w:p w:rsidR="00686390" w:rsidRPr="00686390" w:rsidRDefault="00686390" w:rsidP="00686390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686390" w:rsidRPr="00686390" w:rsidRDefault="00686390" w:rsidP="00686390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86390">
        <w:rPr>
          <w:rFonts w:ascii="Times New Roman" w:hAnsi="Times New Roman" w:cs="Times New Roman"/>
          <w:color w:val="000000"/>
          <w:sz w:val="24"/>
          <w:szCs w:val="24"/>
        </w:rPr>
        <w:t>Федеральным законом установлены следующие требования к городским округам:</w:t>
      </w:r>
    </w:p>
    <w:p w:rsidR="00686390" w:rsidRPr="00686390" w:rsidRDefault="00686390" w:rsidP="00686390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686390" w:rsidRPr="00686390" w:rsidRDefault="00686390" w:rsidP="00686390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86390">
        <w:rPr>
          <w:rFonts w:ascii="Times New Roman" w:hAnsi="Times New Roman" w:cs="Times New Roman"/>
          <w:color w:val="000000"/>
          <w:sz w:val="24"/>
          <w:szCs w:val="24"/>
        </w:rPr>
        <w:lastRenderedPageBreak/>
        <w:t>— в состав городского округа входят один или несколько городов и (или) иных городских населенных пунктов, не являющихся муниципальными образованиями, в которых проживает не менее двух третей населения городского округа;</w:t>
      </w:r>
    </w:p>
    <w:p w:rsidR="00686390" w:rsidRPr="00686390" w:rsidRDefault="00686390" w:rsidP="00686390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686390" w:rsidRPr="00686390" w:rsidRDefault="00686390" w:rsidP="00686390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86390">
        <w:rPr>
          <w:rFonts w:ascii="Times New Roman" w:hAnsi="Times New Roman" w:cs="Times New Roman"/>
          <w:color w:val="000000"/>
          <w:sz w:val="24"/>
          <w:szCs w:val="24"/>
        </w:rPr>
        <w:t>— в состав городского округа могут входить территории сельских населенных пунктов, не являющихся муниципальными образованиями, и территории, предназначенные для развития социальной, транспортной и иной инфраструктуры городского округа, размер которых не может превышать в два и более раза площадь территорий городов и (или) иных городских населенных пунктов, входящих в состав городского округа;</w:t>
      </w:r>
    </w:p>
    <w:p w:rsidR="00686390" w:rsidRPr="00686390" w:rsidRDefault="00686390" w:rsidP="00686390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686390" w:rsidRPr="00686390" w:rsidRDefault="00686390" w:rsidP="00686390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86390">
        <w:rPr>
          <w:rFonts w:ascii="Times New Roman" w:hAnsi="Times New Roman" w:cs="Times New Roman"/>
          <w:color w:val="000000"/>
          <w:sz w:val="24"/>
          <w:szCs w:val="24"/>
        </w:rPr>
        <w:t>— на территории городского округа плотность населения должна в пять и более раз превышать среднюю плотность населения в Российской Федерации</w:t>
      </w:r>
      <w:bookmarkStart w:id="0" w:name="_GoBack"/>
      <w:bookmarkEnd w:id="0"/>
      <w:r w:rsidRPr="00686390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686390" w:rsidRPr="00686390" w:rsidRDefault="00686390" w:rsidP="00686390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686390" w:rsidRPr="00686390" w:rsidRDefault="00686390" w:rsidP="00686390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86390">
        <w:rPr>
          <w:rFonts w:ascii="Times New Roman" w:hAnsi="Times New Roman" w:cs="Times New Roman"/>
          <w:color w:val="000000"/>
          <w:sz w:val="24"/>
          <w:szCs w:val="24"/>
        </w:rPr>
        <w:t>Федеральный закон вступил в силу 01.05.2019. Со дня вступления в силу Федерального закона до 1 января 2025 года установлен переходный период, в течение которого: городские округа, не соответствующие установленным требованиям, наделяются законом субъекта Российской Федерации статусом муниципального округа; федеральные законы, законы субъектов Российской Федерации и уставы муниципальных образований приводятся в соответствие с положениями Федерального закона от 6 октября 2003 года № 131-ФЗ «Об общих принципах организации местного самоуправления в Российской Федерации» (в редакции Федерального закона от 01.05.2019 № 87-ФЗ).</w:t>
      </w:r>
    </w:p>
    <w:p w:rsidR="00686390" w:rsidRPr="00206E22" w:rsidRDefault="00686390" w:rsidP="00686390">
      <w:pPr>
        <w:jc w:val="both"/>
      </w:pPr>
    </w:p>
    <w:p w:rsidR="00B16F26" w:rsidRPr="007724EC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18"/>
          <w:szCs w:val="18"/>
        </w:rPr>
      </w:pPr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B721DB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Торбеевского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Сетяев И.В.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Торбеевского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 муниципального района РМ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Торбеевский район, рпТорбеево,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 Ленина д. 2а</w:t>
            </w:r>
          </w:p>
          <w:p w:rsidR="00AA2C01" w:rsidRPr="00B721DB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2C1A4F" w:rsidRDefault="00686390"/>
    <w:sectPr w:rsidR="002C1A4F" w:rsidSect="008029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t sans">
    <w:altName w:val="Times New Roman"/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D1C81"/>
    <w:rsid w:val="000F5F84"/>
    <w:rsid w:val="001370A7"/>
    <w:rsid w:val="001608D5"/>
    <w:rsid w:val="001F3080"/>
    <w:rsid w:val="00297C19"/>
    <w:rsid w:val="004657D1"/>
    <w:rsid w:val="00471774"/>
    <w:rsid w:val="00472CD8"/>
    <w:rsid w:val="005067FD"/>
    <w:rsid w:val="00686390"/>
    <w:rsid w:val="006A6542"/>
    <w:rsid w:val="0070008D"/>
    <w:rsid w:val="0072000C"/>
    <w:rsid w:val="007473FA"/>
    <w:rsid w:val="0076001F"/>
    <w:rsid w:val="007724EC"/>
    <w:rsid w:val="00802906"/>
    <w:rsid w:val="00865218"/>
    <w:rsid w:val="00964965"/>
    <w:rsid w:val="00A573B8"/>
    <w:rsid w:val="00AA2C01"/>
    <w:rsid w:val="00AF39BB"/>
    <w:rsid w:val="00B16F26"/>
    <w:rsid w:val="00B4480E"/>
    <w:rsid w:val="00BF31A6"/>
    <w:rsid w:val="00D773CD"/>
    <w:rsid w:val="00DC2801"/>
    <w:rsid w:val="00EA75E7"/>
    <w:rsid w:val="00EE6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d">
    <w:name w:val="Strong"/>
    <w:qFormat/>
    <w:rsid w:val="00686390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d">
    <w:name w:val="Strong"/>
    <w:qFormat/>
    <w:rsid w:val="0068639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http://okuvshinnikov.ru/images/cms/news2/1476278510_prok-2.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492</Words>
  <Characters>2808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Иван</cp:lastModifiedBy>
  <cp:revision>2</cp:revision>
  <cp:lastPrinted>2018-11-07T06:38:00Z</cp:lastPrinted>
  <dcterms:created xsi:type="dcterms:W3CDTF">2019-08-12T13:09:00Z</dcterms:created>
  <dcterms:modified xsi:type="dcterms:W3CDTF">2019-08-12T13:09:00Z</dcterms:modified>
</cp:coreProperties>
</file>