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725" w:rsidRDefault="00BA5725" w:rsidP="00BA5725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BA5725" w:rsidRDefault="00BA5725" w:rsidP="00BA572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</w:t>
      </w:r>
      <w:r w:rsidR="007276A1">
        <w:rPr>
          <w:sz w:val="16"/>
          <w:szCs w:val="16"/>
        </w:rPr>
        <w:t xml:space="preserve">                19.07..2019 №  26</w:t>
      </w:r>
    </w:p>
    <w:p w:rsidR="00BA5725" w:rsidRDefault="00BA5725" w:rsidP="00BA572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BA5725" w:rsidRDefault="00BA5725" w:rsidP="00BA5725">
      <w:pPr>
        <w:rPr>
          <w:rStyle w:val="a3"/>
          <w:b w:val="0"/>
          <w:bCs w:val="0"/>
        </w:rPr>
      </w:pPr>
    </w:p>
    <w:p w:rsidR="00DF277E" w:rsidRDefault="00DF277E" w:rsidP="00DF277E">
      <w:pPr>
        <w:spacing w:line="360" w:lineRule="auto"/>
      </w:pPr>
    </w:p>
    <w:p w:rsidR="00DF277E" w:rsidRDefault="00DF277E" w:rsidP="00DF277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DF277E" w:rsidRDefault="00DF277E" w:rsidP="00DF277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DF277E" w:rsidRDefault="00DF277E" w:rsidP="00DF277E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DF277E" w:rsidRDefault="00DF277E" w:rsidP="00DF27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Тридцать четвертая   </w:t>
      </w:r>
      <w:r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DF277E" w:rsidRDefault="00DF277E" w:rsidP="00DF27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DF277E" w:rsidRDefault="00DF277E" w:rsidP="00DF27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77E" w:rsidRDefault="00DF277E" w:rsidP="00DF277E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DF277E" w:rsidRDefault="00DF277E" w:rsidP="00DF277E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25 июля  2019 г.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аржеляй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№ 22</w:t>
      </w:r>
    </w:p>
    <w:p w:rsidR="00DF277E" w:rsidRDefault="00DF277E" w:rsidP="00DF277E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78 от 28 декабря  2018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2019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F277E" w:rsidRDefault="00DF277E" w:rsidP="00DF277E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год» следующие изменения:</w:t>
      </w:r>
    </w:p>
    <w:p w:rsidR="00DF277E" w:rsidRDefault="00DF277E" w:rsidP="00DF277E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DF277E" w:rsidRDefault="00DF277E" w:rsidP="00DF277E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 по доходам в сумме 2501,8 тыс. рублей, расходам в сумме 2506,4 тыс. рублей, с превышением расходов над доходами в сумме 4,6 тыс. рублей.</w:t>
      </w:r>
    </w:p>
    <w:p w:rsidR="00DF277E" w:rsidRDefault="00DF277E" w:rsidP="00DF277E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Приложения 4,5,8, изложить в новой редакции (приложения прилагаются к решению). </w:t>
      </w:r>
    </w:p>
    <w:p w:rsidR="00DF277E" w:rsidRDefault="00DF277E" w:rsidP="00DF277E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Решение вступает в силу со дня его официального опубликования. </w:t>
      </w:r>
    </w:p>
    <w:p w:rsidR="00DF277E" w:rsidRDefault="00DF277E" w:rsidP="00DF277E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F277E" w:rsidRDefault="00DF277E" w:rsidP="00DF277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DF277E" w:rsidRDefault="00DF277E" w:rsidP="00DF277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                    В.В.Иванов</w:t>
      </w:r>
    </w:p>
    <w:tbl>
      <w:tblPr>
        <w:tblW w:w="1051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710"/>
        <w:gridCol w:w="460"/>
        <w:gridCol w:w="250"/>
        <w:gridCol w:w="1072"/>
        <w:gridCol w:w="619"/>
        <w:gridCol w:w="293"/>
        <w:gridCol w:w="20"/>
        <w:gridCol w:w="60"/>
        <w:gridCol w:w="28"/>
        <w:gridCol w:w="591"/>
        <w:gridCol w:w="171"/>
        <w:gridCol w:w="230"/>
        <w:gridCol w:w="215"/>
        <w:gridCol w:w="76"/>
        <w:gridCol w:w="11"/>
        <w:gridCol w:w="717"/>
        <w:gridCol w:w="188"/>
        <w:gridCol w:w="804"/>
      </w:tblGrid>
      <w:tr w:rsidR="00DF277E" w:rsidTr="00DF277E">
        <w:trPr>
          <w:gridAfter w:val="4"/>
          <w:wAfter w:w="1720" w:type="dxa"/>
          <w:trHeight w:val="226"/>
        </w:trPr>
        <w:tc>
          <w:tcPr>
            <w:tcW w:w="5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  <w:tc>
          <w:tcPr>
            <w:tcW w:w="1391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226"/>
        </w:trPr>
        <w:tc>
          <w:tcPr>
            <w:tcW w:w="5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gridSpan w:val="3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226"/>
        </w:trPr>
        <w:tc>
          <w:tcPr>
            <w:tcW w:w="5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gridSpan w:val="3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226"/>
        </w:trPr>
        <w:tc>
          <w:tcPr>
            <w:tcW w:w="5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gridSpan w:val="3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1548"/>
        </w:trPr>
        <w:tc>
          <w:tcPr>
            <w:tcW w:w="51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gridAfter w:val="4"/>
          <w:wAfter w:w="1720" w:type="dxa"/>
          <w:trHeight w:val="1190"/>
        </w:trPr>
        <w:tc>
          <w:tcPr>
            <w:tcW w:w="879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6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1 085,5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gridAfter w:val="2"/>
          <w:wAfter w:w="992" w:type="dxa"/>
          <w:trHeight w:val="463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DF277E" w:rsidTr="00DF277E">
        <w:trPr>
          <w:gridAfter w:val="2"/>
          <w:wAfter w:w="992" w:type="dxa"/>
          <w:trHeight w:val="76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772,2</w:t>
            </w:r>
          </w:p>
        </w:tc>
      </w:tr>
      <w:tr w:rsidR="00DF277E" w:rsidTr="00DF277E">
        <w:trPr>
          <w:gridAfter w:val="2"/>
          <w:wAfter w:w="992" w:type="dxa"/>
          <w:trHeight w:val="58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</w:tr>
      <w:tr w:rsidR="00DF277E" w:rsidTr="00DF277E">
        <w:trPr>
          <w:gridAfter w:val="2"/>
          <w:wAfter w:w="992" w:type="dxa"/>
          <w:trHeight w:val="607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DF277E" w:rsidTr="00DF277E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DF277E" w:rsidTr="00DF277E">
        <w:trPr>
          <w:gridAfter w:val="2"/>
          <w:wAfter w:w="992" w:type="dxa"/>
          <w:trHeight w:val="370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DF277E" w:rsidTr="00DF277E">
        <w:trPr>
          <w:gridAfter w:val="2"/>
          <w:wAfter w:w="992" w:type="dxa"/>
          <w:trHeight w:val="502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DF277E" w:rsidTr="00DF277E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DF277E" w:rsidTr="00DF277E">
        <w:trPr>
          <w:gridAfter w:val="2"/>
          <w:wAfter w:w="992" w:type="dxa"/>
          <w:trHeight w:val="47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DF277E" w:rsidTr="00DF277E">
        <w:trPr>
          <w:gridAfter w:val="2"/>
          <w:wAfter w:w="992" w:type="dxa"/>
          <w:trHeight w:val="51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DF277E" w:rsidTr="00DF277E">
        <w:trPr>
          <w:gridAfter w:val="2"/>
          <w:wAfter w:w="992" w:type="dxa"/>
          <w:trHeight w:val="370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37,1</w:t>
            </w:r>
          </w:p>
        </w:tc>
      </w:tr>
      <w:tr w:rsidR="00DF277E" w:rsidTr="00DF277E">
        <w:trPr>
          <w:gridAfter w:val="2"/>
          <w:wAfter w:w="992" w:type="dxa"/>
          <w:trHeight w:val="199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DF277E" w:rsidTr="00DF277E">
        <w:trPr>
          <w:gridAfter w:val="2"/>
          <w:wAfter w:w="992" w:type="dxa"/>
          <w:trHeight w:val="238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DF277E" w:rsidTr="00DF277E">
        <w:trPr>
          <w:gridAfter w:val="2"/>
          <w:wAfter w:w="992" w:type="dxa"/>
          <w:trHeight w:val="252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gridAfter w:val="2"/>
          <w:wAfter w:w="992" w:type="dxa"/>
          <w:trHeight w:val="199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gridAfter w:val="2"/>
          <w:wAfter w:w="992" w:type="dxa"/>
          <w:trHeight w:val="148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gridAfter w:val="2"/>
          <w:wAfter w:w="992" w:type="dxa"/>
          <w:trHeight w:val="26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gridAfter w:val="2"/>
          <w:wAfter w:w="992" w:type="dxa"/>
          <w:trHeight w:val="490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DF277E" w:rsidTr="00DF277E">
        <w:trPr>
          <w:gridAfter w:val="2"/>
          <w:wAfter w:w="992" w:type="dxa"/>
          <w:trHeight w:val="26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DF277E" w:rsidTr="00DF277E">
        <w:trPr>
          <w:gridAfter w:val="2"/>
          <w:wAfter w:w="992" w:type="dxa"/>
          <w:trHeight w:val="437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gridAfter w:val="2"/>
          <w:wAfter w:w="992" w:type="dxa"/>
          <w:trHeight w:val="252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gridAfter w:val="2"/>
          <w:wAfter w:w="992" w:type="dxa"/>
          <w:trHeight w:val="2539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gridAfter w:val="2"/>
          <w:wAfter w:w="992" w:type="dxa"/>
          <w:trHeight w:val="302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4102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211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DF277E" w:rsidTr="00DF277E">
        <w:trPr>
          <w:gridAfter w:val="2"/>
          <w:wAfter w:w="992" w:type="dxa"/>
          <w:trHeight w:val="26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DF277E" w:rsidTr="00DF277E">
        <w:trPr>
          <w:gridAfter w:val="2"/>
          <w:wAfter w:w="992" w:type="dxa"/>
          <w:trHeight w:val="437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DF277E" w:rsidTr="00DF277E">
        <w:trPr>
          <w:gridAfter w:val="2"/>
          <w:wAfter w:w="992" w:type="dxa"/>
          <w:trHeight w:val="84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F277E" w:rsidTr="00DF277E">
        <w:trPr>
          <w:gridAfter w:val="2"/>
          <w:wAfter w:w="992" w:type="dxa"/>
          <w:trHeight w:val="425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F277E" w:rsidTr="00DF277E">
        <w:trPr>
          <w:gridAfter w:val="2"/>
          <w:wAfter w:w="992" w:type="dxa"/>
          <w:trHeight w:val="634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F277E" w:rsidTr="00DF277E">
        <w:trPr>
          <w:gridAfter w:val="2"/>
          <w:wAfter w:w="992" w:type="dxa"/>
          <w:trHeight w:val="226"/>
        </w:trPr>
        <w:tc>
          <w:tcPr>
            <w:tcW w:w="4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DF277E" w:rsidRDefault="00DF277E" w:rsidP="00DF277E"/>
    <w:p w:rsidR="00DF277E" w:rsidRDefault="00DF277E" w:rsidP="00DF277E"/>
    <w:p w:rsidR="00DF277E" w:rsidRDefault="00DF277E" w:rsidP="00DF277E"/>
    <w:p w:rsidR="00DF277E" w:rsidRDefault="00DF277E" w:rsidP="00DF277E"/>
    <w:p w:rsidR="00DF277E" w:rsidRDefault="00DF277E" w:rsidP="00DF277E"/>
    <w:p w:rsidR="00DF277E" w:rsidRDefault="00DF277E" w:rsidP="00DF277E">
      <w:pPr>
        <w:tabs>
          <w:tab w:val="left" w:pos="3015"/>
        </w:tabs>
      </w:pPr>
      <w: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80"/>
      </w:tblGrid>
      <w:tr w:rsidR="00DF277E" w:rsidTr="00DF277E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730"/>
        </w:trPr>
        <w:tc>
          <w:tcPr>
            <w:tcW w:w="503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(тыс.рублей)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DF277E" w:rsidTr="00DF277E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1 085,5</w:t>
            </w:r>
          </w:p>
        </w:tc>
      </w:tr>
      <w:tr w:rsidR="00DF277E" w:rsidTr="00DF277E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DF277E" w:rsidTr="00DF277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772,2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</w:tr>
      <w:tr w:rsidR="00DF277E" w:rsidTr="00DF277E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</w:tr>
      <w:tr w:rsidR="00DF277E" w:rsidTr="00DF277E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DF277E" w:rsidTr="00DF277E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DF277E" w:rsidTr="00DF277E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DF277E" w:rsidTr="00DF277E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37,1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DF277E" w:rsidTr="00DF277E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DF277E" w:rsidTr="00DF277E">
        <w:trPr>
          <w:trHeight w:val="21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DF277E" w:rsidTr="00DF277E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F277E" w:rsidTr="00DF277E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DF277E" w:rsidTr="00DF277E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DF277E" w:rsidTr="00DF277E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DF277E" w:rsidTr="00DF277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DF277E" w:rsidTr="00DF277E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F277E" w:rsidTr="00DF277E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F277E" w:rsidTr="00DF277E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F277E" w:rsidTr="00DF277E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DF277E" w:rsidRDefault="00DF277E" w:rsidP="00DF277E">
      <w:pPr>
        <w:tabs>
          <w:tab w:val="left" w:pos="3015"/>
        </w:tabs>
      </w:pPr>
    </w:p>
    <w:p w:rsidR="00DF277E" w:rsidRDefault="00DF277E" w:rsidP="00DF277E">
      <w:pPr>
        <w:tabs>
          <w:tab w:val="left" w:pos="3015"/>
        </w:tabs>
      </w:pPr>
    </w:p>
    <w:p w:rsidR="00DF277E" w:rsidRDefault="00DF277E" w:rsidP="00DF277E">
      <w:pPr>
        <w:tabs>
          <w:tab w:val="left" w:pos="3015"/>
        </w:tabs>
      </w:pPr>
    </w:p>
    <w:p w:rsidR="00DF277E" w:rsidRDefault="00DF277E" w:rsidP="00DF277E">
      <w:pPr>
        <w:tabs>
          <w:tab w:val="left" w:pos="3015"/>
        </w:tabs>
      </w:pPr>
    </w:p>
    <w:p w:rsidR="00DF277E" w:rsidRDefault="00DF277E" w:rsidP="00DF277E">
      <w:pPr>
        <w:tabs>
          <w:tab w:val="left" w:pos="3015"/>
        </w:tabs>
      </w:pPr>
    </w:p>
    <w:p w:rsidR="00DF277E" w:rsidRDefault="00DF277E" w:rsidP="00DF277E">
      <w:pPr>
        <w:tabs>
          <w:tab w:val="left" w:pos="3015"/>
        </w:tabs>
      </w:pPr>
    </w:p>
    <w:p w:rsidR="00DF277E" w:rsidRDefault="00DF277E" w:rsidP="00DF277E">
      <w:pPr>
        <w:tabs>
          <w:tab w:val="left" w:pos="3015"/>
        </w:tabs>
      </w:pPr>
    </w:p>
    <w:p w:rsidR="00DF277E" w:rsidRDefault="00DF277E" w:rsidP="00DF277E">
      <w:pPr>
        <w:tabs>
          <w:tab w:val="left" w:pos="3015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337"/>
        <w:gridCol w:w="119"/>
        <w:gridCol w:w="80"/>
        <w:gridCol w:w="226"/>
        <w:gridCol w:w="151"/>
        <w:gridCol w:w="416"/>
        <w:gridCol w:w="666"/>
        <w:gridCol w:w="963"/>
      </w:tblGrid>
      <w:tr w:rsidR="00DF277E" w:rsidTr="00DF277E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3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823"/>
        </w:trPr>
        <w:tc>
          <w:tcPr>
            <w:tcW w:w="8605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 И 2021 ГОДОВ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тыс.руб.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DF277E" w:rsidTr="00DF277E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DF277E" w:rsidTr="00DF277E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1 080,3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926,5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</w:tr>
      <w:tr w:rsidR="00DF277E" w:rsidTr="00DF277E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612,3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618,2</w:t>
            </w:r>
          </w:p>
        </w:tc>
      </w:tr>
      <w:tr w:rsidR="00DF277E" w:rsidTr="00DF277E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DF277E" w:rsidTr="00DF277E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DF277E" w:rsidTr="00DF277E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DF277E" w:rsidTr="00DF277E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DF277E" w:rsidTr="00DF277E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244,6</w:t>
            </w:r>
          </w:p>
        </w:tc>
      </w:tr>
      <w:tr w:rsidR="00DF277E" w:rsidTr="00DF277E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DF277E" w:rsidTr="00DF277E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DF277E" w:rsidTr="00DF277E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DF277E" w:rsidTr="00DF277E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DF277E" w:rsidTr="00DF277E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DF277E" w:rsidTr="00DF277E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DF277E" w:rsidTr="00DF277E">
        <w:trPr>
          <w:trHeight w:val="36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DF277E" w:rsidTr="00DF277E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DF277E" w:rsidTr="00DF277E">
        <w:trPr>
          <w:trHeight w:val="3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DF277E" w:rsidTr="00DF277E">
        <w:trPr>
          <w:trHeight w:val="25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DF277E" w:rsidTr="00DF277E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DF277E" w:rsidTr="00DF277E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DF277E" w:rsidTr="00DF277E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1 350,6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2 427,5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3 338,8</w:t>
            </w:r>
          </w:p>
        </w:tc>
      </w:tr>
      <w:tr w:rsidR="00DF277E" w:rsidTr="00DF277E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1 350,6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2 427,5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3338,8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DF277E" w:rsidTr="00DF277E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DF277E" w:rsidTr="00DF277E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DF277E" w:rsidTr="00DF277E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DF277E" w:rsidTr="00DF277E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DF277E" w:rsidTr="00DF277E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F277E" w:rsidTr="00DF277E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F277E" w:rsidTr="00DF277E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317,4</w:t>
            </w:r>
          </w:p>
        </w:tc>
      </w:tr>
      <w:tr w:rsidR="00DF277E" w:rsidTr="00DF277E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DF277E" w:rsidTr="00DF277E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DF277E" w:rsidTr="00DF277E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DF277E" w:rsidTr="00DF277E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DF277E" w:rsidTr="00DF277E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DF277E" w:rsidTr="00DF277E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DF277E" w:rsidTr="00DF277E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DF277E" w:rsidTr="00DF277E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DF277E" w:rsidTr="00DF277E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DF277E" w:rsidTr="00DF277E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117,4</w:t>
            </w:r>
          </w:p>
        </w:tc>
      </w:tr>
      <w:tr w:rsidR="00DF277E" w:rsidTr="00DF277E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DF277E" w:rsidTr="00DF277E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DF277E" w:rsidTr="00DF277E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1 940,0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2 780,7</w:t>
            </w:r>
          </w:p>
        </w:tc>
      </w:tr>
      <w:tr w:rsidR="00DF277E" w:rsidTr="00DF277E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DF277E" w:rsidTr="00DF277E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DF277E" w:rsidTr="00DF277E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DF277E" w:rsidTr="00DF277E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DF277E" w:rsidTr="00DF277E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DF277E" w:rsidTr="00DF277E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DF277E" w:rsidTr="00DF277E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DF277E" w:rsidTr="00DF277E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DF277E" w:rsidTr="00DF277E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DF277E" w:rsidTr="00DF277E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DF277E" w:rsidTr="00DF277E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DF277E" w:rsidTr="00DF277E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F277E" w:rsidTr="00DF277E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DF277E" w:rsidTr="00DF277E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DF277E" w:rsidRDefault="00DF27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</w:tbl>
    <w:p w:rsidR="00DF277E" w:rsidRDefault="00DF277E" w:rsidP="00DF277E">
      <w:pPr>
        <w:tabs>
          <w:tab w:val="left" w:pos="3015"/>
        </w:tabs>
      </w:pPr>
    </w:p>
    <w:p w:rsidR="00DF277E" w:rsidRDefault="00DF277E" w:rsidP="00DF277E">
      <w:pPr>
        <w:tabs>
          <w:tab w:val="left" w:pos="3015"/>
        </w:tabs>
      </w:pPr>
    </w:p>
    <w:p w:rsidR="00033FAF" w:rsidRDefault="00033FAF" w:rsidP="00033FAF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033FAF" w:rsidRDefault="00033FAF" w:rsidP="00033FA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33FAF" w:rsidRDefault="00033FAF" w:rsidP="00033FA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четвертая сессия </w:t>
      </w:r>
    </w:p>
    <w:p w:rsidR="00033FAF" w:rsidRDefault="00033FAF" w:rsidP="00033FA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033FAF" w:rsidRDefault="00033FAF" w:rsidP="00033F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033FAF" w:rsidRDefault="00033FAF" w:rsidP="00033FAF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033FAF" w:rsidRDefault="00033FAF" w:rsidP="00033FA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«25 » июля  2019г                  </w:t>
      </w:r>
      <w:proofErr w:type="spellStart"/>
      <w:r>
        <w:rPr>
          <w:sz w:val="28"/>
          <w:szCs w:val="28"/>
        </w:rPr>
        <w:t>с.Варжеляй</w:t>
      </w:r>
      <w:proofErr w:type="spellEnd"/>
      <w:r>
        <w:rPr>
          <w:sz w:val="28"/>
          <w:szCs w:val="28"/>
        </w:rPr>
        <w:t xml:space="preserve">                                №23</w:t>
      </w:r>
    </w:p>
    <w:p w:rsidR="00033FAF" w:rsidRDefault="00033FAF" w:rsidP="00033FA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033FAF" w:rsidRDefault="00033FAF" w:rsidP="00033FAF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033FAF" w:rsidRDefault="00033FAF" w:rsidP="00033FAF">
      <w:pPr>
        <w:rPr>
          <w:sz w:val="28"/>
          <w:szCs w:val="28"/>
        </w:rPr>
      </w:pPr>
    </w:p>
    <w:p w:rsidR="00033FAF" w:rsidRDefault="00033FAF" w:rsidP="00033FAF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033FAF" w:rsidRDefault="00033FAF" w:rsidP="00033FAF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033FAF" w:rsidRDefault="00033FAF" w:rsidP="00033FAF">
      <w:pPr>
        <w:rPr>
          <w:sz w:val="28"/>
          <w:szCs w:val="28"/>
        </w:rPr>
      </w:pPr>
      <w:r>
        <w:rPr>
          <w:sz w:val="28"/>
          <w:szCs w:val="28"/>
        </w:rPr>
        <w:t>За  май месяц   2019года  100%</w:t>
      </w:r>
    </w:p>
    <w:p w:rsidR="00033FAF" w:rsidRDefault="00033FAF" w:rsidP="00033FAF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033FAF" w:rsidRDefault="00033FAF" w:rsidP="00033FAF">
      <w:pPr>
        <w:pStyle w:val="p1"/>
        <w:rPr>
          <w:sz w:val="28"/>
          <w:szCs w:val="28"/>
        </w:rPr>
      </w:pPr>
    </w:p>
    <w:p w:rsidR="00033FAF" w:rsidRDefault="00033FAF" w:rsidP="00033FAF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033FAF" w:rsidRDefault="00033FAF" w:rsidP="00033FAF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033FAF" w:rsidRDefault="00033FAF" w:rsidP="00033FAF">
      <w:pPr>
        <w:rPr>
          <w:lang w:eastAsia="ar-SA"/>
        </w:rPr>
      </w:pPr>
    </w:p>
    <w:p w:rsidR="000C0C62" w:rsidRDefault="000C0C62" w:rsidP="000C0C62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 ВАРЖЕЛЯЙСКОГО СЕЛЬСКОГО  ПОСЕЛЕНИЯ     ТОРБЕЕВСКОГО МУНИЦИПАЛЬНОГО РАЙОНА</w:t>
      </w:r>
    </w:p>
    <w:p w:rsidR="000C0C62" w:rsidRDefault="000C0C62" w:rsidP="000C0C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C0C62" w:rsidRDefault="000C0C62" w:rsidP="000C0C6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четвертая  сессия </w:t>
      </w:r>
    </w:p>
    <w:p w:rsidR="000C0C62" w:rsidRDefault="000C0C62" w:rsidP="000C0C6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(второго созыва)</w:t>
      </w:r>
    </w:p>
    <w:p w:rsidR="000C0C62" w:rsidRDefault="000C0C62" w:rsidP="000C0C6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0C0C62" w:rsidRDefault="000C0C62" w:rsidP="000C0C6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От  «25» июля  2019г                  </w:t>
      </w:r>
      <w:proofErr w:type="spellStart"/>
      <w:r>
        <w:rPr>
          <w:sz w:val="28"/>
          <w:szCs w:val="28"/>
        </w:rPr>
        <w:t>с.Варжеляй</w:t>
      </w:r>
      <w:proofErr w:type="spellEnd"/>
      <w:r>
        <w:rPr>
          <w:sz w:val="28"/>
          <w:szCs w:val="28"/>
        </w:rPr>
        <w:t xml:space="preserve">                                № 24</w:t>
      </w:r>
    </w:p>
    <w:p w:rsidR="000C0C62" w:rsidRDefault="000C0C62" w:rsidP="000C0C62">
      <w:pPr>
        <w:rPr>
          <w:sz w:val="24"/>
          <w:szCs w:val="24"/>
        </w:rPr>
      </w:pPr>
      <w:r>
        <w:t xml:space="preserve">    </w:t>
      </w:r>
    </w:p>
    <w:p w:rsidR="000C0C62" w:rsidRDefault="000C0C62" w:rsidP="000C0C62">
      <w:pPr>
        <w:rPr>
          <w:sz w:val="28"/>
          <w:szCs w:val="28"/>
        </w:rPr>
      </w:pPr>
      <w:r>
        <w:rPr>
          <w:sz w:val="28"/>
          <w:szCs w:val="28"/>
        </w:rPr>
        <w:t xml:space="preserve">«О премировании  Главу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0C0C62" w:rsidRDefault="000C0C62" w:rsidP="000C0C62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                    « В соответствии со статьей 8.1 Закона Республики Мордовия от 08.06.2007 №  48-3 «О регулировании отношений в сфере муниципальной  службы»,  руководствуясь решением  Совета 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Руководствуясь  решением Совета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от 28.05.2013 года  № 7 «Об утверждении Положения о размерах и условиях оплаты труда должностных лиц и муниципальных служащих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7"/>
          <w:sz w:val="28"/>
          <w:szCs w:val="28"/>
        </w:rPr>
        <w:t>Торбеевского</w:t>
      </w:r>
      <w:proofErr w:type="spellEnd"/>
      <w:r>
        <w:rPr>
          <w:color w:val="000000"/>
          <w:spacing w:val="-7"/>
          <w:sz w:val="28"/>
          <w:szCs w:val="28"/>
        </w:rPr>
        <w:t xml:space="preserve"> муниципального района Республики Мордовия», за выполнение особо важного и сложного задания  по формированию прогноза социально-экономических показателей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за  второй квартал 2019года</w:t>
      </w:r>
    </w:p>
    <w:p w:rsidR="000C0C62" w:rsidRDefault="000C0C62" w:rsidP="000C0C6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1. Выплатить премию  муниципальным служащим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размере одного планового фонда месячного денежного содержания.</w:t>
      </w:r>
    </w:p>
    <w:p w:rsidR="000C0C62" w:rsidRDefault="000C0C62" w:rsidP="000C0C62">
      <w:pPr>
        <w:pStyle w:val="p1"/>
        <w:rPr>
          <w:sz w:val="28"/>
          <w:szCs w:val="28"/>
        </w:rPr>
      </w:pPr>
      <w:r>
        <w:rPr>
          <w:sz w:val="28"/>
          <w:szCs w:val="28"/>
        </w:rPr>
        <w:t>2.Источником покрытия указанных расходов определить раздел 01 подр.04 ЦСР  01026510041150121  Вр.121 КОСГУ 211 «Оплата труда», раздел 01 подр.04 ЦСР  01026510041150121  КОСГУ 213 «Начисление на оплату труда».</w:t>
      </w:r>
    </w:p>
    <w:p w:rsidR="000C0C62" w:rsidRDefault="000C0C62" w:rsidP="000C0C62">
      <w:pPr>
        <w:rPr>
          <w:sz w:val="28"/>
          <w:szCs w:val="28"/>
        </w:rPr>
      </w:pPr>
      <w:r>
        <w:rPr>
          <w:sz w:val="28"/>
          <w:szCs w:val="28"/>
        </w:rPr>
        <w:t xml:space="preserve">3. Контроль за выполнением настоящего распоряжение возложить на главного бухгалтера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Фирсову Елену Сергеевну</w:t>
      </w:r>
    </w:p>
    <w:p w:rsidR="000C0C62" w:rsidRDefault="000C0C62" w:rsidP="000C0C62">
      <w:pPr>
        <w:rPr>
          <w:sz w:val="28"/>
        </w:rPr>
      </w:pPr>
      <w:r>
        <w:rPr>
          <w:sz w:val="28"/>
        </w:rPr>
        <w:t xml:space="preserve">Зам.Главы по работе в Совете </w:t>
      </w:r>
    </w:p>
    <w:p w:rsidR="000C0C62" w:rsidRDefault="000C0C62" w:rsidP="000C0C62">
      <w:pPr>
        <w:rPr>
          <w:sz w:val="28"/>
          <w:szCs w:val="24"/>
        </w:rPr>
      </w:pPr>
      <w:r>
        <w:rPr>
          <w:sz w:val="28"/>
        </w:rPr>
        <w:t xml:space="preserve">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  <w:szCs w:val="24"/>
        </w:rPr>
        <w:t xml:space="preserve"> </w:t>
      </w:r>
      <w:r>
        <w:rPr>
          <w:sz w:val="28"/>
        </w:rPr>
        <w:t xml:space="preserve">сельского поселения:                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0C0C62" w:rsidRDefault="000C0C62" w:rsidP="000C0C62"/>
    <w:p w:rsidR="00033FAF" w:rsidRDefault="00033FAF" w:rsidP="00033FAF">
      <w:pPr>
        <w:rPr>
          <w:lang w:eastAsia="ar-SA"/>
        </w:rPr>
      </w:pPr>
    </w:p>
    <w:p w:rsidR="00123A80" w:rsidRDefault="00123A80"/>
    <w:p w:rsidR="00A369F4" w:rsidRDefault="00A369F4" w:rsidP="00A369F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СОВЕТ  ДЕПУТАТОВ ВАРЖЕЛЯЙСКОГО СЕЛЬСКОГО ПОСЕЛЕНИЯ ТОРБЕЕВСКОГО  МУНИЦИПАЛЬНОГО  РАЙОНА  </w:t>
      </w:r>
    </w:p>
    <w:p w:rsidR="00A369F4" w:rsidRDefault="00A369F4" w:rsidP="00A369F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A369F4" w:rsidRDefault="00A369F4" w:rsidP="00A369F4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69F4" w:rsidRDefault="00A369F4" w:rsidP="00A369F4">
      <w:pPr>
        <w:widowControl w:val="0"/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Тридцать четвертая сессия                                                                                                                                 (второго созыва)</w:t>
      </w:r>
    </w:p>
    <w:p w:rsidR="00A369F4" w:rsidRDefault="00A369F4" w:rsidP="00A369F4">
      <w:pPr>
        <w:widowControl w:val="0"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</w:p>
    <w:p w:rsidR="00A369F4" w:rsidRDefault="00A369F4" w:rsidP="00A369F4">
      <w:pPr>
        <w:widowControl w:val="0"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РЕШЕНИЕ</w:t>
      </w:r>
    </w:p>
    <w:p w:rsidR="00A369F4" w:rsidRDefault="00A369F4" w:rsidP="00A369F4">
      <w:pPr>
        <w:widowControl w:val="0"/>
        <w:autoSpaceDE w:val="0"/>
        <w:autoSpaceDN w:val="0"/>
        <w:adjustRightInd w:val="0"/>
        <w:spacing w:after="120"/>
        <w:ind w:left="28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25.07.2019 г.                                                     № 25</w:t>
      </w:r>
    </w:p>
    <w:p w:rsidR="00A369F4" w:rsidRDefault="00A369F4" w:rsidP="00A369F4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A369F4" w:rsidRDefault="00A369F4" w:rsidP="00A369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приватизации муниципального</w:t>
      </w:r>
    </w:p>
    <w:p w:rsidR="00A369F4" w:rsidRDefault="00A369F4" w:rsidP="00A369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имущества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Мордовия.</w:t>
      </w:r>
    </w:p>
    <w:p w:rsidR="00A369F4" w:rsidRDefault="00A369F4" w:rsidP="00A369F4">
      <w:pPr>
        <w:rPr>
          <w:sz w:val="20"/>
          <w:szCs w:val="20"/>
        </w:rPr>
      </w:pPr>
    </w:p>
    <w:p w:rsidR="00A369F4" w:rsidRDefault="00A369F4" w:rsidP="00A369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21.12.2001 № 178-ФЗ «О приватизации государственного и муниципального имущества»,  от 06.10.2003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A369F4" w:rsidRDefault="00A369F4" w:rsidP="00A369F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Положение о приватизации муниципального имущества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369F4" w:rsidRDefault="00A369F4" w:rsidP="00A369F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Считать утратившим силу:</w:t>
      </w:r>
    </w:p>
    <w:p w:rsidR="00A369F4" w:rsidRDefault="00A369F4" w:rsidP="00A369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№19 от 11.09.2007 года «О приватизации муниципального имущества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Республики Мордовия»,</w:t>
      </w:r>
    </w:p>
    <w:p w:rsidR="00A369F4" w:rsidRDefault="00A369F4" w:rsidP="00A369F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>
        <w:rPr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A369F4" w:rsidRDefault="00A369F4" w:rsidP="00A369F4">
      <w:pPr>
        <w:rPr>
          <w:b/>
          <w:sz w:val="28"/>
          <w:szCs w:val="28"/>
          <w:lang w:eastAsia="ar-SA"/>
        </w:rPr>
      </w:pPr>
    </w:p>
    <w:p w:rsidR="00A369F4" w:rsidRDefault="00A369F4" w:rsidP="00A369F4">
      <w:pPr>
        <w:rPr>
          <w:b/>
          <w:sz w:val="28"/>
          <w:szCs w:val="28"/>
        </w:rPr>
      </w:pPr>
    </w:p>
    <w:p w:rsidR="00A369F4" w:rsidRDefault="00A369F4" w:rsidP="00A369F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Главы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</w:p>
    <w:p w:rsidR="00A369F4" w:rsidRDefault="00A369F4" w:rsidP="00A369F4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В.В.Иванов</w:t>
      </w:r>
    </w:p>
    <w:p w:rsidR="00A369F4" w:rsidRDefault="00A369F4" w:rsidP="00A369F4">
      <w:pPr>
        <w:ind w:left="1191"/>
        <w:rPr>
          <w:b/>
          <w:sz w:val="24"/>
          <w:szCs w:val="24"/>
          <w:lang w:eastAsia="ar-SA"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ind w:left="1191"/>
        <w:rPr>
          <w:b/>
        </w:rPr>
      </w:pPr>
    </w:p>
    <w:p w:rsidR="00A369F4" w:rsidRDefault="00A369F4" w:rsidP="00A369F4">
      <w:pPr>
        <w:shd w:val="clear" w:color="auto" w:fill="FFFFFF"/>
        <w:jc w:val="right"/>
        <w:rPr>
          <w:color w:val="3F3F3F"/>
          <w:sz w:val="28"/>
          <w:szCs w:val="28"/>
        </w:rPr>
      </w:pPr>
    </w:p>
    <w:p w:rsidR="00A369F4" w:rsidRDefault="00A369F4" w:rsidP="00A369F4">
      <w:pPr>
        <w:shd w:val="clear" w:color="auto" w:fill="FFFFFF"/>
        <w:jc w:val="right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Приложение</w:t>
      </w:r>
    </w:p>
    <w:p w:rsidR="00A369F4" w:rsidRDefault="00A369F4" w:rsidP="00A369F4">
      <w:pPr>
        <w:shd w:val="clear" w:color="auto" w:fill="FFFFFF"/>
        <w:jc w:val="right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к решению Совета депутатов </w:t>
      </w:r>
    </w:p>
    <w:p w:rsidR="00A369F4" w:rsidRDefault="00A369F4" w:rsidP="00A369F4">
      <w:pPr>
        <w:shd w:val="clear" w:color="auto" w:fill="FFFFFF"/>
        <w:jc w:val="right"/>
        <w:rPr>
          <w:color w:val="3F3F3F"/>
          <w:sz w:val="28"/>
          <w:szCs w:val="28"/>
        </w:rPr>
      </w:pP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 xml:space="preserve"> сельского поселения</w:t>
      </w:r>
    </w:p>
    <w:p w:rsidR="00A369F4" w:rsidRDefault="00A369F4" w:rsidP="00A369F4">
      <w:pPr>
        <w:shd w:val="clear" w:color="auto" w:fill="FFFFFF"/>
        <w:jc w:val="right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 от 25.07.2019г. № 25</w:t>
      </w:r>
    </w:p>
    <w:p w:rsidR="00A369F4" w:rsidRDefault="00A369F4" w:rsidP="00A369F4">
      <w:pPr>
        <w:jc w:val="center"/>
        <w:rPr>
          <w:b/>
          <w:sz w:val="28"/>
          <w:szCs w:val="28"/>
        </w:rPr>
      </w:pPr>
    </w:p>
    <w:p w:rsidR="00A369F4" w:rsidRDefault="00A369F4" w:rsidP="00A369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 о приватизации муниципального</w:t>
      </w:r>
    </w:p>
    <w:p w:rsidR="00A369F4" w:rsidRDefault="00A369F4" w:rsidP="00A369F4">
      <w:pPr>
        <w:jc w:val="center"/>
        <w:rPr>
          <w:color w:val="3F3F3F"/>
          <w:sz w:val="28"/>
          <w:szCs w:val="28"/>
        </w:rPr>
      </w:pPr>
      <w:r>
        <w:rPr>
          <w:b/>
          <w:sz w:val="28"/>
          <w:szCs w:val="28"/>
        </w:rPr>
        <w:t xml:space="preserve">имущества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A369F4" w:rsidRDefault="00A369F4" w:rsidP="00A369F4">
      <w:pPr>
        <w:shd w:val="clear" w:color="auto" w:fill="FFFFFF"/>
        <w:rPr>
          <w:color w:val="3F3F3F"/>
          <w:sz w:val="28"/>
          <w:szCs w:val="28"/>
        </w:rPr>
      </w:pPr>
    </w:p>
    <w:p w:rsidR="00A369F4" w:rsidRDefault="00A369F4" w:rsidP="00A369F4">
      <w:pPr>
        <w:shd w:val="clear" w:color="auto" w:fill="FFFFFF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1. Общие положения.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 1.1. Настоящее Положение разработано в соответствии с Федеральным законом от 21.12.2001  № 178-ФЗ «О приватизации государственного и муниципального имущества»  (далее - Закон о приватизации),</w:t>
      </w:r>
      <w:r>
        <w:t xml:space="preserve"> </w:t>
      </w:r>
      <w:r>
        <w:rPr>
          <w:color w:val="3F3F3F"/>
          <w:sz w:val="28"/>
          <w:szCs w:val="28"/>
        </w:rPr>
        <w:t>Федеральным законом "Об общих принципах организации местного самоуправления в Российской Федерации", Федеральным законом "Об оценочной деятельности в Российской Федерации" с учетом опыта и результатов проведенной приватизации , регулирующими вопросы приватизации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1.2. Положение устанавливает порядок планирования приватизации муниципального имущества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 xml:space="preserve">  сельского  поселения и разработки прогнозного плана (программы) приватизации муниципального имущества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 xml:space="preserve">  сельского  поселения (далее – программа приватизации), принятия решений об условиях приватизации муниципального имущества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поселения, порядок оплаты муниципального имущества; регулирует иные вопросы приватизации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1.3. Под приватизацией муниципального имущества в настоящем Положении понимается возмездное отчуждение находящегося в муниципальной собственности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 xml:space="preserve"> сельского  поселения  имущества (объектов приватизации) в собственность физических и юридических лиц.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1.4. Администрация самостоятельно осуществляет функции по продаже муниципального имущества, а также принимает решение об утверждении перечня юридических лиц для организации от имени собственника продажи приватизируемого муниципального имущества и (или) осуществления функций продавца такого имущества находящегося в собственности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 xml:space="preserve"> сельского поселения.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1.5. При отчуждении муниципального имущества в порядке приватизации соответствующее имущество может быть обременено ограничениями, предусмотренными Законом о приватизации или иными федеральными законами, и публичным сервитутом.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1.6. К отношениям по отчуждению муниципального имущества, не урегулированным настоящим Положением, применяются нормы гражданского законодательства.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1.7. Действие настоящего Положения не распространяется на отношения, возникающие при отчуждении муниципального имущества, указанного в пункте 2 статьи 3 Закона о приватизации.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1.8. Приватизация объектов культурного наследия, включенных в реестр объектов культурного наследия, осуществляется с учетом особенностей, установленных статьей 29 Закона о приватизации.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1.9. Особенности участия субъектов малого и среднего предпринимательства в приватизации арендуемого муниципального недвижимого имущества устанавливаются Федеральным законом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(далее – Закон об особенностях отчуждения недвижимого имущества субъектами малого и среднего предпринимательства).</w:t>
      </w:r>
    </w:p>
    <w:p w:rsidR="00A369F4" w:rsidRDefault="00A369F4" w:rsidP="00A369F4">
      <w:pPr>
        <w:shd w:val="clear" w:color="auto" w:fill="FFFFFF"/>
        <w:spacing w:before="240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2. Покупатели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 2.1. Покупателями муниципального имущества могут быть любые физические и юридические лица, за исключением случаев, предусмотренных статьей 5 Закона о приватизации.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2.2. Установленные пунктом 2.1 настоящего Положения ограничения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2.3. 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строя, нравственности, здоровья, прав и законных интересов других лиц, обеспечения обороноспособности и безопасности государства обязательны при приватизации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2.4. 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Положением.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2.5. 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</w:p>
    <w:p w:rsidR="00A369F4" w:rsidRDefault="00A369F4" w:rsidP="00A369F4">
      <w:pPr>
        <w:shd w:val="clear" w:color="auto" w:fill="FFFFFF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3. Начальная цена подлежащего приватизации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       Начальная цена подлежащего приватизации муниципального имущества устанавливается в соответствии с законодательством Российской Федерации, регулирующим оценочную деятельность, при условии, что со дня составления отчета об оценке объекта оценки до дня размещения на официальном сайте, указанном в пункте 4.1 настоящего Положения, информационного сообщения о продаже муниципального имущества прошло не более чем шесть месяцев.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</w:p>
    <w:p w:rsidR="00A369F4" w:rsidRDefault="00A369F4" w:rsidP="00A369F4">
      <w:pPr>
        <w:shd w:val="clear" w:color="auto" w:fill="FFFFFF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4. Информационное обеспечение приватизации</w:t>
      </w:r>
    </w:p>
    <w:p w:rsidR="00A369F4" w:rsidRDefault="00A369F4" w:rsidP="00A369F4">
      <w:pPr>
        <w:shd w:val="clear" w:color="auto" w:fill="FFFFFF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 4.1. Под информационным обеспечением приватизации  муниципального имущества понимаются мероприятия, направленные на создание возможности свободного доступа неограниченного круга лиц к информации о приватизации. Программа приватизации, информационное сообщение о продаже и об итогах  продажи муниципального имущества, решения об условиях приватизации муниципального имущества,  ежегодные отчеты о результатах приватизации муниципального имущества подлежат размещению на официальном сайте Российской Федерации в сети «Интернет» для размещения информации о проведении торгов, определенном Правительством Российской Федерации (далее – официальный сайт в сети «Интернет»).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     Информационное сообщение о продаже муниципального имущества подлежит размещению на официальном сайте в сети «Интернет» не менее чем за тридцать дней до дня осуществления продажи указанного имущества, если иное не предусмотрено Законом о приватизации.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     Решение об условиях приватизации муниципального имущества размещается в открытом доступе на официальном сайте в сети «Интернет» в течение десяти дней со дня принятия этого решения.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4.2. Информация о приватизации муниципального имущества, указанная в пункте 4.1 настоящего Положения, также размещается на сайте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 в сети «Интернет»  (далее – сайт муниципального образования).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4.3. Информационное сообщение о продаже муниципального имущества должно содержать, за исключением случаев, предусмотренных настоящим Федеральным законом, следующие сведения: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1) наименование органа местного самоуправления, принявшего решение об условиях приватизации такого имущества, реквизиты указанного решения;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3) способ приватизации такого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4) начальная цена продажи такого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5) форма подачи предложений о цене такого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6) условия и сроки платежа, необходимые реквизиты счетов;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7) размер задатка, срок и порядок его внесения, необходимые реквизиты счетов;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8) порядок, место, даты начала и окончания подачи заявок, предложений;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9) исчерпывающий перечень представляемых участниками торгов документов и требования к их оформлению;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10) срок заключения договора купли-продажи такого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11) порядок ознакомления покупателей с иной информацией, условиями договора купли-продажи такого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12) ограничения участия отдельных категорий физических лиц и юридических лиц в приватизации такого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13) порядок определения победителей (при проведении аукциона, специализированного аукциона, конкурса) либо лиц, имеющих право приобретения муниципального имущества (при проведении его продажи посредством публичного предложения и без объявления цены);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14) место и срок подведения итогов продажи муниципального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15)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16) размер и порядок выплаты вознаграждения юридическому лицу, которое в соответствии с подпунктом 8.1 пункта 1 статьи 6 настоящего Федерального закона осуществляет функции продавца муниципального имущества и (или) которому решениями органа местного самоуправления поручено организовать от имени собственника продажу приватизируемого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4.4. Программа приватизации подлежит опубликованию в порядке, установленном для официального опубликования (обнародования) муниципальных правовых актов Уставом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</w:t>
      </w:r>
    </w:p>
    <w:p w:rsidR="00A369F4" w:rsidRDefault="00A369F4" w:rsidP="00A369F4">
      <w:pPr>
        <w:shd w:val="clear" w:color="auto" w:fill="FFFFFF"/>
        <w:spacing w:before="240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5. Планирование приватизации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5.1. Планирование приватизации муниципального имущества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 xml:space="preserve">  сельского  поселения осуществляется Администрацией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 путем ежегодной подготовки проекта программы приватизации.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5.2. Планирование приватизации муниципального имущества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 осуществляется в соответствии с принципами: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сохранения в муниципальной собственности имущества муниципального образования, необходимого для решения вопросов местного значения; для осуществления отдельных государственных полномочий, переданных органам местного самоуправления;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учреждений; для решения вопросов, право решения которых предоставлено органам местного самоуправления федеральными законами и которые не отнесены к вопросам местного значения;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свободы собственника при планировании приватизации муниципального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социально-экономической обоснованности приватизации муниципального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- </w:t>
      </w:r>
      <w:proofErr w:type="spellStart"/>
      <w:r>
        <w:rPr>
          <w:color w:val="3F3F3F"/>
          <w:sz w:val="28"/>
          <w:szCs w:val="28"/>
        </w:rPr>
        <w:t>пообъектного</w:t>
      </w:r>
      <w:proofErr w:type="spellEnd"/>
      <w:r>
        <w:rPr>
          <w:color w:val="3F3F3F"/>
          <w:sz w:val="28"/>
          <w:szCs w:val="28"/>
        </w:rPr>
        <w:t xml:space="preserve"> планирования видов приватизируемого муниципального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открытости деятельности органов местного самоуправления при планировании приватизации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5.3. Предложения о приватизации муниципального имущества могут вноситься главой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 xml:space="preserve">  сельского  поселения,  депутатами Совета депутатов 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 xml:space="preserve">  сельского  поселения, муниципальными унитарными предприятиями, акционерными обществами (обществами с ограниченной ответственностью), акции (доли в уставном капитале) которых находятся в собственности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поселения, иными юридическими и физическими лицами.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5.4. Предложения, предусмотренные пунктом 5.3 настоящего Положения, направляются в администрацию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  в срок до 1 июля текущего года с обоснованием их целесообразности и финансово-экономическими расчетами.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5.5. Администрация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 рассматривает все поступившие предложения, дает им оценку путем проверки предложений на соответствие действующему законодательству Российской Федерации, муниципальным правовым актам и принципам планирования приватизации муниципального имущества, установленным в пункте 5.2 настоящего Положения, дополняет своими предложениями и формирует проект программы приватизации.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5.6. Проект программы приватизации включает в себя следующие разделы: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перечень муниципальных унитарных предприятий, подлежащих приватизации;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перечень акций открытых акционерных обществ, находящихся в муниципальной собственности, подлежащих приватизации;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перечень иных объектов муниципальной собственности, подлежащих приватизации в планируемом году;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- прогноз поступлений в бюджет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 от приватизации муниципального имущества и предполагаемых затрат на организацию и проведение приватизации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5.7. Проект программы приватизации выносится на рассмотрение Совета депутатов 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 до 15 ноября года, предшествующего планируемому, одновременно с проектом решения о бюджете на очередной финансовый год и плановый период в составе прилагаемых к нему документов и материалов.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5.8. Программа приватизации подлежит утверждению Советом  депутатов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 до начала очередного финансового года.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5.9. Внесение изменений в утвержденную программу приватизации осуществляется в порядке, установленном пунктами 5.2 – 5.8 настоящего Положения.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         Срок для направления предложений о приватизации муниципального имущества, установленный пунктом 5.4 настоящего Положения, не распространяется на правоотношения, связанные с внесением изменений в утвержденную программу приватизации.</w:t>
      </w:r>
    </w:p>
    <w:p w:rsidR="00A369F4" w:rsidRDefault="00A369F4" w:rsidP="00A369F4">
      <w:pPr>
        <w:shd w:val="clear" w:color="auto" w:fill="FFFFFF"/>
        <w:spacing w:before="240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6. Порядок принятия решений об условиях приватизации, способы и порядок приватизации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 6.1. Решение об условиях приватизации муниципального имущества принимается Администрацией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 в соответствии с утвержденным планом приватизации.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6.2. В решении об условиях приватизации муниципального имущества должны содержаться следующие сведения: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наименование имущества и иные позволяющие его индивидуализировать данные (характеристика имущества);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способ приватизации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начальная цена имущества (за исключением случаев продажи имущества без объявления цены);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срок рассрочки платежа (в случае ее предоставления);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иные необходимые для приватизации имущества сведения.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6.3.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утверждается: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состав подлежащего приватизации имущественного комплекса унитарного предприятия;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перечень объектов (в том числе исключительных прав), не подлежащих приватизации в составе имущественного комплекса унитарного предприятия;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размер уставного капитала акционерного общества или общества с ограниченной ответственностью, создаваемых посредством преобразования унитарного предприятия;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муниципального образования.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6.4. Приватизация муниципального имущества осуществляется способами, предусмотренными главой IV Закона о приватизации, а также Законом об особенностях отчуждения недвижимого имущества субъектами малого и среднего предпринимательства в порядке, установленном действующим законодательством.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6.5. В случае признания продажи муниципального имущества несостоявшейся администрация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 в срок не позднее трех месяцев со дня признания продажи муниципального имущества несостоявшейся принимает решение о повторной продаже имущества либо о внесении изменений в решение об условиях приватизации этого имущества в части способа приватизации и условий, связанных с указанным способом.</w:t>
      </w:r>
    </w:p>
    <w:p w:rsidR="00A369F4" w:rsidRDefault="00A369F4" w:rsidP="00A369F4">
      <w:pPr>
        <w:shd w:val="clear" w:color="auto" w:fill="FFFFFF"/>
        <w:spacing w:before="240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7. Отчуждение земельных участков.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 7.1. Приватизация зданий, строений и сооружений, а также объектов, строительство которых не завершено и которые признаны самостоятельными объектами недвижимости, осуществляется одновременно с отчуждением лицу, приобретающему такое имущество, земельных участков, занимаемых таким имуществом и необходимых для их использования, если иное не предусмотрено федеральным законом.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7.2. Продажа земельных участков осуществляется в порядке, установленном Земельным кодексом Российской Федерации.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7.3. Одновременно с принятием решения об отчуждении земельного участка при необходимости принимается решение об установлении публичных сервитутов.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7.4. Отчуждению в соответствии с настоящим Положением не подлежат земельные участки, указанные пункте 8 статьи 28 Закона о приватизации.</w:t>
      </w:r>
    </w:p>
    <w:p w:rsidR="00A369F4" w:rsidRDefault="00A369F4" w:rsidP="00A369F4">
      <w:pPr>
        <w:shd w:val="clear" w:color="auto" w:fill="FFFFFF"/>
        <w:spacing w:before="240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8.  Оформление сделок купли-продажи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 8.1. Продажа муниципального имущества оформляется договором купли-продажи.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 8.2. Обязательными условиями договора купли-продажи муниципального имущества являются: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сведения о сторонах договора;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наименование муниципального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место его нахождения;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состав и цена муниципального имущества;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количество акций акционерного общества, их категория или размер доли в уставном капитале общества с ограниченной ответственностью;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порядок и срок передачи муниципального имущества в собственность покупателя;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форма и сроки платежа за приобретенное имущество;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условия, в соответствии с которыми указанное имущество было приобретено покупателем;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порядок осуществления покупателем полномочий в отношении указанного имущества до перехода к нему права собственности на указанное имущество;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сведения о наличии в отношении продаваемых здания, строения, сооружения или земельного участка обременения (в том числе публичного сервитута), сохраняемого при переходе прав на указанные объекты;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- иные условия, установленные сторонами такого договора по взаимному соглашению.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   Обязательства покупателя в отношении приобретаемого муниципального имущества должны иметь сроки их исполнения, а также определяемую в соответствии с законодательством Российской Федерации стоимостную оценку, за исключением обязательств, не связанных с совершением действий по передаче приобретаемого муниципального имущества, выполнением работ, уплатой денег.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8.3. Право собственности на приобретаемое муниципальное имущество переходит к покупателю в установленном порядке после полной его оплаты.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8.4.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имущество. Основанием государственной регистрации такого имущества является договор купли-продажи недвижимого имущества, а также передаточный акт или акт приема-передачи имущества. Расходы на оплату услуг регистратора возлагаются на покупателя.</w:t>
      </w:r>
    </w:p>
    <w:p w:rsidR="00A369F4" w:rsidRDefault="00A369F4" w:rsidP="00A369F4">
      <w:pPr>
        <w:shd w:val="clear" w:color="auto" w:fill="FFFFFF"/>
        <w:spacing w:before="240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9. Порядок оплаты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 9.1. Оплата приобретаемого покупателем муниципального имущества производится единовременно или в рассрочку. Срок рассрочки не может быть более чем один год.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9.2. В решении о предоставлении рассрочки указываются сроки ее предоставления и порядок внесения платежей. Срок предоставления рассрочки и порядок внесения платежей должны содержаться в информационном сообщении о приватизации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9.3. На сумму денежных средств, по уплате которой предоставляется рассрочка, производится начисление процентов исходя из ставки, равной одной трети ставки рефинансирования Центрального банка Российской Федерации, действующей на дату размещения на официальном сайте в сети «Интернет» объявления о продаже.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Покупатель вправе оплатить приобретаемое муниципальное имущество досрочно.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9.4. Право собственности на муниципальное имущество, приобретенное в рассрочку, переходит в установленном законодательством Российской Федерации порядке, и на такие случаи требования пункта 8.3 настоящего Положения не распространяются.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9.5. Передача покупателю приобретенного в рассрочку имущества осуществляется в порядке, установленном законодательством Российской Федерации и договором купли-продажи, не позднее чем через тридцать дней с даты заключения договора.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9.6. С момента передачи покупателю приобретенного в рассрочку имущества и до момента его полной оплаты указанное имущество признается находящимся в залоге для обеспечения исполнения покупателем его обязанности по оплате приобретенного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9.7. В случае нарушения покупателем сроков и порядка внесения платежей обращается взыскание на заложенное имущество в судебном порядке.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С покупателя могут быть взысканы также убытки, причиненные неисполнением договора купли-продажи.</w:t>
      </w:r>
    </w:p>
    <w:p w:rsidR="00A369F4" w:rsidRDefault="00A369F4" w:rsidP="00A369F4">
      <w:pPr>
        <w:shd w:val="clear" w:color="auto" w:fill="FFFFFF"/>
        <w:spacing w:before="240"/>
        <w:jc w:val="center"/>
        <w:rPr>
          <w:b/>
          <w:color w:val="3F3F3F"/>
          <w:sz w:val="28"/>
          <w:szCs w:val="28"/>
        </w:rPr>
      </w:pPr>
      <w:r>
        <w:rPr>
          <w:b/>
          <w:color w:val="3F3F3F"/>
          <w:sz w:val="28"/>
          <w:szCs w:val="28"/>
        </w:rPr>
        <w:t>10. Отчет о результатах приватизации муниципального имущества.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 10.1. Администрация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 xml:space="preserve">  сельского  поселения ежегодно, не позднее 1 марта, представляет в Совет депутатов 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 отчет о результатах приватизации муниципального имущества за прошедший год.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>10.2. Отчет о результатах приватизации муниципального имущества за прошедший год содержит перечень приватизированного в прошедшем году муниципального имущества с указанием способа, срока и цены сделки приватизации.</w:t>
      </w:r>
    </w:p>
    <w:p w:rsidR="00A369F4" w:rsidRDefault="00A369F4" w:rsidP="00A369F4">
      <w:pPr>
        <w:shd w:val="clear" w:color="auto" w:fill="FFFFFF"/>
        <w:jc w:val="both"/>
        <w:rPr>
          <w:color w:val="3F3F3F"/>
          <w:sz w:val="28"/>
          <w:szCs w:val="28"/>
        </w:rPr>
      </w:pPr>
      <w:r>
        <w:rPr>
          <w:color w:val="3F3F3F"/>
          <w:sz w:val="28"/>
          <w:szCs w:val="28"/>
        </w:rPr>
        <w:t xml:space="preserve">10.3. Отчет о результатах приватизации муниципального имущества за прошедший год подлежит размещению на официальном сайте в сети «Интернет» и сайте муниципального образования одновременно с представлением в Совет депутатов </w:t>
      </w:r>
      <w:proofErr w:type="spellStart"/>
      <w:r>
        <w:rPr>
          <w:color w:val="3F3F3F"/>
          <w:sz w:val="28"/>
          <w:szCs w:val="28"/>
        </w:rPr>
        <w:t>Варжеляйского</w:t>
      </w:r>
      <w:proofErr w:type="spellEnd"/>
      <w:r>
        <w:rPr>
          <w:color w:val="3F3F3F"/>
          <w:sz w:val="28"/>
          <w:szCs w:val="28"/>
        </w:rPr>
        <w:t>  сельского  поселения.</w:t>
      </w:r>
    </w:p>
    <w:p w:rsidR="00A369F4" w:rsidRDefault="00A369F4" w:rsidP="00A369F4">
      <w:pPr>
        <w:ind w:left="1191"/>
        <w:rPr>
          <w:b/>
          <w:sz w:val="24"/>
          <w:szCs w:val="24"/>
          <w:lang w:eastAsia="ar-SA"/>
        </w:rPr>
      </w:pPr>
    </w:p>
    <w:p w:rsidR="00123A80" w:rsidRPr="00123A80" w:rsidRDefault="00123A80" w:rsidP="00123A80"/>
    <w:p w:rsidR="00123A80" w:rsidRPr="00123A80" w:rsidRDefault="00123A80" w:rsidP="00123A80"/>
    <w:p w:rsidR="00123A80" w:rsidRPr="00123A80" w:rsidRDefault="00123A80" w:rsidP="00123A80"/>
    <w:p w:rsidR="00123A80" w:rsidRPr="00123A80" w:rsidRDefault="00123A80" w:rsidP="00123A80"/>
    <w:p w:rsidR="00123A80" w:rsidRPr="00123A80" w:rsidRDefault="00123A80" w:rsidP="00123A80"/>
    <w:p w:rsidR="00123A80" w:rsidRPr="00123A80" w:rsidRDefault="00123A80" w:rsidP="00123A80"/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3"/>
        <w:gridCol w:w="3685"/>
        <w:gridCol w:w="3827"/>
      </w:tblGrid>
      <w:tr w:rsidR="00123A80" w:rsidTr="00123A80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A80" w:rsidRDefault="00123A8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123A80" w:rsidRDefault="00123A80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123A80" w:rsidRDefault="00123A8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A80" w:rsidRDefault="00123A8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123A80" w:rsidRDefault="00123A8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A80" w:rsidRDefault="00123A8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123A80" w:rsidRDefault="00123A80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123A80" w:rsidRDefault="00123A80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123A80" w:rsidRDefault="00123A8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123A80" w:rsidRDefault="00123A80" w:rsidP="00123A80"/>
    <w:p w:rsidR="005652CE" w:rsidRDefault="00123A80" w:rsidP="00123A80">
      <w:pPr>
        <w:tabs>
          <w:tab w:val="left" w:pos="1155"/>
        </w:tabs>
      </w:pPr>
      <w:r>
        <w:tab/>
      </w:r>
    </w:p>
    <w:p w:rsidR="00123A80" w:rsidRPr="00123A80" w:rsidRDefault="00123A80" w:rsidP="00123A80">
      <w:pPr>
        <w:tabs>
          <w:tab w:val="left" w:pos="1155"/>
        </w:tabs>
      </w:pPr>
    </w:p>
    <w:sectPr w:rsidR="00123A80" w:rsidRPr="00123A80" w:rsidSect="00D57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A5725"/>
    <w:rsid w:val="00033FAF"/>
    <w:rsid w:val="000C0C62"/>
    <w:rsid w:val="00123A80"/>
    <w:rsid w:val="0021294C"/>
    <w:rsid w:val="002D1EB5"/>
    <w:rsid w:val="005652CE"/>
    <w:rsid w:val="007276A1"/>
    <w:rsid w:val="00A369F4"/>
    <w:rsid w:val="00A85947"/>
    <w:rsid w:val="00BA5725"/>
    <w:rsid w:val="00C77E10"/>
    <w:rsid w:val="00D57C82"/>
    <w:rsid w:val="00DF277E"/>
    <w:rsid w:val="00F73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A5725"/>
    <w:rPr>
      <w:b/>
      <w:bCs/>
    </w:rPr>
  </w:style>
  <w:style w:type="paragraph" w:customStyle="1" w:styleId="ConsTitle">
    <w:name w:val="ConsTitle"/>
    <w:rsid w:val="00DF277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1">
    <w:name w:val="p1"/>
    <w:basedOn w:val="a"/>
    <w:rsid w:val="00033FA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6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10704</Words>
  <Characters>61014</Characters>
  <Application>Microsoft Office Word</Application>
  <DocSecurity>0</DocSecurity>
  <Lines>508</Lines>
  <Paragraphs>143</Paragraphs>
  <ScaleCrop>false</ScaleCrop>
  <Company>Grizli777</Company>
  <LinksUpToDate>false</LinksUpToDate>
  <CharactersWithSpaces>71575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15</cp:revision>
  <cp:lastPrinted>2019-10-03T08:18:00Z</cp:lastPrinted>
  <dcterms:created xsi:type="dcterms:W3CDTF">2019-10-03T08:09:00Z</dcterms:created>
  <dcterms:modified xsi:type="dcterms:W3CDTF">2019-10-03T08:19:00Z</dcterms:modified>
</cp:coreProperties>
</file>