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AB" w:rsidRDefault="00A31E03" w:rsidP="00CF31AB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pt;height:40.8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CF31AB" w:rsidRDefault="00CF31AB" w:rsidP="00CF31AB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CF31AB" w:rsidRPr="00981C01" w:rsidRDefault="00CF31AB" w:rsidP="00CF31AB">
      <w:pPr>
        <w:tabs>
          <w:tab w:val="left" w:pos="5640"/>
        </w:tabs>
        <w:rPr>
          <w:b/>
          <w:sz w:val="20"/>
          <w:szCs w:val="20"/>
        </w:rPr>
      </w:pPr>
      <w:r w:rsidRPr="00981C01">
        <w:rPr>
          <w:sz w:val="20"/>
          <w:szCs w:val="20"/>
        </w:rPr>
        <w:t xml:space="preserve">УЧРЕДИТЕЛИ:  местное самоуправление    </w:t>
      </w:r>
      <w:r w:rsidRPr="00981C01">
        <w:rPr>
          <w:b/>
          <w:sz w:val="20"/>
          <w:szCs w:val="20"/>
        </w:rPr>
        <w:t xml:space="preserve">                              </w:t>
      </w:r>
      <w:r>
        <w:rPr>
          <w:b/>
          <w:sz w:val="20"/>
          <w:szCs w:val="20"/>
        </w:rPr>
        <w:t xml:space="preserve">             </w:t>
      </w:r>
      <w:r w:rsidRPr="00981C01"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 xml:space="preserve">  </w:t>
      </w:r>
      <w:r w:rsidRPr="00981C01">
        <w:rPr>
          <w:b/>
          <w:sz w:val="20"/>
          <w:szCs w:val="20"/>
        </w:rPr>
        <w:t xml:space="preserve">     </w:t>
      </w:r>
      <w:r>
        <w:rPr>
          <w:b/>
          <w:sz w:val="20"/>
          <w:szCs w:val="20"/>
        </w:rPr>
        <w:t xml:space="preserve">четверг </w:t>
      </w:r>
      <w:r w:rsidRPr="00981C01">
        <w:rPr>
          <w:b/>
          <w:sz w:val="20"/>
          <w:szCs w:val="20"/>
        </w:rPr>
        <w:t xml:space="preserve"> 3</w:t>
      </w:r>
      <w:r>
        <w:rPr>
          <w:b/>
          <w:sz w:val="20"/>
          <w:szCs w:val="20"/>
        </w:rPr>
        <w:t>1</w:t>
      </w:r>
      <w:r w:rsidRPr="00981C01">
        <w:rPr>
          <w:b/>
          <w:sz w:val="20"/>
          <w:szCs w:val="20"/>
        </w:rPr>
        <w:t xml:space="preserve"> октября 2019г. №22</w:t>
      </w:r>
      <w:r>
        <w:rPr>
          <w:b/>
          <w:sz w:val="20"/>
          <w:szCs w:val="20"/>
        </w:rPr>
        <w:t>-1</w:t>
      </w:r>
      <w:r w:rsidRPr="00981C01">
        <w:rPr>
          <w:b/>
          <w:sz w:val="20"/>
          <w:szCs w:val="20"/>
        </w:rPr>
        <w:t xml:space="preserve"> </w:t>
      </w:r>
    </w:p>
    <w:p w:rsidR="00CF31AB" w:rsidRPr="00981C01" w:rsidRDefault="00CF31AB" w:rsidP="00CF31AB">
      <w:pPr>
        <w:tabs>
          <w:tab w:val="left" w:pos="5640"/>
        </w:tabs>
        <w:rPr>
          <w:sz w:val="22"/>
          <w:szCs w:val="22"/>
        </w:rPr>
      </w:pPr>
      <w:r w:rsidRPr="00981C01">
        <w:rPr>
          <w:sz w:val="20"/>
          <w:szCs w:val="20"/>
        </w:rPr>
        <w:t xml:space="preserve"> </w:t>
      </w:r>
      <w:proofErr w:type="spellStart"/>
      <w:r w:rsidRPr="00981C01">
        <w:rPr>
          <w:sz w:val="20"/>
          <w:szCs w:val="20"/>
        </w:rPr>
        <w:t>Сургодьского</w:t>
      </w:r>
      <w:proofErr w:type="spellEnd"/>
      <w:r w:rsidRPr="00981C01">
        <w:rPr>
          <w:sz w:val="20"/>
          <w:szCs w:val="20"/>
        </w:rPr>
        <w:t xml:space="preserve">  сельского </w:t>
      </w:r>
      <w:r w:rsidRPr="00981C01">
        <w:rPr>
          <w:bCs/>
          <w:sz w:val="20"/>
          <w:szCs w:val="20"/>
        </w:rPr>
        <w:t xml:space="preserve"> поселения                                  </w:t>
      </w:r>
      <w:r>
        <w:rPr>
          <w:bCs/>
          <w:sz w:val="20"/>
          <w:szCs w:val="20"/>
        </w:rPr>
        <w:t xml:space="preserve">                </w:t>
      </w:r>
      <w:r w:rsidRPr="00981C01">
        <w:rPr>
          <w:bCs/>
          <w:sz w:val="20"/>
          <w:szCs w:val="20"/>
        </w:rPr>
        <w:t xml:space="preserve">           </w:t>
      </w:r>
      <w:r w:rsidRPr="00981C01">
        <w:rPr>
          <w:sz w:val="20"/>
          <w:szCs w:val="20"/>
        </w:rPr>
        <w:t>Газета  выходит  с 17  ноября  2005года</w:t>
      </w:r>
      <w:r w:rsidRPr="00981C01">
        <w:rPr>
          <w:sz w:val="22"/>
          <w:szCs w:val="22"/>
        </w:rPr>
        <w:t xml:space="preserve">   </w:t>
      </w:r>
    </w:p>
    <w:p w:rsidR="00CF31AB" w:rsidRDefault="00CF31AB" w:rsidP="00CF31AB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</w:t>
      </w:r>
    </w:p>
    <w:p w:rsidR="00CF31AB" w:rsidRDefault="00CF31AB" w:rsidP="00CF31AB">
      <w:pPr>
        <w:pStyle w:val="a4"/>
        <w:jc w:val="center"/>
        <w:rPr>
          <w:b/>
          <w:sz w:val="20"/>
          <w:szCs w:val="20"/>
        </w:rPr>
      </w:pPr>
    </w:p>
    <w:p w:rsidR="00CF31AB" w:rsidRDefault="00CF31AB" w:rsidP="00CF31AB">
      <w:pPr>
        <w:pStyle w:val="a4"/>
        <w:jc w:val="center"/>
        <w:rPr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>Права субъектов предпринимательской деятельности под защитой прокуратуры</w:t>
      </w:r>
    </w:p>
    <w:p w:rsidR="00CF31AB" w:rsidRPr="006F3322" w:rsidRDefault="00A31E03" w:rsidP="00CF31AB">
      <w:pPr>
        <w:pStyle w:val="a4"/>
        <w:jc w:val="center"/>
        <w:rPr>
          <w:rFonts w:ascii="pt sans" w:hAnsi="pt sans"/>
          <w:color w:val="000000"/>
          <w:sz w:val="20"/>
          <w:szCs w:val="20"/>
        </w:rPr>
      </w:pPr>
      <w:r w:rsidRPr="006F3322">
        <w:rPr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95.8pt;margin-top:70.8pt;width:162pt;height:27pt;z-index:251658240" stroked="f">
            <v:fill opacity="0"/>
            <v:textbox style="mso-next-textbox:#_x0000_s1027">
              <w:txbxContent>
                <w:p w:rsidR="00CF31AB" w:rsidRDefault="00CF31AB" w:rsidP="00CF31AB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Прокуратура </w:t>
                  </w:r>
                  <w:proofErr w:type="spellStart"/>
                  <w:r>
                    <w:rPr>
                      <w:b/>
                      <w:sz w:val="18"/>
                      <w:szCs w:val="18"/>
                    </w:rPr>
                    <w:t>Торбеевского</w:t>
                  </w:r>
                  <w:proofErr w:type="spellEnd"/>
                  <w:r>
                    <w:rPr>
                      <w:b/>
                      <w:sz w:val="18"/>
                      <w:szCs w:val="18"/>
                    </w:rPr>
                    <w:t xml:space="preserve"> района Республики Мордовия</w:t>
                  </w:r>
                </w:p>
              </w:txbxContent>
            </v:textbox>
          </v:shape>
        </w:pict>
      </w:r>
      <w:r w:rsidR="00CF31AB" w:rsidRPr="006F3322">
        <w:rPr>
          <w:color w:val="000000"/>
          <w:sz w:val="20"/>
          <w:szCs w:val="20"/>
        </w:rPr>
        <w:t xml:space="preserve"> </w:t>
      </w:r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r w:rsidRPr="006F3322">
        <w:rPr>
          <w:rFonts w:ascii="Times New Roman CYR" w:hAnsi="Times New Roman CYR" w:cs="Times New Roman CYR"/>
          <w:sz w:val="20"/>
          <w:szCs w:val="20"/>
        </w:rPr>
        <w:t>В результате проведенной работы по исполнению приказа Генерального прокурора Российской Федерации от 31.03.2008 № 53 «Об организации прокурорского надзора за соблюдением прав субъектов предпринимательской деятельности» прокуратурой района в текущем году выявлено 45 нарушений прав субъектов предпринимательской деятельности, по которым внесено 17 представлений, к дисциплинарной ответственности привлечено 24 лица, принесено 13 протестов.</w:t>
      </w:r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r w:rsidRPr="006F3322">
        <w:rPr>
          <w:rFonts w:ascii="Times New Roman CYR" w:hAnsi="Times New Roman CYR" w:cs="Times New Roman CYR"/>
          <w:sz w:val="20"/>
          <w:szCs w:val="20"/>
        </w:rPr>
        <w:t>При осуществлении надзора за законностью нормативных правовых актов органов местного самоуправления принесено 13 протестов на Положения о приватизации муниципального имущества, утвержденные представительными органами сельских поселений и муниципального района. Их изучение в июне текущего года показало, что они противоречат требованиям Федерального закона от 21.12.2001 № 178-ФЗ «О приватизации государственного и муниципального имущества» (далее - Федеральный закон) в связи с внесенными изменениями, вступившими в силу с 01.06.2019.</w:t>
      </w:r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Так, разделом 1 Положений вопреки требованиям п.3 ст.6 Федерального закона не предусмотрена возможность органами местного самоуправления своими решениями поручать юридическим лицам, перечень которых утверждается Правительством Российской Федерации согласно подпункта 8.1 пункта 1 ст.6 Федерального закона, организацию от имени собственника продажи приватизируемого муниципального имущества и (или) осуществления функций продавца такого имущества.</w:t>
      </w:r>
      <w:proofErr w:type="gramEnd"/>
      <w:r w:rsidRPr="006F3322">
        <w:rPr>
          <w:rFonts w:ascii="Times New Roman CYR" w:hAnsi="Times New Roman CYR" w:cs="Times New Roman CYR"/>
          <w:sz w:val="20"/>
          <w:szCs w:val="20"/>
        </w:rPr>
        <w:t xml:space="preserve"> </w:t>
      </w: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Кроме того, оспоренные решения подлежали приведению в соответствие с требованиями ст.15 Федерального закона в части информационного обеспечения приватизации муниципального имущества, так как не предусматривает обязанности выполнения мероприятий, направленных на создание возможности свободного доступа неограниченного круга лиц, в том числе субъектов предпринимательской деятельности, к информации о приватизации и включающие в себя ее размещение на официальном сайте в сети «Интернет».</w:t>
      </w:r>
      <w:proofErr w:type="gramEnd"/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В деятельности органов муниципального контроля выявлены нарушения требований ч.1 ст.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так как в целях предупреждения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устранения причин, факторов и условий, способствующих нарушениям обязательных требований</w:t>
      </w:r>
      <w:proofErr w:type="gramEnd"/>
      <w:r w:rsidRPr="006F3322">
        <w:rPr>
          <w:rFonts w:ascii="Times New Roman CYR" w:hAnsi="Times New Roman CYR" w:cs="Times New Roman CYR"/>
          <w:sz w:val="20"/>
          <w:szCs w:val="20"/>
        </w:rPr>
        <w:t>, требований, установленных муниципальными правовыми актами, не разработана и не утверждена программа профилактики нарушений, содержащая мероприятия по профилактике указанных нарушений. На данные нарушения внесено 5 представлений главам поселений.</w:t>
      </w:r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r w:rsidRPr="006F3322">
        <w:rPr>
          <w:rFonts w:ascii="Times New Roman CYR" w:hAnsi="Times New Roman CYR" w:cs="Times New Roman CYR"/>
          <w:sz w:val="20"/>
          <w:szCs w:val="20"/>
        </w:rPr>
        <w:t xml:space="preserve">По протесту прокурора приведено в соответствие Положение о закупках товаров, работ, услуг для нужд ООО «Энергия», утвержденное общим собранием участников общества 01.04.2016. </w:t>
      </w: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Основанием для опротестования явилось противоречие его отдельных положений требованиям ч.3 ст.3 Федерального закона от 18.07.2011 № 223-ФЗ «О закупках товаров, работ, услуг отдельными видами юридических лиц» поскольку положением о закупке не определены порядки проведения конкурентных и неконкурентных способов закупок, информационное обеспечение закупок, предусмотренное Положением противоречит требованиям ч.19 ст.4 Федерального закона.</w:t>
      </w:r>
      <w:proofErr w:type="gramEnd"/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r w:rsidRPr="006F3322">
        <w:rPr>
          <w:rFonts w:ascii="Times New Roman CYR" w:hAnsi="Times New Roman CYR" w:cs="Times New Roman CYR"/>
          <w:sz w:val="20"/>
          <w:szCs w:val="20"/>
        </w:rPr>
        <w:t>Изучением действующих договоров аренды муниципального имущества, заключенных МКУ «Служба хозяйственного обеспечения деятельности ОМС и МУ» выявлены положения, нарушающие права арендаторов, в том числе субъектов предпринимательской деятельности. В частности пунктом 2.2.3 договора аренды № 37 от 02.05.2017, заключенного с ООО «</w:t>
      </w:r>
      <w:proofErr w:type="spellStart"/>
      <w:r w:rsidRPr="006F3322">
        <w:rPr>
          <w:rFonts w:ascii="Times New Roman CYR" w:hAnsi="Times New Roman CYR" w:cs="Times New Roman CYR"/>
          <w:sz w:val="20"/>
          <w:szCs w:val="20"/>
        </w:rPr>
        <w:t>Буин</w:t>
      </w:r>
      <w:proofErr w:type="spellEnd"/>
      <w:r w:rsidRPr="006F3322">
        <w:rPr>
          <w:rFonts w:ascii="Times New Roman CYR" w:hAnsi="Times New Roman CYR" w:cs="Times New Roman CYR"/>
          <w:sz w:val="20"/>
          <w:szCs w:val="20"/>
        </w:rPr>
        <w:t xml:space="preserve">», на арендатора возложена обязанность в течение месяца с момента подписания договора </w:t>
      </w: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застраховать</w:t>
      </w:r>
      <w:proofErr w:type="gramEnd"/>
      <w:r w:rsidRPr="006F3322">
        <w:rPr>
          <w:rFonts w:ascii="Times New Roman CYR" w:hAnsi="Times New Roman CYR" w:cs="Times New Roman CYR"/>
          <w:sz w:val="20"/>
          <w:szCs w:val="20"/>
        </w:rPr>
        <w:t xml:space="preserve"> в пользу арендатора риск гибели и повреждения арендуемого муниципального имущества на срок действия договора. При этом невыполнение арендатором данной обязанности является основанием для расторжения арендодателем договора в одностороннем порядке (п.6.3). </w:t>
      </w:r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r w:rsidRPr="006F3322">
        <w:rPr>
          <w:rFonts w:ascii="Times New Roman CYR" w:hAnsi="Times New Roman CYR" w:cs="Times New Roman CYR"/>
          <w:sz w:val="20"/>
          <w:szCs w:val="20"/>
        </w:rPr>
        <w:t xml:space="preserve">Поскольку страхование имущества арендаторов законодательно не предусмотрено, это должно быть их добровольным волеизъявлением, в действиях учреждения имелось навязывание арендаторам условий </w:t>
      </w:r>
      <w:r w:rsidRPr="006F3322">
        <w:rPr>
          <w:rFonts w:ascii="Times New Roman CYR" w:hAnsi="Times New Roman CYR" w:cs="Times New Roman CYR"/>
          <w:sz w:val="20"/>
          <w:szCs w:val="20"/>
        </w:rPr>
        <w:lastRenderedPageBreak/>
        <w:t>невыгодных для них и не относящихся к предмету договора.</w:t>
      </w:r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r w:rsidRPr="006F3322">
        <w:rPr>
          <w:rFonts w:ascii="Times New Roman CYR" w:hAnsi="Times New Roman CYR" w:cs="Times New Roman CYR"/>
          <w:sz w:val="20"/>
          <w:szCs w:val="20"/>
        </w:rPr>
        <w:t xml:space="preserve">В администрациях муниципальных образований выявлены нарушения сроков оплаты выполненных субъектами предпринимательской деятельности работ и услуг по государственным и муниципальным контрактам. </w:t>
      </w:r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r w:rsidRPr="006F3322">
        <w:rPr>
          <w:rFonts w:ascii="Times New Roman CYR" w:hAnsi="Times New Roman CYR" w:cs="Times New Roman CYR"/>
          <w:sz w:val="20"/>
          <w:szCs w:val="20"/>
        </w:rPr>
        <w:t xml:space="preserve">Установлено, что 16.07.2018 между администрацией </w:t>
      </w: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и ООО</w:t>
      </w:r>
      <w:proofErr w:type="gramEnd"/>
      <w:r w:rsidRPr="006F3322">
        <w:rPr>
          <w:rFonts w:ascii="Times New Roman CYR" w:hAnsi="Times New Roman CYR" w:cs="Times New Roman CYR"/>
          <w:sz w:val="20"/>
          <w:szCs w:val="20"/>
        </w:rPr>
        <w:t xml:space="preserve"> «Строительно-монтажное управление № 1» заключен муниципальный контракт на выполнение работ по строительству объекта «Детский сад на 250 мест с бассейном р.п. Торбеево </w:t>
      </w:r>
      <w:proofErr w:type="spellStart"/>
      <w:r w:rsidRPr="006F3322">
        <w:rPr>
          <w:rFonts w:ascii="Times New Roman CYR" w:hAnsi="Times New Roman CYR" w:cs="Times New Roman CYR"/>
          <w:sz w:val="20"/>
          <w:szCs w:val="20"/>
        </w:rPr>
        <w:t>Торбеевского</w:t>
      </w:r>
      <w:proofErr w:type="spellEnd"/>
      <w:r w:rsidRPr="006F3322">
        <w:rPr>
          <w:rFonts w:ascii="Times New Roman CYR" w:hAnsi="Times New Roman CYR" w:cs="Times New Roman CYR"/>
          <w:sz w:val="20"/>
          <w:szCs w:val="20"/>
        </w:rPr>
        <w:t xml:space="preserve"> муниципального района Республики Мордовия» (далее – Контракт). </w:t>
      </w: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Согласно пунктов</w:t>
      </w:r>
      <w:proofErr w:type="gramEnd"/>
      <w:r w:rsidRPr="006F3322">
        <w:rPr>
          <w:rFonts w:ascii="Times New Roman CYR" w:hAnsi="Times New Roman CYR" w:cs="Times New Roman CYR"/>
          <w:sz w:val="20"/>
          <w:szCs w:val="20"/>
        </w:rPr>
        <w:t xml:space="preserve"> 4.2 и 9.2 контракта работы должны быть выполнены в полном объеме в течение 30 дней с даты заключения контракта; в случае просрочки исполнения исполнителем обязательств заказчик обязан направить Подрядчику требование об уплате неустойки. Оплата оказанных услуг производится в течение 30 календарных дней со дня подписания актов о приемке выполненных работ формы КС-2, а также справок о стоимости выполненных работ и затрат по форме КС-3 (п. 3.2 Контракта). ООО «Строительно-монтажное управление № 1» акты о приемке выполненных работ и справки были представлены в администрацию 26.12.2018 и подписаны сторонами 26.12.2018. Между тем, оплата выполненных работ произведена лишь 08.02.2019, то есть с нарушением предусмотренного п. 3.2 Контракта срока на 14 дней. В этой связи в адрес главы района внесено представление.</w:t>
      </w:r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r w:rsidRPr="006F3322">
        <w:rPr>
          <w:rFonts w:ascii="Times New Roman CYR" w:hAnsi="Times New Roman CYR" w:cs="Times New Roman CYR"/>
          <w:sz w:val="20"/>
          <w:szCs w:val="20"/>
        </w:rPr>
        <w:t>Проверкой выявлены факты нарушения ГБУЗ РМ «</w:t>
      </w:r>
      <w:proofErr w:type="spellStart"/>
      <w:r w:rsidRPr="006F3322">
        <w:rPr>
          <w:rFonts w:ascii="Times New Roman CYR" w:hAnsi="Times New Roman CYR" w:cs="Times New Roman CYR"/>
          <w:sz w:val="20"/>
          <w:szCs w:val="20"/>
        </w:rPr>
        <w:t>Торбеевская</w:t>
      </w:r>
      <w:proofErr w:type="spellEnd"/>
      <w:r w:rsidRPr="006F3322">
        <w:rPr>
          <w:rFonts w:ascii="Times New Roman CYR" w:hAnsi="Times New Roman CYR" w:cs="Times New Roman CYR"/>
          <w:sz w:val="20"/>
          <w:szCs w:val="20"/>
        </w:rPr>
        <w:t xml:space="preserve"> межрайонная больница» сроков оплаты поставленных товаров. Так, 24.12.2018 между учреждением </w:t>
      </w: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и ООО</w:t>
      </w:r>
      <w:proofErr w:type="gramEnd"/>
      <w:r w:rsidRPr="006F3322">
        <w:rPr>
          <w:rFonts w:ascii="Times New Roman CYR" w:hAnsi="Times New Roman CYR" w:cs="Times New Roman CYR"/>
          <w:sz w:val="20"/>
          <w:szCs w:val="20"/>
        </w:rPr>
        <w:t xml:space="preserve"> «ТД БФДБ» заключен контракт № 0309300007818000062_139997 на поставку расходного материала (лента тепловой регистрации для ЭКГ) на сумму 14745,67 руб. за счет средств обязательного медицинского страхования. </w:t>
      </w: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Согласно пунктов</w:t>
      </w:r>
      <w:proofErr w:type="gramEnd"/>
      <w:r w:rsidRPr="006F3322">
        <w:rPr>
          <w:rFonts w:ascii="Times New Roman CYR" w:hAnsi="Times New Roman CYR" w:cs="Times New Roman CYR"/>
          <w:sz w:val="20"/>
          <w:szCs w:val="20"/>
        </w:rPr>
        <w:t xml:space="preserve"> 4.1 и 6.1 контракта оплата товара производится заказчиком на расчетный счет поставщика после поставки товара в течение 15 рабочих дней на основании подписанной сторонами товарной (товарно-транспортной) накладной, предоставленного счета, счета фактуры и (или) акта приема-передачи товаров при отсутствии у Заказчика претензий по количеству и качеству поставленного товара. </w:t>
      </w:r>
    </w:p>
    <w:p w:rsidR="00CF31AB" w:rsidRPr="006F3322" w:rsidRDefault="00CF31AB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  <w:r w:rsidRPr="006F3322">
        <w:rPr>
          <w:rFonts w:ascii="Times New Roman CYR" w:hAnsi="Times New Roman CYR" w:cs="Times New Roman CYR"/>
          <w:sz w:val="20"/>
          <w:szCs w:val="20"/>
        </w:rPr>
        <w:t>Поставка товара была осуществлен</w:t>
      </w: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а ООО</w:t>
      </w:r>
      <w:proofErr w:type="gramEnd"/>
      <w:r w:rsidRPr="006F3322">
        <w:rPr>
          <w:rFonts w:ascii="Times New Roman CYR" w:hAnsi="Times New Roman CYR" w:cs="Times New Roman CYR"/>
          <w:sz w:val="20"/>
          <w:szCs w:val="20"/>
        </w:rPr>
        <w:t xml:space="preserve"> «ТД БФДБ» 23.01.2019 года. </w:t>
      </w: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Однако учреждением, в нарушение требований части 8 статьи 30, пунктов 1 и 2 части 1 статьи 94 Федерального закона от 05.04.2013 № 44-ФЗ «О контрактной системе в сфере закупок товаров, работ, услуг для государственных и муниципальных нужд», в установленный Контрактом срок (13.02.2019 года - крайняя дата) оплата не произведена, чем нарушены законные права и интересы субъекта предпринимательской деятельности.</w:t>
      </w:r>
      <w:proofErr w:type="gramEnd"/>
      <w:r w:rsidRPr="006F3322">
        <w:rPr>
          <w:rFonts w:ascii="Times New Roman CYR" w:hAnsi="Times New Roman CYR" w:cs="Times New Roman CYR"/>
          <w:sz w:val="20"/>
          <w:szCs w:val="20"/>
        </w:rPr>
        <w:t xml:space="preserve"> По состоянию на 14.06.2019 учреждение имело задолженность по 203 исполненным государственным контрактам на общую сумму 12 740 225,25 руб. В этой связи в адрес главного врача учреждения внесено представление, возбуждено дело об административном правонарушении по </w:t>
      </w:r>
      <w:proofErr w:type="gramStart"/>
      <w:r w:rsidRPr="006F3322">
        <w:rPr>
          <w:rFonts w:ascii="Times New Roman CYR" w:hAnsi="Times New Roman CYR" w:cs="Times New Roman CYR"/>
          <w:sz w:val="20"/>
          <w:szCs w:val="20"/>
        </w:rPr>
        <w:t>ч</w:t>
      </w:r>
      <w:proofErr w:type="gramEnd"/>
      <w:r w:rsidRPr="006F3322">
        <w:rPr>
          <w:rFonts w:ascii="Times New Roman CYR" w:hAnsi="Times New Roman CYR" w:cs="Times New Roman CYR"/>
          <w:sz w:val="20"/>
          <w:szCs w:val="20"/>
        </w:rPr>
        <w:t>.1 ст.7.32.5 Кодекса Российской Федерации об административных правонарушениях (рассмотрены и удовлетворены).</w:t>
      </w:r>
    </w:p>
    <w:p w:rsidR="006F3322" w:rsidRPr="006F3322" w:rsidRDefault="006F3322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20"/>
          <w:szCs w:val="20"/>
        </w:rPr>
      </w:pPr>
    </w:p>
    <w:p w:rsidR="006F3322" w:rsidRDefault="006F3322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</w:p>
    <w:tbl>
      <w:tblPr>
        <w:tblW w:w="0" w:type="auto"/>
        <w:tblInd w:w="69" w:type="dxa"/>
        <w:tblLook w:val="04A0"/>
      </w:tblPr>
      <w:tblGrid>
        <w:gridCol w:w="3149"/>
        <w:gridCol w:w="3492"/>
        <w:gridCol w:w="3144"/>
      </w:tblGrid>
      <w:tr w:rsidR="006F3322" w:rsidTr="006F3322">
        <w:trPr>
          <w:trHeight w:val="806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6F3322" w:rsidRDefault="006F3322">
            <w:pPr>
              <w:suppressAutoHyphens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22" w:rsidRDefault="006F3322">
            <w:pPr>
              <w:snapToGrid w:val="0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</w:t>
            </w:r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Телефон: 2-75-33;2-42-14</w:t>
            </w:r>
          </w:p>
        </w:tc>
      </w:tr>
    </w:tbl>
    <w:p w:rsidR="009721B2" w:rsidRPr="002C1C26" w:rsidRDefault="009721B2" w:rsidP="002C1C26">
      <w:pPr>
        <w:rPr>
          <w:szCs w:val="32"/>
        </w:rPr>
      </w:pPr>
    </w:p>
    <w:sectPr w:rsidR="009721B2" w:rsidRPr="002C1C26" w:rsidSect="00CF31A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B4590"/>
    <w:rsid w:val="000876FB"/>
    <w:rsid w:val="00127ED4"/>
    <w:rsid w:val="00127F11"/>
    <w:rsid w:val="001F37F5"/>
    <w:rsid w:val="00280C11"/>
    <w:rsid w:val="002C1C26"/>
    <w:rsid w:val="002D07B0"/>
    <w:rsid w:val="0035394B"/>
    <w:rsid w:val="00385CA2"/>
    <w:rsid w:val="003A55B8"/>
    <w:rsid w:val="003F6E98"/>
    <w:rsid w:val="00401DED"/>
    <w:rsid w:val="00473A47"/>
    <w:rsid w:val="00522845"/>
    <w:rsid w:val="0058020C"/>
    <w:rsid w:val="00677433"/>
    <w:rsid w:val="006F1226"/>
    <w:rsid w:val="006F3322"/>
    <w:rsid w:val="007B4590"/>
    <w:rsid w:val="009721B2"/>
    <w:rsid w:val="009D28B8"/>
    <w:rsid w:val="00A004F2"/>
    <w:rsid w:val="00A31E03"/>
    <w:rsid w:val="00A4488A"/>
    <w:rsid w:val="00A55197"/>
    <w:rsid w:val="00B11C62"/>
    <w:rsid w:val="00B338CD"/>
    <w:rsid w:val="00C93AC0"/>
    <w:rsid w:val="00CF31AB"/>
    <w:rsid w:val="00D331BE"/>
    <w:rsid w:val="00D373BB"/>
    <w:rsid w:val="00E45834"/>
    <w:rsid w:val="00EA3152"/>
    <w:rsid w:val="00ED64EA"/>
    <w:rsid w:val="00F12975"/>
    <w:rsid w:val="00F81B19"/>
    <w:rsid w:val="00FB495D"/>
    <w:rsid w:val="00FC5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4590"/>
    <w:rPr>
      <w:strike w:val="0"/>
      <w:dstrike w:val="0"/>
      <w:color w:val="428BCA"/>
      <w:u w:val="none"/>
      <w:effect w:val="none"/>
      <w:shd w:val="clear" w:color="auto" w:fill="auto"/>
    </w:rPr>
  </w:style>
  <w:style w:type="paragraph" w:styleId="a4">
    <w:name w:val="Normal (Web)"/>
    <w:basedOn w:val="a"/>
    <w:unhideWhenUsed/>
    <w:rsid w:val="007B4590"/>
    <w:pPr>
      <w:spacing w:after="120"/>
    </w:pPr>
  </w:style>
  <w:style w:type="character" w:customStyle="1" w:styleId="hidden-xs">
    <w:name w:val="hidden-xs"/>
    <w:basedOn w:val="a0"/>
    <w:rsid w:val="00B11C62"/>
  </w:style>
  <w:style w:type="character" w:customStyle="1" w:styleId="visible-xs-inline">
    <w:name w:val="visible-xs-inline"/>
    <w:basedOn w:val="a0"/>
    <w:rsid w:val="00B11C62"/>
  </w:style>
  <w:style w:type="character" w:customStyle="1" w:styleId="r-arr">
    <w:name w:val="r-arr"/>
    <w:basedOn w:val="a0"/>
    <w:rsid w:val="00B11C62"/>
  </w:style>
  <w:style w:type="character" w:styleId="a5">
    <w:name w:val="Strong"/>
    <w:basedOn w:val="a0"/>
    <w:uiPriority w:val="22"/>
    <w:qFormat/>
    <w:rsid w:val="002D07B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373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3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053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209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59821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08881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955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0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70683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82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43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36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97225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0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677">
      <w:bodyDiv w:val="1"/>
      <w:marLeft w:val="0"/>
      <w:marRight w:val="0"/>
      <w:marTop w:val="7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3735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793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8093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4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17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73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2904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38066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00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4268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129045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0173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2751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327863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721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0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62249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706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38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1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02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7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52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57479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2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34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4125787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5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06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477924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769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33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93031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80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819704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78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63491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4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67878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2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1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5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745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4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8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7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55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0778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13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4781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9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7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82238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7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8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56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1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067798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21857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76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74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5173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03272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58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20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7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38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25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36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7379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43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6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68948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5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12687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867363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00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550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9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9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41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03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8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53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0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171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03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58235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87725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21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00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02077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45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0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53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7909343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03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19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153589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7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27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99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20117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715254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49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35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993010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86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65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268116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64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198205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3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8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7860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348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okuvshinnikov.ru/images/cms/news2/1476278510_prok-2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34</cp:revision>
  <cp:lastPrinted>2019-10-31T08:51:00Z</cp:lastPrinted>
  <dcterms:created xsi:type="dcterms:W3CDTF">2019-10-17T21:14:00Z</dcterms:created>
  <dcterms:modified xsi:type="dcterms:W3CDTF">2019-11-05T13:57:00Z</dcterms:modified>
</cp:coreProperties>
</file>