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1F3" w:rsidRPr="0069080D" w:rsidRDefault="00F201F3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F201F3" w:rsidRPr="0069080D" w:rsidRDefault="00EC44B0" w:rsidP="00A2655E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ДРАКИНСКОГО</w:t>
      </w:r>
      <w:r w:rsidR="00F201F3" w:rsidRPr="0069080D">
        <w:rPr>
          <w:caps/>
          <w:sz w:val="28"/>
          <w:szCs w:val="28"/>
        </w:rPr>
        <w:t xml:space="preserve"> СЕЛЬСКОГО ПОСЕЛЕНИЯ</w:t>
      </w:r>
    </w:p>
    <w:p w:rsidR="00F201F3" w:rsidRPr="0069080D" w:rsidRDefault="00F201F3" w:rsidP="00A2655E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ТОРБЕЕВСКОГО</w:t>
      </w:r>
      <w:r w:rsidRPr="0069080D">
        <w:rPr>
          <w:caps/>
          <w:sz w:val="28"/>
          <w:szCs w:val="28"/>
        </w:rPr>
        <w:t xml:space="preserve"> МУНИЦИПАЛЬНОГО РАЙОНА</w:t>
      </w:r>
    </w:p>
    <w:p w:rsidR="00F201F3" w:rsidRPr="0069080D" w:rsidRDefault="00F201F3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F201F3" w:rsidRDefault="00F201F3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F201F3" w:rsidRPr="00D12969" w:rsidRDefault="00F201F3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F201F3" w:rsidRPr="00D12969" w:rsidRDefault="00F201F3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F201F3" w:rsidRDefault="00F201F3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69080D">
        <w:rPr>
          <w:rFonts w:ascii="Times New Roman" w:hAnsi="Times New Roman"/>
          <w:b/>
          <w:bCs/>
          <w:sz w:val="34"/>
          <w:szCs w:val="34"/>
        </w:rPr>
        <w:t>П О С Т А Н О В Л Е Н И Е</w:t>
      </w:r>
    </w:p>
    <w:p w:rsidR="00F201F3" w:rsidRDefault="00F201F3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</w:p>
    <w:p w:rsidR="00F201F3" w:rsidRPr="0069080D" w:rsidRDefault="00C70AD2" w:rsidP="00146B3C">
      <w:pPr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«21</w:t>
      </w:r>
      <w:r w:rsidR="00162FF3">
        <w:rPr>
          <w:rFonts w:ascii="Times New Roman" w:hAnsi="Times New Roman"/>
          <w:sz w:val="28"/>
          <w:szCs w:val="28"/>
        </w:rPr>
        <w:t xml:space="preserve">» ноября </w:t>
      </w:r>
      <w:r w:rsidR="00F201F3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="00F201F3">
          <w:rPr>
            <w:rFonts w:ascii="Times New Roman" w:hAnsi="Times New Roman"/>
            <w:sz w:val="28"/>
            <w:szCs w:val="28"/>
          </w:rPr>
          <w:t xml:space="preserve">2019 </w:t>
        </w:r>
        <w:r w:rsidR="00F201F3" w:rsidRPr="0069080D">
          <w:rPr>
            <w:rFonts w:ascii="Times New Roman" w:hAnsi="Times New Roman"/>
            <w:sz w:val="28"/>
            <w:szCs w:val="28"/>
          </w:rPr>
          <w:t>г</w:t>
        </w:r>
      </w:smartTag>
      <w:r w:rsidR="00F201F3">
        <w:rPr>
          <w:rFonts w:ascii="Times New Roman" w:hAnsi="Times New Roman"/>
          <w:sz w:val="28"/>
          <w:szCs w:val="28"/>
          <w:u w:val="single"/>
        </w:rPr>
        <w:t>.</w:t>
      </w:r>
      <w:r w:rsidR="00F201F3">
        <w:rPr>
          <w:rFonts w:ascii="Times New Roman" w:hAnsi="Times New Roman"/>
          <w:sz w:val="28"/>
          <w:szCs w:val="28"/>
        </w:rPr>
        <w:tab/>
      </w:r>
      <w:r w:rsidR="00F201F3">
        <w:rPr>
          <w:rFonts w:ascii="Times New Roman" w:hAnsi="Times New Roman"/>
          <w:sz w:val="28"/>
          <w:szCs w:val="28"/>
        </w:rPr>
        <w:tab/>
        <w:t>с.</w:t>
      </w:r>
      <w:r w:rsidR="00EC44B0">
        <w:rPr>
          <w:rFonts w:ascii="Times New Roman" w:hAnsi="Times New Roman"/>
          <w:sz w:val="28"/>
          <w:szCs w:val="28"/>
        </w:rPr>
        <w:t>Дракино</w:t>
      </w:r>
      <w:r w:rsidR="00F201F3">
        <w:rPr>
          <w:rFonts w:ascii="Times New Roman" w:hAnsi="Times New Roman"/>
          <w:sz w:val="28"/>
          <w:szCs w:val="28"/>
        </w:rPr>
        <w:t xml:space="preserve">    </w:t>
      </w:r>
      <w:r w:rsidR="00162FF3">
        <w:rPr>
          <w:rFonts w:ascii="Times New Roman" w:hAnsi="Times New Roman"/>
          <w:sz w:val="28"/>
          <w:szCs w:val="28"/>
        </w:rPr>
        <w:t xml:space="preserve">           </w:t>
      </w:r>
      <w:r w:rsidR="00162FF3">
        <w:rPr>
          <w:rFonts w:ascii="Times New Roman" w:hAnsi="Times New Roman"/>
          <w:sz w:val="28"/>
          <w:szCs w:val="28"/>
        </w:rPr>
        <w:tab/>
        <w:t xml:space="preserve">               № </w:t>
      </w:r>
      <w:r>
        <w:rPr>
          <w:rFonts w:ascii="Times New Roman" w:hAnsi="Times New Roman"/>
          <w:sz w:val="28"/>
          <w:szCs w:val="28"/>
        </w:rPr>
        <w:t>71</w:t>
      </w:r>
    </w:p>
    <w:p w:rsidR="00F201F3" w:rsidRDefault="00F201F3" w:rsidP="00A2655E">
      <w:pPr>
        <w:jc w:val="center"/>
        <w:rPr>
          <w:rFonts w:ascii="Times New Roman" w:hAnsi="Times New Roman"/>
          <w:sz w:val="20"/>
          <w:szCs w:val="20"/>
        </w:rPr>
      </w:pPr>
    </w:p>
    <w:p w:rsidR="00F201F3" w:rsidRPr="00D12969" w:rsidRDefault="00F201F3" w:rsidP="00A2655E">
      <w:pPr>
        <w:jc w:val="center"/>
        <w:rPr>
          <w:rFonts w:ascii="Times New Roman" w:hAnsi="Times New Roman"/>
          <w:sz w:val="20"/>
          <w:szCs w:val="20"/>
        </w:rPr>
      </w:pPr>
    </w:p>
    <w:p w:rsidR="00F201F3" w:rsidRPr="00D12969" w:rsidRDefault="00F201F3" w:rsidP="00D1296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D12969">
        <w:rPr>
          <w:rFonts w:ascii="Times New Roman" w:hAnsi="Times New Roman"/>
          <w:b/>
          <w:bCs/>
          <w:sz w:val="28"/>
          <w:szCs w:val="28"/>
        </w:rPr>
        <w:t xml:space="preserve">Об утверждении  Порядка разработки и утверждения бюджетного прогноза </w:t>
      </w:r>
      <w:r w:rsidR="00EC44B0">
        <w:rPr>
          <w:rFonts w:ascii="Times New Roman" w:hAnsi="Times New Roman"/>
          <w:b/>
          <w:bCs/>
          <w:sz w:val="28"/>
          <w:szCs w:val="28"/>
        </w:rPr>
        <w:t>Дракинского</w:t>
      </w:r>
      <w:r w:rsidRPr="00D12969">
        <w:rPr>
          <w:rFonts w:ascii="Times New Roman" w:hAnsi="Times New Roman"/>
          <w:b/>
          <w:bCs/>
          <w:sz w:val="28"/>
          <w:szCs w:val="28"/>
        </w:rPr>
        <w:t xml:space="preserve"> сельского  поселения </w:t>
      </w:r>
      <w:r>
        <w:rPr>
          <w:rFonts w:ascii="Times New Roman" w:hAnsi="Times New Roman"/>
          <w:b/>
          <w:bCs/>
          <w:sz w:val="28"/>
          <w:szCs w:val="28"/>
        </w:rPr>
        <w:t>Торбеевского</w:t>
      </w:r>
      <w:r w:rsidRPr="00D12969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</w:t>
      </w:r>
      <w:r>
        <w:rPr>
          <w:rFonts w:ascii="Times New Roman" w:hAnsi="Times New Roman"/>
          <w:b/>
          <w:bCs/>
          <w:sz w:val="28"/>
          <w:szCs w:val="28"/>
        </w:rPr>
        <w:t>Мордовия на долгосрочный период</w:t>
      </w:r>
    </w:p>
    <w:p w:rsidR="00F201F3" w:rsidRDefault="00F201F3" w:rsidP="00D12969">
      <w:pPr>
        <w:rPr>
          <w:rFonts w:ascii="Times New Roman" w:hAnsi="Times New Roman"/>
          <w:sz w:val="20"/>
          <w:szCs w:val="20"/>
        </w:rPr>
      </w:pPr>
    </w:p>
    <w:p w:rsidR="00F201F3" w:rsidRDefault="00F201F3" w:rsidP="00D1296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 xml:space="preserve">В соответствии с пунктом 4 статьи 170.1 Бюджетного кодекса Российской Федерации, Администрация </w:t>
      </w:r>
      <w:r w:rsidR="00EC44B0">
        <w:rPr>
          <w:rFonts w:ascii="Times New Roman" w:hAnsi="Times New Roman" w:cs="Times New Roman"/>
          <w:sz w:val="28"/>
          <w:szCs w:val="28"/>
        </w:rPr>
        <w:t>Дракинского</w:t>
      </w:r>
      <w:r w:rsidRPr="00D1296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Pr="00D12969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</w:p>
    <w:p w:rsidR="00F201F3" w:rsidRDefault="00F201F3" w:rsidP="00D1296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01F3" w:rsidRDefault="00F201F3" w:rsidP="00F77321">
      <w:pPr>
        <w:pStyle w:val="ConsPlusNormal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F201F3" w:rsidRPr="00D12969" w:rsidRDefault="00F201F3" w:rsidP="00F77321">
      <w:pPr>
        <w:pStyle w:val="ConsPlusNormal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201F3" w:rsidRPr="00D12969" w:rsidRDefault="00F201F3" w:rsidP="00D1296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 xml:space="preserve">1. Утвердить Порядок разработки и утверждения бюджетного прогноза </w:t>
      </w:r>
      <w:r w:rsidR="00EC44B0">
        <w:rPr>
          <w:rFonts w:ascii="Times New Roman" w:hAnsi="Times New Roman" w:cs="Times New Roman"/>
          <w:sz w:val="28"/>
          <w:szCs w:val="28"/>
        </w:rPr>
        <w:t>Дракинского</w:t>
      </w:r>
      <w:r w:rsidRPr="00D1296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Республики Мордовия</w:t>
      </w:r>
      <w:r w:rsidRPr="00D12969">
        <w:rPr>
          <w:rFonts w:ascii="Times New Roman" w:hAnsi="Times New Roman" w:cs="Times New Roman"/>
          <w:sz w:val="28"/>
          <w:szCs w:val="28"/>
        </w:rPr>
        <w:t xml:space="preserve"> на долгосрочный период (прилагается).</w:t>
      </w:r>
    </w:p>
    <w:p w:rsidR="00F201F3" w:rsidRPr="00D12969" w:rsidRDefault="00F201F3" w:rsidP="00D12969">
      <w:pPr>
        <w:tabs>
          <w:tab w:val="left" w:pos="658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 xml:space="preserve">2. Настоящее постановление вступает в силу со дня его </w:t>
      </w:r>
      <w:r>
        <w:rPr>
          <w:rFonts w:ascii="Times New Roman" w:hAnsi="Times New Roman"/>
          <w:sz w:val="28"/>
          <w:szCs w:val="28"/>
        </w:rPr>
        <w:t>официального опубликования.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01F3" w:rsidRPr="00D12969" w:rsidRDefault="00F201F3" w:rsidP="00D1296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 xml:space="preserve">Глава </w:t>
      </w:r>
      <w:r w:rsidR="00EC44B0">
        <w:rPr>
          <w:rFonts w:ascii="Times New Roman" w:hAnsi="Times New Roman"/>
          <w:sz w:val="28"/>
          <w:szCs w:val="28"/>
        </w:rPr>
        <w:t>Дракинского</w:t>
      </w: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</w:t>
      </w:r>
      <w:r w:rsidR="00EC44B0">
        <w:rPr>
          <w:rFonts w:ascii="Times New Roman" w:hAnsi="Times New Roman"/>
          <w:sz w:val="28"/>
          <w:szCs w:val="28"/>
        </w:rPr>
        <w:t xml:space="preserve">                          Н.М.Волгапкина</w:t>
      </w:r>
    </w:p>
    <w:p w:rsidR="00F201F3" w:rsidRPr="00331C1D" w:rsidRDefault="00F201F3" w:rsidP="00D12969">
      <w:pPr>
        <w:ind w:left="5664" w:firstLine="708"/>
        <w:jc w:val="right"/>
        <w:rPr>
          <w:sz w:val="28"/>
          <w:szCs w:val="28"/>
          <w:lang w:eastAsia="ar-SA"/>
        </w:rPr>
      </w:pPr>
    </w:p>
    <w:p w:rsidR="00F201F3" w:rsidRPr="00331C1D" w:rsidRDefault="00F201F3" w:rsidP="00D12969">
      <w:pPr>
        <w:ind w:left="5664" w:firstLine="708"/>
        <w:jc w:val="right"/>
        <w:rPr>
          <w:sz w:val="28"/>
          <w:szCs w:val="28"/>
          <w:lang w:eastAsia="ar-SA"/>
        </w:rPr>
      </w:pPr>
    </w:p>
    <w:p w:rsidR="00F201F3" w:rsidRPr="00D12969" w:rsidRDefault="00F201F3" w:rsidP="00D12969">
      <w:pPr>
        <w:spacing w:after="0" w:line="240" w:lineRule="auto"/>
        <w:ind w:left="5664"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 w:rsidRPr="00D12969">
        <w:rPr>
          <w:rFonts w:ascii="Times New Roman" w:hAnsi="Times New Roman"/>
          <w:sz w:val="24"/>
          <w:szCs w:val="24"/>
          <w:lang w:eastAsia="ar-SA"/>
        </w:rPr>
        <w:lastRenderedPageBreak/>
        <w:t xml:space="preserve">Приложение </w:t>
      </w:r>
    </w:p>
    <w:p w:rsidR="00F201F3" w:rsidRPr="00D12969" w:rsidRDefault="00F201F3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D12969">
        <w:rPr>
          <w:rFonts w:ascii="Times New Roman" w:hAnsi="Times New Roman"/>
          <w:sz w:val="24"/>
          <w:szCs w:val="24"/>
          <w:lang w:eastAsia="ar-SA"/>
        </w:rPr>
        <w:t xml:space="preserve">                          к постановлению администрации</w:t>
      </w:r>
    </w:p>
    <w:p w:rsidR="00F201F3" w:rsidRDefault="00EC44B0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>Дракинского</w:t>
      </w:r>
      <w:r w:rsidR="00F201F3" w:rsidRPr="00D12969">
        <w:rPr>
          <w:rFonts w:ascii="Times New Roman" w:hAnsi="Times New Roman"/>
          <w:sz w:val="24"/>
          <w:szCs w:val="24"/>
          <w:lang w:eastAsia="ar-SA"/>
        </w:rPr>
        <w:t xml:space="preserve"> сельского поселения</w:t>
      </w:r>
    </w:p>
    <w:p w:rsidR="00F201F3" w:rsidRDefault="00F201F3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Торбеевского муниципального района </w:t>
      </w:r>
    </w:p>
    <w:p w:rsidR="00F201F3" w:rsidRPr="00D12969" w:rsidRDefault="00F201F3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Республики Мордовия</w:t>
      </w:r>
      <w:r w:rsidRPr="00D12969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F201F3" w:rsidRPr="00D12969" w:rsidRDefault="00C70AD2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от «21</w:t>
      </w:r>
      <w:r w:rsidR="00F201F3">
        <w:rPr>
          <w:rFonts w:ascii="Times New Roman" w:hAnsi="Times New Roman"/>
          <w:sz w:val="24"/>
          <w:szCs w:val="24"/>
          <w:lang w:eastAsia="ar-SA"/>
        </w:rPr>
        <w:t xml:space="preserve">» </w:t>
      </w:r>
      <w:r w:rsidR="00162FF3">
        <w:rPr>
          <w:rFonts w:ascii="Times New Roman" w:hAnsi="Times New Roman"/>
          <w:sz w:val="24"/>
          <w:szCs w:val="24"/>
          <w:lang w:eastAsia="ar-SA"/>
        </w:rPr>
        <w:t xml:space="preserve">ноября </w:t>
      </w:r>
      <w:r w:rsidR="00F201F3">
        <w:rPr>
          <w:rFonts w:ascii="Times New Roman" w:hAnsi="Times New Roman"/>
          <w:sz w:val="24"/>
          <w:szCs w:val="24"/>
          <w:lang w:eastAsia="ar-SA"/>
        </w:rPr>
        <w:t xml:space="preserve">2019 </w:t>
      </w:r>
      <w:r w:rsidR="00F201F3" w:rsidRPr="00D12969">
        <w:rPr>
          <w:rFonts w:ascii="Times New Roman" w:hAnsi="Times New Roman"/>
          <w:sz w:val="24"/>
          <w:szCs w:val="24"/>
          <w:lang w:eastAsia="ar-SA"/>
        </w:rPr>
        <w:t xml:space="preserve"> года №</w:t>
      </w:r>
      <w:r w:rsidR="00162FF3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71</w:t>
      </w:r>
    </w:p>
    <w:p w:rsidR="00F201F3" w:rsidRDefault="00F201F3" w:rsidP="00D12969">
      <w:pPr>
        <w:jc w:val="right"/>
        <w:rPr>
          <w:lang w:eastAsia="ar-SA"/>
        </w:rPr>
      </w:pPr>
    </w:p>
    <w:p w:rsidR="00F201F3" w:rsidRPr="00E15645" w:rsidRDefault="00F201F3" w:rsidP="00D1296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0"/>
          <w:szCs w:val="20"/>
        </w:rPr>
      </w:pPr>
      <w:r w:rsidRPr="00E15645">
        <w:rPr>
          <w:rFonts w:ascii="Times New Roman" w:hAnsi="Times New Roman"/>
          <w:b/>
          <w:bCs/>
          <w:sz w:val="20"/>
          <w:szCs w:val="20"/>
        </w:rPr>
        <w:t>Порядок</w:t>
      </w:r>
    </w:p>
    <w:p w:rsidR="00F201F3" w:rsidRPr="00E15645" w:rsidRDefault="00F201F3" w:rsidP="00D1296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0"/>
          <w:szCs w:val="20"/>
        </w:rPr>
      </w:pPr>
      <w:r w:rsidRPr="00E15645">
        <w:rPr>
          <w:rFonts w:ascii="Times New Roman" w:hAnsi="Times New Roman"/>
          <w:b/>
          <w:bCs/>
          <w:sz w:val="20"/>
          <w:szCs w:val="20"/>
        </w:rPr>
        <w:t xml:space="preserve">разработки и утверждения бюджетного прогноза </w:t>
      </w:r>
      <w:r w:rsidR="00EC44B0" w:rsidRPr="00E15645">
        <w:rPr>
          <w:rFonts w:ascii="Times New Roman" w:hAnsi="Times New Roman"/>
          <w:b/>
          <w:bCs/>
          <w:sz w:val="20"/>
          <w:szCs w:val="20"/>
        </w:rPr>
        <w:t>Дракинского</w:t>
      </w:r>
      <w:r w:rsidRPr="00E15645">
        <w:rPr>
          <w:rFonts w:ascii="Times New Roman" w:hAnsi="Times New Roman"/>
          <w:b/>
          <w:bCs/>
          <w:sz w:val="20"/>
          <w:szCs w:val="20"/>
        </w:rPr>
        <w:t xml:space="preserve"> сельского поселения Торбеевского муниципального района Республики Мордовия на долгосрочный</w:t>
      </w:r>
      <w:bookmarkStart w:id="0" w:name="_GoBack"/>
      <w:bookmarkEnd w:id="0"/>
      <w:r w:rsidRPr="00E15645">
        <w:rPr>
          <w:rFonts w:ascii="Times New Roman" w:hAnsi="Times New Roman"/>
          <w:b/>
          <w:bCs/>
          <w:sz w:val="20"/>
          <w:szCs w:val="20"/>
        </w:rPr>
        <w:t xml:space="preserve"> период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 xml:space="preserve">1. Настоящий Порядок определяет сроки разработки и утверждения, период действия, состав и содержание бюджетного прогноза </w:t>
      </w:r>
      <w:r w:rsidR="00EC44B0" w:rsidRPr="00E15645">
        <w:rPr>
          <w:rFonts w:ascii="Times New Roman" w:hAnsi="Times New Roman"/>
          <w:sz w:val="20"/>
          <w:szCs w:val="20"/>
        </w:rPr>
        <w:t>Дракинского</w:t>
      </w:r>
      <w:r w:rsidRPr="00E15645">
        <w:rPr>
          <w:rFonts w:ascii="Times New Roman" w:hAnsi="Times New Roman"/>
          <w:sz w:val="20"/>
          <w:szCs w:val="20"/>
        </w:rPr>
        <w:t xml:space="preserve"> сельского поселения на долгосрочный период (далее - бюджетный прогноз).</w:t>
      </w:r>
    </w:p>
    <w:p w:rsidR="00F201F3" w:rsidRPr="00E15645" w:rsidRDefault="00F201F3" w:rsidP="00D1296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15645">
        <w:rPr>
          <w:rFonts w:ascii="Times New Roman" w:hAnsi="Times New Roman" w:cs="Times New Roman"/>
          <w:sz w:val="20"/>
          <w:szCs w:val="20"/>
        </w:rPr>
        <w:t xml:space="preserve">2. Под бюджетным прогнозом понимается документ, содержащий прогноз основных характеристик бюджета </w:t>
      </w:r>
      <w:r w:rsidR="00EC44B0" w:rsidRPr="00E15645">
        <w:rPr>
          <w:rFonts w:ascii="Times New Roman" w:hAnsi="Times New Roman"/>
          <w:sz w:val="20"/>
          <w:szCs w:val="20"/>
        </w:rPr>
        <w:t>Дракинского</w:t>
      </w:r>
      <w:r w:rsidRPr="00E15645">
        <w:rPr>
          <w:rFonts w:ascii="Times New Roman" w:hAnsi="Times New Roman" w:cs="Times New Roman"/>
          <w:sz w:val="20"/>
          <w:szCs w:val="20"/>
        </w:rPr>
        <w:t xml:space="preserve"> сельского поселения, показатели финансового обеспечения муниципальных программ на период их действия, иные показатели, характеризующие бюджет </w:t>
      </w:r>
      <w:r w:rsidR="00EC44B0" w:rsidRPr="00E15645">
        <w:rPr>
          <w:rFonts w:ascii="Times New Roman" w:hAnsi="Times New Roman"/>
          <w:sz w:val="20"/>
          <w:szCs w:val="20"/>
        </w:rPr>
        <w:t>Дракинского</w:t>
      </w:r>
      <w:r w:rsidRPr="00E15645">
        <w:rPr>
          <w:rFonts w:ascii="Times New Roman" w:hAnsi="Times New Roman" w:cs="Times New Roman"/>
          <w:sz w:val="20"/>
          <w:szCs w:val="20"/>
        </w:rPr>
        <w:t xml:space="preserve"> сельского поселения, а также содержащий основные подходы к формированию бюджетной политики на долгосрочный период.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 xml:space="preserve">Бюджетный прогноз разрабатывается каждые три года на шестилетний период на основе прогноза социально-экономического развития </w:t>
      </w:r>
      <w:r w:rsidR="00EC44B0" w:rsidRPr="00E15645">
        <w:rPr>
          <w:rFonts w:ascii="Times New Roman" w:hAnsi="Times New Roman"/>
          <w:sz w:val="20"/>
          <w:szCs w:val="20"/>
        </w:rPr>
        <w:t>Дракинского</w:t>
      </w:r>
      <w:r w:rsidRPr="00E15645">
        <w:rPr>
          <w:rFonts w:ascii="Times New Roman" w:hAnsi="Times New Roman"/>
          <w:sz w:val="20"/>
          <w:szCs w:val="20"/>
        </w:rPr>
        <w:t xml:space="preserve"> сельского поселения (далее - прогноз социально-экономического развития) на соответствующий период.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 xml:space="preserve">Бюджетный прогноз может быть изменен с учетом изменения прогноза социально-экономического развития на соответствующий период и принятого решения Совета депутатов </w:t>
      </w:r>
      <w:r w:rsidR="00EC44B0" w:rsidRPr="00E15645">
        <w:rPr>
          <w:rFonts w:ascii="Times New Roman" w:hAnsi="Times New Roman"/>
          <w:sz w:val="20"/>
          <w:szCs w:val="20"/>
        </w:rPr>
        <w:t>Дракинского</w:t>
      </w:r>
      <w:r w:rsidRPr="00E15645">
        <w:rPr>
          <w:rFonts w:ascii="Times New Roman" w:hAnsi="Times New Roman"/>
          <w:sz w:val="20"/>
          <w:szCs w:val="20"/>
        </w:rPr>
        <w:t xml:space="preserve"> сельского поселения о бюджете сельского поселения  на очередной финансовый год и на плановый период без продления периода его действия.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 xml:space="preserve">3. Разработка бюджетного прогноза (проекта, проекта изменений бюджетного прогноза) осуществляется администрацией </w:t>
      </w:r>
      <w:r w:rsidR="00EC44B0" w:rsidRPr="00E15645">
        <w:rPr>
          <w:rFonts w:ascii="Times New Roman" w:hAnsi="Times New Roman"/>
          <w:sz w:val="20"/>
          <w:szCs w:val="20"/>
        </w:rPr>
        <w:t>Дракинского</w:t>
      </w:r>
      <w:r w:rsidRPr="00E15645">
        <w:rPr>
          <w:rFonts w:ascii="Times New Roman" w:hAnsi="Times New Roman"/>
          <w:sz w:val="20"/>
          <w:szCs w:val="20"/>
        </w:rPr>
        <w:t xml:space="preserve"> сельского  поселения (далее - администрация).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Сроки разработки проекта бюджетного прогноза (проекта изменений бюджетного прогноза) устанавливаются постановлением администрации сельского поселения.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 xml:space="preserve">4. Проект бюджетного прогноза (проект изменений бюджетного прогноза), за исключением показателей финансового обеспечения муниципальных программ </w:t>
      </w:r>
      <w:r w:rsidR="00EC44B0" w:rsidRPr="00E15645">
        <w:rPr>
          <w:rFonts w:ascii="Times New Roman" w:hAnsi="Times New Roman"/>
          <w:sz w:val="20"/>
          <w:szCs w:val="20"/>
        </w:rPr>
        <w:t>Дракинского</w:t>
      </w:r>
      <w:r w:rsidRPr="00E15645">
        <w:rPr>
          <w:rFonts w:ascii="Times New Roman" w:hAnsi="Times New Roman"/>
          <w:sz w:val="20"/>
          <w:szCs w:val="20"/>
        </w:rPr>
        <w:t xml:space="preserve"> сельского поселения, направляется в Совет депутатов </w:t>
      </w:r>
      <w:r w:rsidR="00EC44B0" w:rsidRPr="00E15645">
        <w:rPr>
          <w:rFonts w:ascii="Times New Roman" w:hAnsi="Times New Roman"/>
          <w:sz w:val="20"/>
          <w:szCs w:val="20"/>
        </w:rPr>
        <w:t>Дракинского</w:t>
      </w:r>
      <w:r w:rsidRPr="00E15645">
        <w:rPr>
          <w:rFonts w:ascii="Times New Roman" w:hAnsi="Times New Roman"/>
          <w:sz w:val="20"/>
          <w:szCs w:val="20"/>
        </w:rPr>
        <w:t xml:space="preserve"> сельского поселения одновременно с проектом решения о бюджете сельского поселения </w:t>
      </w:r>
      <w:r w:rsidR="00EC44B0" w:rsidRPr="00E15645">
        <w:rPr>
          <w:rFonts w:ascii="Times New Roman" w:hAnsi="Times New Roman"/>
          <w:sz w:val="20"/>
          <w:szCs w:val="20"/>
        </w:rPr>
        <w:t>Дракинского</w:t>
      </w:r>
      <w:r w:rsidRPr="00E15645">
        <w:rPr>
          <w:rFonts w:ascii="Times New Roman" w:hAnsi="Times New Roman"/>
          <w:sz w:val="20"/>
          <w:szCs w:val="20"/>
        </w:rPr>
        <w:t xml:space="preserve"> на очередной финансовый год и плановый период.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 xml:space="preserve">5. Бюджетный прогноз (изменения бюджетного прогноза) утверждается постановлением администрации сельского поселения в срок, не превышающий двух месяцев со дня официального опубликования решения о бюджете </w:t>
      </w:r>
      <w:r w:rsidR="00EC44B0" w:rsidRPr="00E15645">
        <w:rPr>
          <w:rFonts w:ascii="Times New Roman" w:hAnsi="Times New Roman"/>
          <w:sz w:val="20"/>
          <w:szCs w:val="20"/>
        </w:rPr>
        <w:t>Дракинского</w:t>
      </w:r>
      <w:r w:rsidRPr="00E15645">
        <w:rPr>
          <w:rFonts w:ascii="Times New Roman" w:hAnsi="Times New Roman"/>
          <w:sz w:val="20"/>
          <w:szCs w:val="20"/>
        </w:rPr>
        <w:t xml:space="preserve"> сельского поселения на очередной финансовый год.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6. Бюджетный прогноз состоит из текстовой части и приложений.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7. Текстовая часть бюджетного прогноза включает следующие основные разделы: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1) цели и задачи долгосрочной бюджетной политики;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2) условия формирования бюджетного прогноза;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3) прогноз основных характеристик бюджета сельского  поселения;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4) показатели финансового обеспечения муниципальных программ сельского поселения на период их действия;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5) оценка и минимизация бюджетных рисков.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Бюджетный прогноз может включать в себя другие разделы, необходимые для определения основных подходов к формированию бюджетной политики в долгосрочном периоде.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8. К содержанию разделов бюджетного прогноза предъявляются следующие основные требования: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lastRenderedPageBreak/>
        <w:t>1) первый раздел должен содержать описание целей, задач и основных подходов к формированию долгосрочной бюджетной политики;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2) второй раздел должен содержать сведения о прогнозируемой макроэкономической ситуации в долгосрочном периоде и ее влиянии на показатели бюджета сельского поселения;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3) третий раздел должен содержать анализ основных характеристик бюджета сельского поселения (доходы, расходы, дефицит (профицит), источники финансирования дефицита, объем муниципального долга, иные показатели);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4) четвертый раздел должен содержать прогноз предельных расходов на финансовое обеспечение муниципальных программ сельского поселения (на период их действия), а также, при необходимости, обоснование методологических подходов к формированию указанных расходов, порядок, основания и сроки изменения показателей финансового обеспечения муниципальных программ сельского поселения;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5) пятый раздел должен содержать анализ основных рисков, влияющих на сбалансированность бюджета, объем муниципального долга.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9. Приложения к тексту бюджетного прогноза содержат: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1) прогноз основных характеристик сельского поселения (по форме согласно приложению 1 к настоящему Порядку);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2) показатели финансового обеспечения муниципальных программ сельского поселения (по форме согласно приложению 2 к настоящему Порядку).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Форма, утвержденная приложением 1 к настоящему Порядку, при необходимости может быть дополнена иными показателями, характеризующими параметры бюджета сельского поселения.</w:t>
      </w: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F201F3" w:rsidRPr="00E15645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C44B0" w:rsidRPr="00E15645" w:rsidRDefault="00EC44B0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C44B0" w:rsidRPr="00E15645" w:rsidRDefault="00EC44B0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C44B0" w:rsidRPr="00E15645" w:rsidRDefault="00EC44B0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C44B0" w:rsidRDefault="00EC44B0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15645" w:rsidRPr="00E15645" w:rsidRDefault="00E15645" w:rsidP="00D12969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F201F3" w:rsidRPr="00E15645" w:rsidRDefault="00F201F3" w:rsidP="00D1296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lastRenderedPageBreak/>
        <w:t>Приложение 1</w:t>
      </w:r>
    </w:p>
    <w:p w:rsidR="00F201F3" w:rsidRPr="00E15645" w:rsidRDefault="00F201F3" w:rsidP="00D1296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к Порядку разработки и утверждения</w:t>
      </w:r>
    </w:p>
    <w:p w:rsidR="00F201F3" w:rsidRPr="00E15645" w:rsidRDefault="00F201F3" w:rsidP="00D1296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 xml:space="preserve">бюджетного прогноза </w:t>
      </w:r>
    </w:p>
    <w:p w:rsidR="00F201F3" w:rsidRPr="00E15645" w:rsidRDefault="00EC44B0" w:rsidP="00D1296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Дракинского</w:t>
      </w:r>
      <w:r w:rsidR="00F201F3" w:rsidRPr="00E15645">
        <w:rPr>
          <w:rFonts w:ascii="Times New Roman" w:hAnsi="Times New Roman"/>
          <w:sz w:val="20"/>
          <w:szCs w:val="20"/>
        </w:rPr>
        <w:t xml:space="preserve"> сельского поселения </w:t>
      </w:r>
    </w:p>
    <w:p w:rsidR="00F201F3" w:rsidRPr="00E15645" w:rsidRDefault="00F201F3" w:rsidP="00D1296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на долгосрочный период</w:t>
      </w:r>
    </w:p>
    <w:p w:rsidR="00F201F3" w:rsidRPr="00E15645" w:rsidRDefault="00F201F3" w:rsidP="00D12969">
      <w:pPr>
        <w:jc w:val="right"/>
        <w:rPr>
          <w:sz w:val="20"/>
          <w:szCs w:val="20"/>
        </w:rPr>
      </w:pPr>
    </w:p>
    <w:p w:rsidR="00F201F3" w:rsidRPr="00E15645" w:rsidRDefault="00F201F3" w:rsidP="00D12969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bookmarkStart w:id="1" w:name="P78"/>
      <w:bookmarkEnd w:id="1"/>
      <w:r w:rsidRPr="00E15645">
        <w:rPr>
          <w:rFonts w:ascii="Times New Roman" w:hAnsi="Times New Roman"/>
          <w:b/>
          <w:bCs/>
          <w:sz w:val="20"/>
          <w:szCs w:val="20"/>
        </w:rPr>
        <w:t>Прогноз основных характеристик</w:t>
      </w:r>
    </w:p>
    <w:p w:rsidR="00F201F3" w:rsidRPr="00E15645" w:rsidRDefault="00F201F3" w:rsidP="00D12969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E15645">
        <w:rPr>
          <w:rFonts w:ascii="Times New Roman" w:hAnsi="Times New Roman"/>
          <w:b/>
          <w:bCs/>
          <w:sz w:val="20"/>
          <w:szCs w:val="20"/>
        </w:rPr>
        <w:t>бюджета</w:t>
      </w:r>
      <w:r w:rsidRPr="00E15645">
        <w:rPr>
          <w:rFonts w:ascii="Times New Roman" w:hAnsi="Times New Roman"/>
          <w:sz w:val="20"/>
          <w:szCs w:val="20"/>
        </w:rPr>
        <w:t xml:space="preserve"> </w:t>
      </w:r>
      <w:r w:rsidR="00EC44B0" w:rsidRPr="00E15645">
        <w:rPr>
          <w:rFonts w:ascii="Times New Roman" w:hAnsi="Times New Roman"/>
          <w:b/>
          <w:bCs/>
          <w:sz w:val="20"/>
          <w:szCs w:val="20"/>
        </w:rPr>
        <w:t>Дракинского</w:t>
      </w:r>
      <w:r w:rsidRPr="00E15645">
        <w:rPr>
          <w:rFonts w:ascii="Times New Roman" w:hAnsi="Times New Roman"/>
          <w:b/>
          <w:bCs/>
          <w:sz w:val="20"/>
          <w:szCs w:val="20"/>
        </w:rPr>
        <w:t xml:space="preserve"> сельского поселения</w:t>
      </w:r>
    </w:p>
    <w:p w:rsidR="00F201F3" w:rsidRPr="00E15645" w:rsidRDefault="00F201F3" w:rsidP="00D1296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(тыс. руб.)</w:t>
      </w:r>
    </w:p>
    <w:tbl>
      <w:tblPr>
        <w:tblpPr w:leftFromText="180" w:rightFromText="180" w:bottomFromText="200" w:vertAnchor="text" w:tblpX="-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4"/>
        <w:gridCol w:w="2581"/>
        <w:gridCol w:w="1020"/>
        <w:gridCol w:w="1474"/>
        <w:gridCol w:w="1417"/>
        <w:gridCol w:w="850"/>
        <w:gridCol w:w="844"/>
        <w:gridCol w:w="1458"/>
      </w:tblGrid>
      <w:tr w:rsidR="00F201F3" w:rsidRPr="00E15645" w:rsidTr="007927BF">
        <w:trPr>
          <w:trHeight w:val="881"/>
        </w:trPr>
        <w:tc>
          <w:tcPr>
            <w:tcW w:w="62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645">
              <w:rPr>
                <w:rFonts w:ascii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581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645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02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645">
              <w:rPr>
                <w:rFonts w:ascii="Times New Roman" w:hAnsi="Times New Roman"/>
                <w:b/>
                <w:bCs/>
                <w:sz w:val="20"/>
                <w:szCs w:val="20"/>
              </w:rPr>
              <w:t>Очередной год (n)</w:t>
            </w:r>
          </w:p>
        </w:tc>
        <w:tc>
          <w:tcPr>
            <w:tcW w:w="147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645">
              <w:rPr>
                <w:rFonts w:ascii="Times New Roman" w:hAnsi="Times New Roman"/>
                <w:b/>
                <w:bCs/>
                <w:sz w:val="20"/>
                <w:szCs w:val="20"/>
              </w:rPr>
              <w:t>Первый год планового периода (n)</w:t>
            </w:r>
          </w:p>
        </w:tc>
        <w:tc>
          <w:tcPr>
            <w:tcW w:w="1417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645">
              <w:rPr>
                <w:rFonts w:ascii="Times New Roman" w:hAnsi="Times New Roman"/>
                <w:b/>
                <w:bCs/>
                <w:sz w:val="20"/>
                <w:szCs w:val="20"/>
              </w:rPr>
              <w:t>Второй год планового периода (n)</w:t>
            </w:r>
          </w:p>
        </w:tc>
        <w:tc>
          <w:tcPr>
            <w:tcW w:w="85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645">
              <w:rPr>
                <w:rFonts w:ascii="Times New Roman" w:hAnsi="Times New Roman"/>
                <w:b/>
                <w:bCs/>
                <w:sz w:val="20"/>
                <w:szCs w:val="20"/>
              </w:rPr>
              <w:t>n + 3</w:t>
            </w:r>
          </w:p>
        </w:tc>
        <w:tc>
          <w:tcPr>
            <w:tcW w:w="84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645">
              <w:rPr>
                <w:rFonts w:ascii="Times New Roman" w:hAnsi="Times New Roman"/>
                <w:b/>
                <w:bCs/>
                <w:sz w:val="20"/>
                <w:szCs w:val="20"/>
              </w:rPr>
              <w:t>n + 4</w:t>
            </w:r>
          </w:p>
        </w:tc>
        <w:tc>
          <w:tcPr>
            <w:tcW w:w="1458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645">
              <w:rPr>
                <w:rFonts w:ascii="Times New Roman" w:hAnsi="Times New Roman"/>
                <w:b/>
                <w:bCs/>
                <w:sz w:val="20"/>
                <w:szCs w:val="20"/>
              </w:rPr>
              <w:t>n + 5</w:t>
            </w:r>
          </w:p>
        </w:tc>
      </w:tr>
      <w:tr w:rsidR="00F201F3" w:rsidRPr="00E15645" w:rsidTr="007927BF">
        <w:tc>
          <w:tcPr>
            <w:tcW w:w="62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81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Доходы бюджета - всего</w:t>
            </w:r>
          </w:p>
        </w:tc>
        <w:tc>
          <w:tcPr>
            <w:tcW w:w="102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62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1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02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62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2581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- налоговые доходы</w:t>
            </w:r>
          </w:p>
        </w:tc>
        <w:tc>
          <w:tcPr>
            <w:tcW w:w="102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62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2581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- неналоговые доходы</w:t>
            </w:r>
          </w:p>
        </w:tc>
        <w:tc>
          <w:tcPr>
            <w:tcW w:w="102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62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1.3.</w:t>
            </w:r>
          </w:p>
        </w:tc>
        <w:tc>
          <w:tcPr>
            <w:tcW w:w="2581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-безвозмездные поступления</w:t>
            </w:r>
          </w:p>
        </w:tc>
        <w:tc>
          <w:tcPr>
            <w:tcW w:w="102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62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81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Расходы бюджета - всего</w:t>
            </w:r>
          </w:p>
        </w:tc>
        <w:tc>
          <w:tcPr>
            <w:tcW w:w="102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62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1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02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62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2581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- на финансовое обеспечение муниципальных программ</w:t>
            </w:r>
          </w:p>
        </w:tc>
        <w:tc>
          <w:tcPr>
            <w:tcW w:w="102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62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2.2.</w:t>
            </w:r>
          </w:p>
        </w:tc>
        <w:tc>
          <w:tcPr>
            <w:tcW w:w="2581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- на непрограммные направления расходов бюджета</w:t>
            </w:r>
          </w:p>
        </w:tc>
        <w:tc>
          <w:tcPr>
            <w:tcW w:w="102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62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581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Дефицит (профицит) бюджета</w:t>
            </w:r>
          </w:p>
        </w:tc>
        <w:tc>
          <w:tcPr>
            <w:tcW w:w="102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62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581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Отношение дефицита бюджета к общему годовому объему доходов бюджета города без учета объема безвозмездных поступлений (в процентах)</w:t>
            </w:r>
          </w:p>
        </w:tc>
        <w:tc>
          <w:tcPr>
            <w:tcW w:w="102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62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581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02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62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1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02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62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5.1. - 5.n</w:t>
            </w:r>
          </w:p>
        </w:tc>
        <w:tc>
          <w:tcPr>
            <w:tcW w:w="2581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Указывается состав источников финансирования дефицита бюджета</w:t>
            </w:r>
          </w:p>
        </w:tc>
        <w:tc>
          <w:tcPr>
            <w:tcW w:w="102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62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581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Объем муниципального долга на 1 января соответствующего финансового года</w:t>
            </w:r>
          </w:p>
        </w:tc>
        <w:tc>
          <w:tcPr>
            <w:tcW w:w="102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62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581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 xml:space="preserve">Объем муниципальных заимствований в </w:t>
            </w:r>
            <w:r w:rsidRPr="00E15645">
              <w:rPr>
                <w:rFonts w:ascii="Times New Roman" w:hAnsi="Times New Roman"/>
                <w:sz w:val="20"/>
                <w:szCs w:val="20"/>
              </w:rPr>
              <w:lastRenderedPageBreak/>
              <w:t>соответствующем финансовом году</w:t>
            </w:r>
          </w:p>
        </w:tc>
        <w:tc>
          <w:tcPr>
            <w:tcW w:w="102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62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lastRenderedPageBreak/>
              <w:t>8.</w:t>
            </w:r>
          </w:p>
        </w:tc>
        <w:tc>
          <w:tcPr>
            <w:tcW w:w="2581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Объем средств, направляемых в соответствующем финансовом году на погашение суммы основного долга по муниципальным заимствованиям</w:t>
            </w:r>
          </w:p>
        </w:tc>
        <w:tc>
          <w:tcPr>
            <w:tcW w:w="102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62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581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Объем расходов на обслуживание муниципального долга</w:t>
            </w:r>
          </w:p>
        </w:tc>
        <w:tc>
          <w:tcPr>
            <w:tcW w:w="102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</w:tcPr>
          <w:p w:rsidR="00F201F3" w:rsidRPr="00E15645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201F3" w:rsidRPr="00E15645" w:rsidRDefault="00F201F3" w:rsidP="00D1296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F201F3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5645" w:rsidRDefault="00E15645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F201F3" w:rsidRPr="00E15645" w:rsidRDefault="00F201F3" w:rsidP="00E156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 xml:space="preserve">                                                                </w:t>
      </w:r>
      <w:r w:rsidR="00E15645">
        <w:rPr>
          <w:rFonts w:ascii="Times New Roman" w:hAnsi="Times New Roman"/>
          <w:sz w:val="20"/>
          <w:szCs w:val="20"/>
        </w:rPr>
        <w:t xml:space="preserve">                      </w:t>
      </w:r>
    </w:p>
    <w:p w:rsidR="00F201F3" w:rsidRPr="00E15645" w:rsidRDefault="00F201F3" w:rsidP="007927BF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F201F3" w:rsidRPr="00E15645" w:rsidRDefault="00F201F3" w:rsidP="007927BF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lastRenderedPageBreak/>
        <w:t>Приложение 2</w:t>
      </w:r>
    </w:p>
    <w:p w:rsidR="00F201F3" w:rsidRPr="00E15645" w:rsidRDefault="00F201F3" w:rsidP="007927BF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к Порядку разработки и утверждения</w:t>
      </w:r>
    </w:p>
    <w:p w:rsidR="00F201F3" w:rsidRPr="00E15645" w:rsidRDefault="00F201F3" w:rsidP="007927BF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 xml:space="preserve">бюджетного прогноза </w:t>
      </w:r>
    </w:p>
    <w:p w:rsidR="00F201F3" w:rsidRPr="00E15645" w:rsidRDefault="00EC44B0" w:rsidP="007927BF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Дракинского</w:t>
      </w:r>
      <w:r w:rsidR="00F201F3" w:rsidRPr="00E15645">
        <w:rPr>
          <w:rFonts w:ascii="Times New Roman" w:hAnsi="Times New Roman"/>
          <w:sz w:val="20"/>
          <w:szCs w:val="20"/>
        </w:rPr>
        <w:t xml:space="preserve"> сельского поселения </w:t>
      </w:r>
    </w:p>
    <w:p w:rsidR="00F201F3" w:rsidRPr="00E15645" w:rsidRDefault="00F201F3" w:rsidP="007927BF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на долгосрочный период</w:t>
      </w:r>
    </w:p>
    <w:p w:rsidR="00F201F3" w:rsidRPr="00E15645" w:rsidRDefault="00F201F3" w:rsidP="00D12969">
      <w:pPr>
        <w:rPr>
          <w:sz w:val="20"/>
          <w:szCs w:val="20"/>
        </w:rPr>
      </w:pPr>
    </w:p>
    <w:p w:rsidR="00F201F3" w:rsidRPr="00E15645" w:rsidRDefault="00F201F3" w:rsidP="007927BF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bookmarkStart w:id="2" w:name="P246"/>
      <w:bookmarkEnd w:id="2"/>
      <w:r w:rsidRPr="00E15645">
        <w:rPr>
          <w:rFonts w:ascii="Times New Roman" w:hAnsi="Times New Roman"/>
          <w:b/>
          <w:bCs/>
          <w:sz w:val="20"/>
          <w:szCs w:val="20"/>
        </w:rPr>
        <w:t>Показатели финансового обеспечения</w:t>
      </w:r>
    </w:p>
    <w:p w:rsidR="00F201F3" w:rsidRPr="00E15645" w:rsidRDefault="00F201F3" w:rsidP="007927BF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E15645">
        <w:rPr>
          <w:rFonts w:ascii="Times New Roman" w:hAnsi="Times New Roman"/>
          <w:b/>
          <w:bCs/>
          <w:sz w:val="20"/>
          <w:szCs w:val="20"/>
        </w:rPr>
        <w:t xml:space="preserve">муниципальных программ </w:t>
      </w:r>
      <w:r w:rsidR="00EC44B0" w:rsidRPr="00E15645">
        <w:rPr>
          <w:rFonts w:ascii="Times New Roman" w:hAnsi="Times New Roman"/>
          <w:b/>
          <w:bCs/>
          <w:sz w:val="20"/>
          <w:szCs w:val="20"/>
        </w:rPr>
        <w:t>Дракинского</w:t>
      </w:r>
      <w:r w:rsidRPr="00E15645">
        <w:rPr>
          <w:rFonts w:ascii="Times New Roman" w:hAnsi="Times New Roman"/>
          <w:b/>
          <w:bCs/>
          <w:sz w:val="20"/>
          <w:szCs w:val="20"/>
        </w:rPr>
        <w:t xml:space="preserve"> сельского поселения </w:t>
      </w:r>
    </w:p>
    <w:p w:rsidR="00F201F3" w:rsidRPr="00E15645" w:rsidRDefault="00F201F3" w:rsidP="00AF2286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15645">
        <w:rPr>
          <w:rFonts w:ascii="Times New Roman" w:hAnsi="Times New Roman"/>
          <w:sz w:val="20"/>
          <w:szCs w:val="20"/>
        </w:rPr>
        <w:t>(тыс. руб.)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37"/>
        <w:gridCol w:w="2581"/>
        <w:gridCol w:w="1077"/>
        <w:gridCol w:w="1417"/>
        <w:gridCol w:w="1417"/>
        <w:gridCol w:w="794"/>
        <w:gridCol w:w="794"/>
        <w:gridCol w:w="1451"/>
      </w:tblGrid>
      <w:tr w:rsidR="00F201F3" w:rsidRPr="00E15645" w:rsidTr="007927BF">
        <w:tc>
          <w:tcPr>
            <w:tcW w:w="73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N п/п</w:t>
            </w:r>
          </w:p>
        </w:tc>
        <w:tc>
          <w:tcPr>
            <w:tcW w:w="2581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07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Очередной год (n)</w:t>
            </w:r>
          </w:p>
        </w:tc>
        <w:tc>
          <w:tcPr>
            <w:tcW w:w="141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Первый год планового периода (n)&lt;**&gt;</w:t>
            </w:r>
          </w:p>
        </w:tc>
        <w:tc>
          <w:tcPr>
            <w:tcW w:w="141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Второй год планового периода (n)&lt;**&gt;</w:t>
            </w:r>
          </w:p>
        </w:tc>
        <w:tc>
          <w:tcPr>
            <w:tcW w:w="794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n + 3</w:t>
            </w:r>
          </w:p>
        </w:tc>
        <w:tc>
          <w:tcPr>
            <w:tcW w:w="794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n + 4</w:t>
            </w:r>
          </w:p>
        </w:tc>
        <w:tc>
          <w:tcPr>
            <w:tcW w:w="1451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n + 5</w:t>
            </w:r>
          </w:p>
        </w:tc>
      </w:tr>
      <w:tr w:rsidR="00F201F3" w:rsidRPr="00E15645" w:rsidTr="007927BF">
        <w:tc>
          <w:tcPr>
            <w:tcW w:w="737" w:type="dxa"/>
          </w:tcPr>
          <w:p w:rsidR="00F201F3" w:rsidRPr="00E15645" w:rsidRDefault="00F201F3" w:rsidP="00042A35">
            <w:pPr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81" w:type="dxa"/>
          </w:tcPr>
          <w:p w:rsidR="00F201F3" w:rsidRPr="00E15645" w:rsidRDefault="00F201F3" w:rsidP="00042A3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Расходы бюджета - всего</w:t>
            </w:r>
          </w:p>
        </w:tc>
        <w:tc>
          <w:tcPr>
            <w:tcW w:w="107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737" w:type="dxa"/>
          </w:tcPr>
          <w:p w:rsidR="00F201F3" w:rsidRPr="00E15645" w:rsidRDefault="00F201F3" w:rsidP="00042A3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1" w:type="dxa"/>
          </w:tcPr>
          <w:p w:rsidR="00F201F3" w:rsidRPr="00E15645" w:rsidRDefault="00F201F3" w:rsidP="00042A3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07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737" w:type="dxa"/>
          </w:tcPr>
          <w:p w:rsidR="00F201F3" w:rsidRPr="00E15645" w:rsidRDefault="00F201F3" w:rsidP="00042A35">
            <w:pPr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2581" w:type="dxa"/>
          </w:tcPr>
          <w:p w:rsidR="00F201F3" w:rsidRPr="00E15645" w:rsidRDefault="00F201F3" w:rsidP="00042A3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Расходы на реализацию муниципальных программ - всего</w:t>
            </w:r>
          </w:p>
        </w:tc>
        <w:tc>
          <w:tcPr>
            <w:tcW w:w="107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737" w:type="dxa"/>
          </w:tcPr>
          <w:p w:rsidR="00F201F3" w:rsidRPr="00E15645" w:rsidRDefault="00F201F3" w:rsidP="00042A3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1" w:type="dxa"/>
          </w:tcPr>
          <w:p w:rsidR="00F201F3" w:rsidRPr="00E15645" w:rsidRDefault="00F201F3" w:rsidP="00042A3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07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737" w:type="dxa"/>
          </w:tcPr>
          <w:p w:rsidR="00F201F3" w:rsidRPr="00E15645" w:rsidRDefault="00F201F3" w:rsidP="00042A35">
            <w:pPr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1.1.1.</w:t>
            </w:r>
          </w:p>
        </w:tc>
        <w:tc>
          <w:tcPr>
            <w:tcW w:w="2581" w:type="dxa"/>
          </w:tcPr>
          <w:p w:rsidR="00F201F3" w:rsidRPr="00E15645" w:rsidRDefault="00F201F3" w:rsidP="007927BF">
            <w:pPr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 xml:space="preserve">- муниципальная программа 1 </w:t>
            </w:r>
          </w:p>
        </w:tc>
        <w:tc>
          <w:tcPr>
            <w:tcW w:w="107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737" w:type="dxa"/>
          </w:tcPr>
          <w:p w:rsidR="00F201F3" w:rsidRPr="00E15645" w:rsidRDefault="00F201F3" w:rsidP="00042A35">
            <w:pPr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1.1.2.</w:t>
            </w:r>
          </w:p>
        </w:tc>
        <w:tc>
          <w:tcPr>
            <w:tcW w:w="2581" w:type="dxa"/>
          </w:tcPr>
          <w:p w:rsidR="00F201F3" w:rsidRPr="00E15645" w:rsidRDefault="00F201F3" w:rsidP="007927BF">
            <w:pPr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 xml:space="preserve">- муниципальная программа 2 </w:t>
            </w:r>
          </w:p>
        </w:tc>
        <w:tc>
          <w:tcPr>
            <w:tcW w:w="107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737" w:type="dxa"/>
          </w:tcPr>
          <w:p w:rsidR="00F201F3" w:rsidRPr="00E15645" w:rsidRDefault="00F201F3" w:rsidP="00042A35">
            <w:pPr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1.1.n.</w:t>
            </w:r>
          </w:p>
        </w:tc>
        <w:tc>
          <w:tcPr>
            <w:tcW w:w="2581" w:type="dxa"/>
          </w:tcPr>
          <w:p w:rsidR="00F201F3" w:rsidRPr="00E15645" w:rsidRDefault="00F201F3" w:rsidP="00042A3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...</w:t>
            </w:r>
          </w:p>
        </w:tc>
        <w:tc>
          <w:tcPr>
            <w:tcW w:w="107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1F3" w:rsidRPr="00E15645" w:rsidTr="007927BF">
        <w:tc>
          <w:tcPr>
            <w:tcW w:w="737" w:type="dxa"/>
          </w:tcPr>
          <w:p w:rsidR="00F201F3" w:rsidRPr="00E15645" w:rsidRDefault="00F201F3" w:rsidP="00042A35">
            <w:pPr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2581" w:type="dxa"/>
          </w:tcPr>
          <w:p w:rsidR="00F201F3" w:rsidRPr="00E15645" w:rsidRDefault="00F201F3" w:rsidP="00042A3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5645">
              <w:rPr>
                <w:rFonts w:ascii="Times New Roman" w:hAnsi="Times New Roman"/>
                <w:sz w:val="20"/>
                <w:szCs w:val="20"/>
              </w:rPr>
              <w:t>Непрограммные направления расходов бюджета</w:t>
            </w:r>
          </w:p>
        </w:tc>
        <w:tc>
          <w:tcPr>
            <w:tcW w:w="107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F201F3" w:rsidRPr="00E15645" w:rsidRDefault="00F201F3" w:rsidP="00042A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201F3" w:rsidRPr="00E15645" w:rsidRDefault="00F201F3" w:rsidP="00D12969">
      <w:pPr>
        <w:ind w:firstLine="540"/>
        <w:jc w:val="both"/>
        <w:rPr>
          <w:rFonts w:ascii="Times New Roman" w:hAnsi="Times New Roman"/>
          <w:sz w:val="20"/>
          <w:szCs w:val="20"/>
        </w:rPr>
      </w:pPr>
      <w:bookmarkStart w:id="3" w:name="P324"/>
      <w:bookmarkEnd w:id="3"/>
    </w:p>
    <w:p w:rsidR="00F201F3" w:rsidRPr="00E15645" w:rsidRDefault="00F201F3" w:rsidP="00D12969">
      <w:pPr>
        <w:ind w:firstLine="540"/>
        <w:jc w:val="both"/>
        <w:rPr>
          <w:rFonts w:ascii="Times New Roman" w:hAnsi="Times New Roman"/>
          <w:sz w:val="20"/>
          <w:szCs w:val="20"/>
        </w:rPr>
      </w:pPr>
    </w:p>
    <w:sectPr w:rsidR="00F201F3" w:rsidRPr="00E15645" w:rsidSect="00355592">
      <w:headerReference w:type="default" r:id="rId7"/>
      <w:pgSz w:w="11906" w:h="16838"/>
      <w:pgMar w:top="899" w:right="567" w:bottom="54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0088" w:rsidRDefault="006D0088" w:rsidP="007927BF">
      <w:pPr>
        <w:spacing w:after="0" w:line="240" w:lineRule="auto"/>
      </w:pPr>
      <w:r>
        <w:separator/>
      </w:r>
    </w:p>
  </w:endnote>
  <w:endnote w:type="continuationSeparator" w:id="1">
    <w:p w:rsidR="006D0088" w:rsidRDefault="006D0088" w:rsidP="00792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0088" w:rsidRDefault="006D0088" w:rsidP="007927BF">
      <w:pPr>
        <w:spacing w:after="0" w:line="240" w:lineRule="auto"/>
      </w:pPr>
      <w:r>
        <w:separator/>
      </w:r>
    </w:p>
  </w:footnote>
  <w:footnote w:type="continuationSeparator" w:id="1">
    <w:p w:rsidR="006D0088" w:rsidRDefault="006D0088" w:rsidP="00792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1F3" w:rsidRDefault="00F3759F">
    <w:pPr>
      <w:pStyle w:val="a8"/>
      <w:jc w:val="center"/>
    </w:pPr>
    <w:fldSimple w:instr=" PAGE   \* MERGEFORMAT ">
      <w:r w:rsidR="00E15645">
        <w:rPr>
          <w:noProof/>
        </w:rPr>
        <w:t>2</w:t>
      </w:r>
    </w:fldSimple>
  </w:p>
  <w:p w:rsidR="00F201F3" w:rsidRDefault="00F201F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655E"/>
    <w:rsid w:val="00021798"/>
    <w:rsid w:val="00042A35"/>
    <w:rsid w:val="000B3D7D"/>
    <w:rsid w:val="000C4408"/>
    <w:rsid w:val="000F3294"/>
    <w:rsid w:val="00146B3C"/>
    <w:rsid w:val="00150648"/>
    <w:rsid w:val="00161820"/>
    <w:rsid w:val="00162FF3"/>
    <w:rsid w:val="0018094F"/>
    <w:rsid w:val="001A3C8A"/>
    <w:rsid w:val="001B232B"/>
    <w:rsid w:val="00214F3E"/>
    <w:rsid w:val="00231DFE"/>
    <w:rsid w:val="00263267"/>
    <w:rsid w:val="002C0A2E"/>
    <w:rsid w:val="002E05A4"/>
    <w:rsid w:val="002F62D4"/>
    <w:rsid w:val="00331C1D"/>
    <w:rsid w:val="00355592"/>
    <w:rsid w:val="003615BD"/>
    <w:rsid w:val="00417673"/>
    <w:rsid w:val="00436FCB"/>
    <w:rsid w:val="00465CA4"/>
    <w:rsid w:val="00497D15"/>
    <w:rsid w:val="004D53AB"/>
    <w:rsid w:val="004F669B"/>
    <w:rsid w:val="004F778F"/>
    <w:rsid w:val="00585559"/>
    <w:rsid w:val="00586453"/>
    <w:rsid w:val="00591FB0"/>
    <w:rsid w:val="005928D3"/>
    <w:rsid w:val="005C1C98"/>
    <w:rsid w:val="005C632A"/>
    <w:rsid w:val="005C6CC2"/>
    <w:rsid w:val="0062716C"/>
    <w:rsid w:val="006348CC"/>
    <w:rsid w:val="00650071"/>
    <w:rsid w:val="0069080D"/>
    <w:rsid w:val="006D0088"/>
    <w:rsid w:val="006E7A2A"/>
    <w:rsid w:val="0079192A"/>
    <w:rsid w:val="007927BF"/>
    <w:rsid w:val="00824739"/>
    <w:rsid w:val="008A0AC0"/>
    <w:rsid w:val="008A5049"/>
    <w:rsid w:val="008D3787"/>
    <w:rsid w:val="00913D1E"/>
    <w:rsid w:val="00937077"/>
    <w:rsid w:val="0096599F"/>
    <w:rsid w:val="009B3676"/>
    <w:rsid w:val="009D056C"/>
    <w:rsid w:val="009E4AD9"/>
    <w:rsid w:val="00A2655E"/>
    <w:rsid w:val="00A74EF0"/>
    <w:rsid w:val="00A77805"/>
    <w:rsid w:val="00AD3D23"/>
    <w:rsid w:val="00AF2286"/>
    <w:rsid w:val="00AF59D1"/>
    <w:rsid w:val="00B06E54"/>
    <w:rsid w:val="00B636A3"/>
    <w:rsid w:val="00B6520B"/>
    <w:rsid w:val="00B9544E"/>
    <w:rsid w:val="00BD3DC7"/>
    <w:rsid w:val="00C66878"/>
    <w:rsid w:val="00C70AD2"/>
    <w:rsid w:val="00D12969"/>
    <w:rsid w:val="00D16E3A"/>
    <w:rsid w:val="00D35AD4"/>
    <w:rsid w:val="00D716F8"/>
    <w:rsid w:val="00D9154A"/>
    <w:rsid w:val="00DA24AB"/>
    <w:rsid w:val="00DA7429"/>
    <w:rsid w:val="00DE567E"/>
    <w:rsid w:val="00E15645"/>
    <w:rsid w:val="00E372AC"/>
    <w:rsid w:val="00E94E2D"/>
    <w:rsid w:val="00EC44B0"/>
    <w:rsid w:val="00F201F3"/>
    <w:rsid w:val="00F21C75"/>
    <w:rsid w:val="00F3759F"/>
    <w:rsid w:val="00F72EC4"/>
    <w:rsid w:val="00F77321"/>
    <w:rsid w:val="00F97C6C"/>
    <w:rsid w:val="00FA1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A2655E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locked/>
    <w:rsid w:val="00A2655E"/>
    <w:rPr>
      <w:rFonts w:ascii="Times New Roman" w:hAnsi="Times New Roman" w:cs="Times New Roman"/>
      <w:b/>
      <w:sz w:val="20"/>
      <w:szCs w:val="20"/>
    </w:rPr>
  </w:style>
  <w:style w:type="character" w:styleId="a6">
    <w:name w:val="Emphasis"/>
    <w:basedOn w:val="a0"/>
    <w:uiPriority w:val="99"/>
    <w:qFormat/>
    <w:rsid w:val="00A2655E"/>
    <w:rPr>
      <w:rFonts w:cs="Times New Roman"/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hAnsi="Calibri" w:cs="Times New Roman"/>
      <w:b/>
      <w:sz w:val="20"/>
      <w:szCs w:val="20"/>
    </w:rPr>
  </w:style>
  <w:style w:type="paragraph" w:styleId="a7">
    <w:name w:val="No Spacing"/>
    <w:uiPriority w:val="99"/>
    <w:qFormat/>
    <w:rsid w:val="00A2655E"/>
    <w:rPr>
      <w:sz w:val="22"/>
      <w:szCs w:val="22"/>
    </w:rPr>
  </w:style>
  <w:style w:type="paragraph" w:customStyle="1" w:styleId="ConsPlusNormal">
    <w:name w:val="ConsPlusNormal"/>
    <w:uiPriority w:val="99"/>
    <w:rsid w:val="00D12969"/>
    <w:pPr>
      <w:widowControl w:val="0"/>
      <w:autoSpaceDE w:val="0"/>
      <w:autoSpaceDN w:val="0"/>
    </w:pPr>
    <w:rPr>
      <w:rFonts w:cs="Calibri"/>
      <w:sz w:val="22"/>
      <w:szCs w:val="22"/>
    </w:rPr>
  </w:style>
  <w:style w:type="paragraph" w:styleId="a8">
    <w:name w:val="header"/>
    <w:basedOn w:val="a"/>
    <w:link w:val="a9"/>
    <w:uiPriority w:val="99"/>
    <w:rsid w:val="00792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7927BF"/>
    <w:rPr>
      <w:rFonts w:cs="Times New Roman"/>
    </w:rPr>
  </w:style>
  <w:style w:type="paragraph" w:styleId="aa">
    <w:name w:val="footer"/>
    <w:basedOn w:val="a"/>
    <w:link w:val="ab"/>
    <w:uiPriority w:val="99"/>
    <w:semiHidden/>
    <w:rsid w:val="00792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7927BF"/>
    <w:rPr>
      <w:rFonts w:cs="Times New Roman"/>
    </w:rPr>
  </w:style>
  <w:style w:type="paragraph" w:styleId="ac">
    <w:name w:val="Balloon Text"/>
    <w:basedOn w:val="a"/>
    <w:link w:val="ad"/>
    <w:uiPriority w:val="99"/>
    <w:semiHidden/>
    <w:rsid w:val="00E9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94E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000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CB00E-1221-46FA-B0C2-F620CF4E1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1190</Words>
  <Characters>6789</Characters>
  <Application>Microsoft Office Word</Application>
  <DocSecurity>0</DocSecurity>
  <Lines>56</Lines>
  <Paragraphs>15</Paragraphs>
  <ScaleCrop>false</ScaleCrop>
  <Company/>
  <LinksUpToDate>false</LinksUpToDate>
  <CharactersWithSpaces>7964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</dc:title>
  <dc:subject/>
  <dc:creator>1</dc:creator>
  <cp:keywords/>
  <dc:description/>
  <cp:lastModifiedBy>Admin</cp:lastModifiedBy>
  <cp:revision>15</cp:revision>
  <cp:lastPrinted>2018-12-18T12:03:00Z</cp:lastPrinted>
  <dcterms:created xsi:type="dcterms:W3CDTF">2019-11-30T16:40:00Z</dcterms:created>
  <dcterms:modified xsi:type="dcterms:W3CDTF">2019-12-10T09:31:00Z</dcterms:modified>
</cp:coreProperties>
</file>