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F19BB" w:rsidRDefault="00DF19BB">
      <w:pPr>
        <w:jc w:val="center"/>
      </w:pPr>
      <w:r>
        <w:rPr>
          <w:b/>
          <w:bCs/>
          <w:sz w:val="28"/>
          <w:szCs w:val="28"/>
        </w:rPr>
        <w:t xml:space="preserve">АДМИНИСТРАЦИЯ </w:t>
      </w:r>
    </w:p>
    <w:p w:rsidR="00DF19BB" w:rsidRDefault="00DF19BB">
      <w:pPr>
        <w:jc w:val="center"/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DF19BB" w:rsidRDefault="00DF19BB">
      <w:pPr>
        <w:pStyle w:val="FR1"/>
        <w:spacing w:line="240" w:lineRule="auto"/>
        <w:ind w:left="0"/>
      </w:pPr>
      <w:r>
        <w:rPr>
          <w:sz w:val="28"/>
          <w:szCs w:val="28"/>
        </w:rPr>
        <w:t>РЕСПУБЛИКИ МОРДОВИЯ</w:t>
      </w:r>
    </w:p>
    <w:p w:rsidR="00DF19BB" w:rsidRDefault="00DF19BB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DF19BB" w:rsidRDefault="00DF19BB">
      <w:pPr>
        <w:spacing w:line="252" w:lineRule="auto"/>
        <w:jc w:val="center"/>
      </w:pPr>
      <w:r>
        <w:rPr>
          <w:sz w:val="28"/>
          <w:szCs w:val="28"/>
        </w:rPr>
        <w:t>ПОСТАНОВЛЕНИЕ</w:t>
      </w:r>
    </w:p>
    <w:p w:rsidR="00DF19BB" w:rsidRDefault="00DF19BB">
      <w:pPr>
        <w:spacing w:line="252" w:lineRule="auto"/>
        <w:jc w:val="center"/>
        <w:rPr>
          <w:b/>
          <w:bCs/>
          <w:sz w:val="28"/>
          <w:szCs w:val="28"/>
        </w:rPr>
      </w:pPr>
    </w:p>
    <w:p w:rsidR="00DF19BB" w:rsidRDefault="00AD2F35" w:rsidP="00AD2F35">
      <w:pPr>
        <w:snapToGrid w:val="0"/>
        <w:spacing w:line="252" w:lineRule="auto"/>
        <w:jc w:val="center"/>
        <w:rPr>
          <w:sz w:val="28"/>
          <w:lang w:eastAsia="ru-RU"/>
        </w:rPr>
      </w:pPr>
      <w:r>
        <w:rPr>
          <w:sz w:val="28"/>
          <w:szCs w:val="28"/>
        </w:rPr>
        <w:t>20.12.2019 Г. № 652</w:t>
      </w:r>
    </w:p>
    <w:p w:rsidR="00DF19BB" w:rsidRDefault="00DF19BB">
      <w:pPr>
        <w:spacing w:line="252" w:lineRule="auto"/>
        <w:rPr>
          <w:sz w:val="28"/>
          <w:lang w:eastAsia="ru-RU"/>
        </w:rPr>
      </w:pPr>
    </w:p>
    <w:p w:rsidR="00DF19BB" w:rsidRDefault="00AD2F35">
      <w:pPr>
        <w:spacing w:line="252" w:lineRule="auto"/>
        <w:jc w:val="center"/>
        <w:rPr>
          <w:sz w:val="28"/>
        </w:rPr>
      </w:pPr>
      <w:r>
        <w:rPr>
          <w:sz w:val="28"/>
        </w:rPr>
        <w:t>ОБ УТВЕРЖДЕНИИ ПРОГРАММЫ (ПЛАНА) ФИНАНСОВОГО ОЗДОРОВЛЕНИЯ ТОРБЕЕВСКОГО МУНИЦИПАЛЬНОГО РАЙОНА РЕСПУБЛИКИ МОРДОВИЯ НА 201</w:t>
      </w:r>
      <w:r w:rsidRPr="00701ACB">
        <w:rPr>
          <w:sz w:val="28"/>
        </w:rPr>
        <w:t>9-</w:t>
      </w:r>
      <w:r>
        <w:rPr>
          <w:sz w:val="28"/>
        </w:rPr>
        <w:t xml:space="preserve">2024 ГОДЫ </w:t>
      </w:r>
    </w:p>
    <w:p w:rsidR="00701ACB" w:rsidRDefault="00701ACB">
      <w:pPr>
        <w:spacing w:line="252" w:lineRule="auto"/>
        <w:jc w:val="center"/>
        <w:rPr>
          <w:sz w:val="28"/>
        </w:rPr>
      </w:pPr>
    </w:p>
    <w:p w:rsidR="00DF19BB" w:rsidRDefault="0032713A" w:rsidP="00AD2F35">
      <w:pPr>
        <w:spacing w:line="252" w:lineRule="auto"/>
        <w:ind w:firstLine="720"/>
        <w:jc w:val="both"/>
      </w:pPr>
      <w:r>
        <w:rPr>
          <w:sz w:val="28"/>
        </w:rPr>
        <w:t xml:space="preserve">   </w:t>
      </w:r>
      <w:r w:rsidR="00DF19BB" w:rsidRPr="0032713A">
        <w:rPr>
          <w:sz w:val="28"/>
        </w:rPr>
        <w:t xml:space="preserve">Во исполнение распоряжения </w:t>
      </w:r>
      <w:r w:rsidRPr="0032713A">
        <w:rPr>
          <w:sz w:val="28"/>
        </w:rPr>
        <w:t>Правительства</w:t>
      </w:r>
      <w:r w:rsidR="00DF19BB" w:rsidRPr="0032713A">
        <w:rPr>
          <w:sz w:val="28"/>
        </w:rPr>
        <w:t xml:space="preserve"> Республики Мордовия от </w:t>
      </w:r>
      <w:r>
        <w:rPr>
          <w:sz w:val="28"/>
        </w:rPr>
        <w:t xml:space="preserve">      </w:t>
      </w:r>
      <w:r w:rsidRPr="0032713A">
        <w:rPr>
          <w:sz w:val="28"/>
        </w:rPr>
        <w:t>03 апреля 2019</w:t>
      </w:r>
      <w:r w:rsidR="00DF19BB" w:rsidRPr="0032713A">
        <w:rPr>
          <w:sz w:val="28"/>
        </w:rPr>
        <w:t xml:space="preserve"> г № </w:t>
      </w:r>
      <w:r w:rsidRPr="0032713A">
        <w:rPr>
          <w:sz w:val="28"/>
        </w:rPr>
        <w:t>236-Р</w:t>
      </w:r>
      <w:r w:rsidR="00DF19BB" w:rsidRPr="0032713A">
        <w:rPr>
          <w:sz w:val="28"/>
        </w:rPr>
        <w:t xml:space="preserve"> Администрация </w:t>
      </w:r>
      <w:proofErr w:type="spellStart"/>
      <w:r w:rsidR="00DF19BB" w:rsidRPr="0032713A">
        <w:rPr>
          <w:sz w:val="28"/>
        </w:rPr>
        <w:t>Торбеевского</w:t>
      </w:r>
      <w:proofErr w:type="spellEnd"/>
      <w:r w:rsidR="00DF19BB" w:rsidRPr="0032713A">
        <w:rPr>
          <w:sz w:val="28"/>
        </w:rPr>
        <w:t xml:space="preserve"> муниципального района Республики Мордовия</w:t>
      </w:r>
      <w:r w:rsidR="00DF19BB">
        <w:rPr>
          <w:sz w:val="28"/>
        </w:rPr>
        <w:t xml:space="preserve">  ПОСТАНОВЛЯЕТ:</w:t>
      </w:r>
    </w:p>
    <w:p w:rsidR="00DF19BB" w:rsidRDefault="00DF19BB">
      <w:pPr>
        <w:spacing w:line="252" w:lineRule="auto"/>
        <w:jc w:val="center"/>
        <w:rPr>
          <w:sz w:val="28"/>
        </w:rPr>
      </w:pPr>
    </w:p>
    <w:p w:rsidR="00DF19BB" w:rsidRDefault="00DF19BB">
      <w:pPr>
        <w:spacing w:line="360" w:lineRule="auto"/>
        <w:ind w:firstLine="720"/>
        <w:jc w:val="both"/>
      </w:pPr>
      <w:r>
        <w:rPr>
          <w:sz w:val="28"/>
        </w:rPr>
        <w:t xml:space="preserve">1. Утвердить прилагаемую Программу (план) финансового оздоровления </w:t>
      </w:r>
      <w:proofErr w:type="spellStart"/>
      <w:r>
        <w:rPr>
          <w:sz w:val="28"/>
        </w:rPr>
        <w:t>Торбеевского</w:t>
      </w:r>
      <w:proofErr w:type="spellEnd"/>
      <w:r>
        <w:rPr>
          <w:sz w:val="28"/>
        </w:rPr>
        <w:t xml:space="preserve"> муниципального района Республики Мордовия на 201</w:t>
      </w:r>
      <w:r w:rsidRPr="00701ACB">
        <w:rPr>
          <w:sz w:val="28"/>
        </w:rPr>
        <w:t>9-</w:t>
      </w:r>
      <w:r>
        <w:rPr>
          <w:sz w:val="28"/>
        </w:rPr>
        <w:t>202</w:t>
      </w:r>
      <w:r w:rsidR="00AF72E0">
        <w:rPr>
          <w:sz w:val="28"/>
        </w:rPr>
        <w:t>4</w:t>
      </w:r>
      <w:r>
        <w:rPr>
          <w:sz w:val="28"/>
        </w:rPr>
        <w:t xml:space="preserve"> годы (далее – план).</w:t>
      </w:r>
    </w:p>
    <w:p w:rsidR="00DF19BB" w:rsidRDefault="00DF19BB">
      <w:pPr>
        <w:spacing w:line="360" w:lineRule="auto"/>
        <w:jc w:val="both"/>
      </w:pPr>
      <w:r>
        <w:rPr>
          <w:sz w:val="28"/>
        </w:rPr>
        <w:t xml:space="preserve">       </w:t>
      </w:r>
      <w:r>
        <w:rPr>
          <w:sz w:val="28"/>
        </w:rPr>
        <w:tab/>
        <w:t xml:space="preserve">2. Ответственным исполнителям мероприятий плана ежеквартально до 7 числа месяца, следующего за отчетным кварталом, предоставлять в Управление финансов администрации </w:t>
      </w:r>
      <w:proofErr w:type="spellStart"/>
      <w:r>
        <w:rPr>
          <w:sz w:val="28"/>
        </w:rPr>
        <w:t>Торбеевского</w:t>
      </w:r>
      <w:proofErr w:type="spellEnd"/>
      <w:r>
        <w:rPr>
          <w:sz w:val="28"/>
        </w:rPr>
        <w:t xml:space="preserve"> муниципального района информацию о ходе исполнения плана мероприятий.</w:t>
      </w:r>
    </w:p>
    <w:p w:rsidR="00DF19BB" w:rsidRDefault="00DF19BB">
      <w:pPr>
        <w:spacing w:line="360" w:lineRule="auto"/>
        <w:jc w:val="both"/>
      </w:pPr>
      <w:r>
        <w:rPr>
          <w:sz w:val="28"/>
        </w:rPr>
        <w:t xml:space="preserve">      </w:t>
      </w:r>
      <w:r>
        <w:rPr>
          <w:sz w:val="28"/>
        </w:rPr>
        <w:tab/>
        <w:t xml:space="preserve"> 3. Управлению финансов администрации </w:t>
      </w:r>
      <w:proofErr w:type="spellStart"/>
      <w:r>
        <w:rPr>
          <w:sz w:val="28"/>
        </w:rPr>
        <w:t>Торбеевского</w:t>
      </w:r>
      <w:proofErr w:type="spellEnd"/>
      <w:r>
        <w:rPr>
          <w:sz w:val="28"/>
        </w:rPr>
        <w:t xml:space="preserve"> муниципального района ежеквартально до 10 числа месяца, следующего </w:t>
      </w:r>
      <w:proofErr w:type="gramStart"/>
      <w:r>
        <w:rPr>
          <w:sz w:val="28"/>
        </w:rPr>
        <w:t>за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отчетным</w:t>
      </w:r>
      <w:proofErr w:type="gramEnd"/>
      <w:r>
        <w:rPr>
          <w:sz w:val="28"/>
        </w:rPr>
        <w:t>, представлять в Министерство финансов Республики Мордовия отчет об исполнении мероприятий плана с пояснительной запиской о причинах отклонения от показателей плана.</w:t>
      </w:r>
    </w:p>
    <w:p w:rsidR="00DF19BB" w:rsidRDefault="00DF19BB">
      <w:pPr>
        <w:spacing w:line="360" w:lineRule="auto"/>
        <w:jc w:val="both"/>
      </w:pPr>
      <w:r>
        <w:rPr>
          <w:sz w:val="28"/>
        </w:rPr>
        <w:t xml:space="preserve">       </w:t>
      </w:r>
      <w:r>
        <w:rPr>
          <w:sz w:val="28"/>
        </w:rPr>
        <w:tab/>
        <w:t xml:space="preserve">4. Рекомендовать администрациям сельских поселений </w:t>
      </w:r>
      <w:proofErr w:type="spellStart"/>
      <w:r>
        <w:rPr>
          <w:sz w:val="28"/>
        </w:rPr>
        <w:t>Торбеевского</w:t>
      </w:r>
      <w:proofErr w:type="spellEnd"/>
      <w:r>
        <w:rPr>
          <w:sz w:val="28"/>
        </w:rPr>
        <w:t xml:space="preserve"> муниципального района руководствоваться в своей деятельности положениями плана мероприятий, указанного в пункте 1 настоящего постановления.</w:t>
      </w:r>
    </w:p>
    <w:p w:rsidR="00DF19BB" w:rsidRDefault="00C17623">
      <w:pPr>
        <w:spacing w:line="360" w:lineRule="auto"/>
        <w:jc w:val="both"/>
      </w:pPr>
      <w:r>
        <w:rPr>
          <w:sz w:val="28"/>
        </w:rPr>
        <w:lastRenderedPageBreak/>
        <w:t xml:space="preserve">         </w:t>
      </w:r>
      <w:r w:rsidR="00DF19BB">
        <w:rPr>
          <w:sz w:val="28"/>
        </w:rPr>
        <w:t xml:space="preserve"> 5. Признать утратившим силу постановление администрации </w:t>
      </w:r>
      <w:proofErr w:type="spellStart"/>
      <w:r w:rsidR="00DF19BB">
        <w:rPr>
          <w:sz w:val="28"/>
        </w:rPr>
        <w:t>Торбеевского</w:t>
      </w:r>
      <w:proofErr w:type="spellEnd"/>
      <w:r w:rsidR="00DF19BB">
        <w:rPr>
          <w:sz w:val="28"/>
        </w:rPr>
        <w:t xml:space="preserve"> муниципального района республики Мордовия № </w:t>
      </w:r>
      <w:r w:rsidR="00AF72E0">
        <w:rPr>
          <w:sz w:val="28"/>
        </w:rPr>
        <w:t>327</w:t>
      </w:r>
      <w:r w:rsidR="00DF19BB">
        <w:rPr>
          <w:sz w:val="28"/>
        </w:rPr>
        <w:t xml:space="preserve"> от </w:t>
      </w:r>
      <w:r w:rsidR="00AF72E0">
        <w:rPr>
          <w:sz w:val="28"/>
        </w:rPr>
        <w:t>14 мая</w:t>
      </w:r>
      <w:r w:rsidR="00DF19BB">
        <w:rPr>
          <w:sz w:val="28"/>
        </w:rPr>
        <w:t xml:space="preserve"> 2019 года «Об утверждении Программы</w:t>
      </w:r>
      <w:r w:rsidR="00AF72E0">
        <w:rPr>
          <w:sz w:val="28"/>
        </w:rPr>
        <w:t xml:space="preserve"> (плана) финансового </w:t>
      </w:r>
      <w:r w:rsidR="00DF19BB">
        <w:rPr>
          <w:sz w:val="28"/>
        </w:rPr>
        <w:t xml:space="preserve">оздоровления </w:t>
      </w:r>
      <w:proofErr w:type="spellStart"/>
      <w:r w:rsidR="00DF19BB">
        <w:rPr>
          <w:sz w:val="28"/>
        </w:rPr>
        <w:t>Торбеевского</w:t>
      </w:r>
      <w:proofErr w:type="spellEnd"/>
      <w:r w:rsidR="00DF19BB">
        <w:rPr>
          <w:sz w:val="28"/>
        </w:rPr>
        <w:t xml:space="preserve"> муниципального района Республики Мордовия на 2019-2021 годы</w:t>
      </w:r>
      <w:r w:rsidR="00AF72E0">
        <w:rPr>
          <w:sz w:val="28"/>
        </w:rPr>
        <w:t>»</w:t>
      </w:r>
      <w:r w:rsidR="00DF19BB">
        <w:rPr>
          <w:sz w:val="28"/>
        </w:rPr>
        <w:t>.</w:t>
      </w:r>
    </w:p>
    <w:p w:rsidR="00DF19BB" w:rsidRDefault="00DF19BB">
      <w:pPr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 xml:space="preserve">6.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исполнением настоящего постановления возложить на Заместителя главы </w:t>
      </w:r>
      <w:proofErr w:type="spellStart"/>
      <w:r>
        <w:rPr>
          <w:sz w:val="28"/>
        </w:rPr>
        <w:t>Торбеевского</w:t>
      </w:r>
      <w:proofErr w:type="spellEnd"/>
      <w:r>
        <w:rPr>
          <w:sz w:val="28"/>
        </w:rPr>
        <w:t xml:space="preserve"> муниципального района, начальника Управления финансов администрации  </w:t>
      </w:r>
      <w:proofErr w:type="spellStart"/>
      <w:r>
        <w:rPr>
          <w:sz w:val="28"/>
        </w:rPr>
        <w:t>Торбеевского</w:t>
      </w:r>
      <w:proofErr w:type="spellEnd"/>
      <w:r>
        <w:rPr>
          <w:sz w:val="28"/>
        </w:rPr>
        <w:t xml:space="preserve"> муниципального района Республики Мордовия  -  </w:t>
      </w:r>
      <w:proofErr w:type="spellStart"/>
      <w:r>
        <w:rPr>
          <w:sz w:val="28"/>
        </w:rPr>
        <w:t>Рузаеву</w:t>
      </w:r>
      <w:proofErr w:type="spellEnd"/>
      <w:r>
        <w:rPr>
          <w:sz w:val="28"/>
        </w:rPr>
        <w:t xml:space="preserve"> Т.В.</w:t>
      </w:r>
    </w:p>
    <w:p w:rsidR="00C81FA7" w:rsidRDefault="00C81FA7">
      <w:pPr>
        <w:spacing w:line="360" w:lineRule="auto"/>
        <w:ind w:firstLine="720"/>
        <w:jc w:val="both"/>
      </w:pPr>
      <w:r>
        <w:rPr>
          <w:sz w:val="28"/>
        </w:rPr>
        <w:t>7. Настоящее постановление вступает в силу со дня его официального опубликования.</w:t>
      </w:r>
    </w:p>
    <w:p w:rsidR="00AD2F35" w:rsidRDefault="00AD2F35" w:rsidP="00AD2F35">
      <w:pPr>
        <w:pStyle w:val="aa"/>
        <w:snapToGrid w:val="0"/>
        <w:jc w:val="right"/>
        <w:rPr>
          <w:sz w:val="28"/>
          <w:szCs w:val="28"/>
        </w:rPr>
      </w:pPr>
    </w:p>
    <w:p w:rsidR="00AD2F35" w:rsidRDefault="00AD2F35" w:rsidP="00AD2F35">
      <w:pPr>
        <w:pStyle w:val="aa"/>
        <w:snapToGrid w:val="0"/>
        <w:jc w:val="right"/>
        <w:rPr>
          <w:sz w:val="28"/>
          <w:szCs w:val="28"/>
        </w:rPr>
      </w:pPr>
    </w:p>
    <w:p w:rsidR="00AD2F35" w:rsidRDefault="00AD2F35" w:rsidP="00AD2F35">
      <w:pPr>
        <w:pStyle w:val="aa"/>
        <w:snapToGrid w:val="0"/>
        <w:jc w:val="right"/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</w:t>
      </w:r>
    </w:p>
    <w:p w:rsidR="00DF19BB" w:rsidRDefault="00AD2F35" w:rsidP="00AD2F35">
      <w:pPr>
        <w:spacing w:line="252" w:lineRule="auto"/>
        <w:jc w:val="right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AD2F35" w:rsidRDefault="00AD2F35" w:rsidP="00AD2F35">
      <w:pPr>
        <w:spacing w:line="252" w:lineRule="auto"/>
        <w:jc w:val="right"/>
        <w:rPr>
          <w:sz w:val="28"/>
        </w:rPr>
      </w:pPr>
      <w:r>
        <w:rPr>
          <w:sz w:val="28"/>
          <w:szCs w:val="28"/>
        </w:rPr>
        <w:t xml:space="preserve">С.Ф. </w:t>
      </w:r>
      <w:proofErr w:type="spellStart"/>
      <w:r>
        <w:rPr>
          <w:sz w:val="28"/>
          <w:szCs w:val="28"/>
        </w:rPr>
        <w:t>Шичкин</w:t>
      </w:r>
      <w:proofErr w:type="spellEnd"/>
    </w:p>
    <w:p w:rsidR="00DF19BB" w:rsidRDefault="00DF19BB">
      <w:pPr>
        <w:spacing w:line="252" w:lineRule="auto"/>
        <w:jc w:val="center"/>
        <w:rPr>
          <w:sz w:val="28"/>
        </w:rPr>
      </w:pPr>
    </w:p>
    <w:p w:rsidR="00DF19BB" w:rsidRDefault="00DF19BB">
      <w:pPr>
        <w:spacing w:line="252" w:lineRule="auto"/>
        <w:jc w:val="center"/>
      </w:pPr>
    </w:p>
    <w:p w:rsidR="00DF19BB" w:rsidRDefault="00DF19BB">
      <w:pPr>
        <w:spacing w:line="252" w:lineRule="auto"/>
      </w:pPr>
    </w:p>
    <w:p w:rsidR="00DF19BB" w:rsidRDefault="00DF19BB" w:rsidP="00AD2F35">
      <w:pPr>
        <w:pStyle w:val="211"/>
      </w:pPr>
    </w:p>
    <w:p w:rsidR="00AD2F35" w:rsidRDefault="00AD2F35" w:rsidP="00AD2F35">
      <w:pPr>
        <w:pStyle w:val="211"/>
      </w:pPr>
    </w:p>
    <w:p w:rsidR="00AD2F35" w:rsidRDefault="00AD2F35" w:rsidP="00AD2F35">
      <w:pPr>
        <w:pStyle w:val="211"/>
      </w:pPr>
    </w:p>
    <w:p w:rsidR="00AD2F35" w:rsidRDefault="00AD2F35" w:rsidP="00AD2F35">
      <w:pPr>
        <w:pStyle w:val="211"/>
      </w:pPr>
    </w:p>
    <w:p w:rsidR="00AD2F35" w:rsidRDefault="00AD2F35" w:rsidP="00AD2F35">
      <w:pPr>
        <w:pStyle w:val="211"/>
      </w:pPr>
    </w:p>
    <w:p w:rsidR="00AD2F35" w:rsidRDefault="00AD2F35" w:rsidP="00AD2F35">
      <w:pPr>
        <w:pStyle w:val="211"/>
      </w:pPr>
    </w:p>
    <w:p w:rsidR="00AD2F35" w:rsidRDefault="00AD2F35" w:rsidP="00AD2F35">
      <w:pPr>
        <w:pStyle w:val="211"/>
      </w:pPr>
    </w:p>
    <w:p w:rsidR="00AD2F35" w:rsidRDefault="00AD2F35" w:rsidP="00AD2F35">
      <w:pPr>
        <w:pStyle w:val="211"/>
      </w:pPr>
    </w:p>
    <w:p w:rsidR="00AD2F35" w:rsidRDefault="00AD2F35" w:rsidP="00AD2F35">
      <w:pPr>
        <w:pStyle w:val="211"/>
      </w:pPr>
    </w:p>
    <w:p w:rsidR="00AD2F35" w:rsidRDefault="00AD2F35" w:rsidP="00AD2F35">
      <w:pPr>
        <w:pStyle w:val="211"/>
      </w:pPr>
    </w:p>
    <w:p w:rsidR="00AD2F35" w:rsidRDefault="00AD2F35" w:rsidP="00AD2F35">
      <w:pPr>
        <w:pStyle w:val="211"/>
      </w:pPr>
    </w:p>
    <w:p w:rsidR="00AD2F35" w:rsidRDefault="00AD2F35" w:rsidP="00AD2F35">
      <w:pPr>
        <w:pStyle w:val="211"/>
      </w:pPr>
    </w:p>
    <w:p w:rsidR="00AD2F35" w:rsidRDefault="00AD2F35" w:rsidP="00AD2F35">
      <w:pPr>
        <w:pStyle w:val="211"/>
      </w:pPr>
    </w:p>
    <w:p w:rsidR="00AD2F35" w:rsidRDefault="00AD2F35" w:rsidP="00AD2F35">
      <w:pPr>
        <w:pStyle w:val="211"/>
      </w:pPr>
    </w:p>
    <w:p w:rsidR="00AD2F35" w:rsidRDefault="00AD2F35" w:rsidP="00AD2F35">
      <w:pPr>
        <w:pStyle w:val="211"/>
        <w:jc w:val="center"/>
      </w:pPr>
      <w:r>
        <w:t>ПРОГРАММА (ПЛАН)</w:t>
      </w:r>
    </w:p>
    <w:p w:rsidR="00AD2F35" w:rsidRDefault="00AD2F35" w:rsidP="00AD2F35">
      <w:pPr>
        <w:pStyle w:val="211"/>
        <w:jc w:val="center"/>
      </w:pPr>
      <w:r>
        <w:t>ФИНАНСОВОГО ОЗДОРОВЛЕНИЯ ТОРБЕЕВСКОГО МУНИЦИПАЛЬНОГО РАЙОНА РЕСПУБЛИКИ МОРДОВИЯ НА 2019 - 2024 ГГ.</w:t>
      </w:r>
    </w:p>
    <w:p w:rsidR="00AD2F35" w:rsidRDefault="00AD2F35" w:rsidP="00AD2F35">
      <w:pPr>
        <w:pStyle w:val="211"/>
      </w:pPr>
    </w:p>
    <w:tbl>
      <w:tblPr>
        <w:tblW w:w="14474" w:type="dxa"/>
        <w:tblInd w:w="93" w:type="dxa"/>
        <w:tblLayout w:type="fixed"/>
        <w:tblLook w:val="04A0"/>
      </w:tblPr>
      <w:tblGrid>
        <w:gridCol w:w="846"/>
        <w:gridCol w:w="1012"/>
        <w:gridCol w:w="992"/>
        <w:gridCol w:w="1418"/>
        <w:gridCol w:w="992"/>
        <w:gridCol w:w="992"/>
        <w:gridCol w:w="993"/>
        <w:gridCol w:w="851"/>
        <w:gridCol w:w="850"/>
        <w:gridCol w:w="851"/>
        <w:gridCol w:w="708"/>
        <w:gridCol w:w="851"/>
        <w:gridCol w:w="709"/>
        <w:gridCol w:w="2409"/>
      </w:tblGrid>
      <w:tr w:rsidR="00AD2F35" w:rsidRPr="00AD2F35" w:rsidTr="00AD2F35">
        <w:trPr>
          <w:trHeight w:val="31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t>Механизм (инструмент) реализации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t>Органы местного самоуправления, ответственные за реализацию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t>Срок реализации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t>Целевой показатель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t>Правовой акт (иной документ), который необходимо принять в целях реализации мероприятия</w:t>
            </w:r>
          </w:p>
        </w:tc>
        <w:tc>
          <w:tcPr>
            <w:tcW w:w="48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t>Оценка бюджетного эффекта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t>Примечание</w:t>
            </w:r>
          </w:p>
        </w:tc>
      </w:tr>
      <w:tr w:rsidR="00AD2F35" w:rsidRPr="00AD2F35" w:rsidTr="00AD2F35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48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t>Бюджетный эффект по МО-Всего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color w:val="333333"/>
                <w:sz w:val="28"/>
                <w:szCs w:val="28"/>
                <w:lang w:eastAsia="ru-RU"/>
              </w:rPr>
            </w:pPr>
          </w:p>
        </w:tc>
      </w:tr>
      <w:tr w:rsidR="00AD2F35" w:rsidRPr="00AD2F35" w:rsidTr="00AD2F35">
        <w:trPr>
          <w:trHeight w:val="322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AD2F35">
              <w:rPr>
                <w:bCs/>
                <w:sz w:val="28"/>
                <w:szCs w:val="28"/>
                <w:lang w:eastAsia="ru-RU"/>
              </w:rPr>
              <w:t>2019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AD2F35">
              <w:rPr>
                <w:bCs/>
                <w:sz w:val="28"/>
                <w:szCs w:val="28"/>
                <w:lang w:eastAsia="ru-RU"/>
              </w:rPr>
              <w:t>2020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AD2F35">
              <w:rPr>
                <w:bCs/>
                <w:sz w:val="28"/>
                <w:szCs w:val="28"/>
                <w:lang w:eastAsia="ru-RU"/>
              </w:rPr>
              <w:t>2021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AD2F35">
              <w:rPr>
                <w:bCs/>
                <w:sz w:val="28"/>
                <w:szCs w:val="28"/>
                <w:lang w:eastAsia="ru-RU"/>
              </w:rPr>
              <w:t>2022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AD2F35">
              <w:rPr>
                <w:bCs/>
                <w:sz w:val="28"/>
                <w:szCs w:val="28"/>
                <w:lang w:eastAsia="ru-RU"/>
              </w:rPr>
              <w:t>2023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AD2F35">
              <w:rPr>
                <w:bCs/>
                <w:sz w:val="28"/>
                <w:szCs w:val="28"/>
                <w:lang w:eastAsia="ru-RU"/>
              </w:rPr>
              <w:t>2024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color w:val="333333"/>
                <w:sz w:val="28"/>
                <w:szCs w:val="28"/>
                <w:lang w:eastAsia="ru-RU"/>
              </w:rPr>
            </w:pPr>
          </w:p>
        </w:tc>
      </w:tr>
      <w:tr w:rsidR="00AD2F35" w:rsidRPr="00AD2F35" w:rsidTr="00AD2F35">
        <w:trPr>
          <w:trHeight w:val="169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color w:val="333333"/>
                <w:sz w:val="28"/>
                <w:szCs w:val="28"/>
                <w:lang w:eastAsia="ru-RU"/>
              </w:rPr>
            </w:pPr>
          </w:p>
        </w:tc>
      </w:tr>
      <w:tr w:rsidR="00AD2F35" w:rsidRPr="00AD2F35" w:rsidTr="00AD2F35">
        <w:trPr>
          <w:trHeight w:val="112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21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t>Создание условий для развития налоговой базы и стимулирования инвестиционной активности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319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1.1.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Анализ эффективности предоставленных налоговых льгот по всем категориям налоговых преференций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проведение оценки эффективности налоговых льгот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t xml:space="preserve">Управление финансов администрации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района, органы местного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самоуправлени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поселений (по согласованию)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ежегодно до 1 августа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аналитическая записка по оценке эффективности предоставленных налоговых льгот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нет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нет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нет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Налоговые льготы отменены</w:t>
            </w:r>
          </w:p>
        </w:tc>
      </w:tr>
      <w:tr w:rsidR="00AD2F35" w:rsidRPr="00AD2F35" w:rsidTr="00AD2F35">
        <w:trPr>
          <w:trHeight w:val="241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1.2.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Отмена налоговых льгот, не влияющих на стимулиров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ание инвестиционной привлекательности муниципального образования в Республике Мордовия (далее – муниципальное образование)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оценка эффективности налоговых льгот, а также публи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кация результатов оценки на официальном сайте муниципального образования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 xml:space="preserve">органы местного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самоуправлени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поселений (по согласованию)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ежегодно до 1 декабря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прирост поступлений от организаций, которые ранее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были освобождены от налогообложения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75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1.2.1.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- по земельному налогу: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отсутствие льгот</w:t>
            </w:r>
          </w:p>
        </w:tc>
      </w:tr>
      <w:tr w:rsidR="00AD2F35" w:rsidRPr="00AD2F35" w:rsidTr="00AD2F35">
        <w:trPr>
          <w:trHeight w:val="75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1.2.2.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- по налогу на имущество физических лиц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льгота имеет социально-значимый характер</w:t>
            </w:r>
          </w:p>
        </w:tc>
      </w:tr>
      <w:tr w:rsidR="00AD2F35" w:rsidRPr="00AD2F35" w:rsidTr="00AD2F35">
        <w:trPr>
          <w:trHeight w:val="741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1.3.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Привлечение инвестиций за счет реализации комплекса мер по стимулированию и развитию субъектов малого и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среднего предпринимательства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proofErr w:type="gramStart"/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повышение качества и доступности инфраструктуры поддержки субъектов малого и среднего предпринимательства включ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 xml:space="preserve">ает в себя развитие объектов инфраструктуры по принципу «одного окна»;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br/>
              <w:t>снижение административных барьеров, создание комфортных условий для веден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ия бизнеса;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br/>
              <w:t xml:space="preserve">организация системы взаимодействия с институтами развития предпринимательства федерального уровня;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br/>
              <w:t>развитие инновационного предп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 xml:space="preserve">ринимательства путем создания реестра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патентодержателей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и инновационных проектов с целью их дальнейшего продвижения.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района, Органы местного самоуправления поселений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 (по согласованию)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ежеквартально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темп роста числа субъектов малого и среднего предпринимательства, 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постановление администрации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муниицпального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района от №37 от 23.01.2019 г.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100,6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100,6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100,6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100,6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100,6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100,6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бюджетом района финансирование субъектов МСП не предусмотрено</w:t>
            </w:r>
          </w:p>
        </w:tc>
      </w:tr>
      <w:tr w:rsidR="00AD2F35" w:rsidRPr="00AD2F35" w:rsidTr="00AD2F35">
        <w:trPr>
          <w:trHeight w:val="528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1.4.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Содействие созданию конкурентоспособных производств, реализации инвестиционных проектов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организация эффективной работы с инвесторами по привлечению инвестиций; осуществление консультативно-методического сопровождения инвестицио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нных проектов организаций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района, Органы местного самоуправления поселений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 (по согласованию)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увеличение налоговой базы, рост налоговых и неналоговых доходов, да/нет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постановление администрации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муниицпального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района №569 от 21.08.2015 г. Создан Совет по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улучщению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инвестиционного климата в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Торбе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евском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муниципальном районе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45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1.4.1.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Мониторинг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инвестициий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в основной капитал организаций, зареги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стрированных на территории муниципального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 xml:space="preserve">ежеквартально осуществлять анализ выполнения прогноза по объему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инвестиций в основной капитал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lastRenderedPageBreak/>
              <w:t xml:space="preserve">Экономическое управление Администрации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ежеквартально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выполнение утвержденного прогноза по объему инвестиций в основной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капитал, тыс. руб.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Прогноз социально-экономического развития на среднесрочный период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564961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282700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29000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34500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36000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40800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570"/>
        </w:trPr>
        <w:tc>
          <w:tcPr>
            <w:tcW w:w="72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right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lastRenderedPageBreak/>
              <w:t>Итого по Разделу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15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21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t>Расширение действующей налоговой базы с целью увеличения налогового потенциала муниципального образования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624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2.1.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Легализация заработной платы, сокрытой от налогообложения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создание межведомственной комиссии по вопросам осуществления </w:t>
            </w:r>
            <w:proofErr w:type="gramStart"/>
            <w:r w:rsidRPr="00AD2F35">
              <w:rPr>
                <w:color w:val="333333"/>
                <w:sz w:val="28"/>
                <w:szCs w:val="28"/>
                <w:lang w:eastAsia="ru-RU"/>
              </w:rPr>
              <w:t>контроля за</w:t>
            </w:r>
            <w:proofErr w:type="gram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полнотой и своевременностью выплаты заработной платы, легализации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«теневой» заработной платы.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района, Управление финансов администрации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мунципального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прирост поступлений по налогу на доходы физических лиц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Постановление администрации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муниципального района от 2.02.2015 г №62  "О создании межведомственной комиссии по сокращению нефор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 xml:space="preserve">мальной занятости на территории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муниципального района"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540,0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540,0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540,0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540,0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540,0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351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2.2.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Расширение налоговой базы за счет организации работ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ы «мобильных офисов» коммерческого банка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создание и функционирование межведомственной рабоч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 xml:space="preserve">ей группы, включающая представителей органов власти области, органов местного самоуправления, управления федеральной налоговой службы и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коммерческого банка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района, Органы местного самоуправления </w:t>
            </w:r>
            <w:r w:rsidRPr="00AD2F35">
              <w:rPr>
                <w:sz w:val="28"/>
                <w:szCs w:val="28"/>
                <w:lang w:eastAsia="ru-RU"/>
              </w:rPr>
              <w:lastRenderedPageBreak/>
              <w:t xml:space="preserve">поселений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 (по согласованию)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прирост поступлений от налогов, уплачиваемых физич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ескими лицами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План мероприятий по созданию межведомственной рабоч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ей группы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На территориях поселений находятся почтовые отделения, где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призводится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оплата налогов населением</w:t>
            </w:r>
          </w:p>
        </w:tc>
      </w:tr>
      <w:tr w:rsidR="00AD2F35" w:rsidRPr="00AD2F35" w:rsidTr="00AD2F35">
        <w:trPr>
          <w:trHeight w:val="493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2.3.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Пересмотр установленных коэффициентов К</w:t>
            </w:r>
            <w:proofErr w:type="gramStart"/>
            <w:r w:rsidRPr="00AD2F35">
              <w:rPr>
                <w:color w:val="333333"/>
                <w:sz w:val="28"/>
                <w:szCs w:val="28"/>
                <w:lang w:eastAsia="ru-RU"/>
              </w:rPr>
              <w:t>2</w:t>
            </w:r>
            <w:proofErr w:type="gram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по единому налогу на вмененный доход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br/>
              <w:t>внесение изменений в нормативные акты муниципальных образований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t xml:space="preserve">Управление финансов  администрации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прирост налоговых поступлений от сокращения числа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подкоэффициентов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К</w:t>
            </w:r>
            <w:proofErr w:type="gramStart"/>
            <w:r w:rsidRPr="00AD2F35">
              <w:rPr>
                <w:color w:val="333333"/>
                <w:sz w:val="28"/>
                <w:szCs w:val="28"/>
                <w:lang w:eastAsia="ru-RU"/>
              </w:rPr>
              <w:t>2</w:t>
            </w:r>
            <w:proofErr w:type="gram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и роста значений коэффициен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та К2 до максимального значения, установленного Налоговым кодексом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 xml:space="preserve">Решение Совета депутатов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муниципального района РМ №180 от 18.04.2019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22,2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22,2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22,2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22,2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22,2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22,2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363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2.4.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Увеличение поступления доходов за счет увеличения налоговой базы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 xml:space="preserve">по налогу на имущество физических лиц и юридических лиц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 xml:space="preserve">выявление имущества, которое  не является объектом налогообложения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Отдел по имущественным и земельным отношениям правового управления администрации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Торбеевского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муниципального района,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Прирост доходов от использования зарегистрированных объектов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недвижимости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 xml:space="preserve">Решение Совета депутатов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муниципального район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а РМ №180 от 18.04.2019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13,8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13,8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13,8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13,8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13,8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13,8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655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2.5.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Увеличение поступления доходов за счет увеличения налоговой базы по земельному налогу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Выявление земельных участков, которые не являются объектом налогообложения, уточнение их площади и местоположения, а также земель, которые могут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быть переданы физическим и юридическим лицам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lastRenderedPageBreak/>
              <w:t xml:space="preserve">Отдел по имущественным и земельным отношениям правового управления администрации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района, Управление финансов администрации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района, Органы местного самоупра</w:t>
            </w:r>
            <w:r w:rsidRPr="00AD2F35">
              <w:rPr>
                <w:sz w:val="28"/>
                <w:szCs w:val="28"/>
                <w:lang w:eastAsia="ru-RU"/>
              </w:rPr>
              <w:lastRenderedPageBreak/>
              <w:t xml:space="preserve">вления поселений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 (по согласованию)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Прирост доходов от использования земельных участков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Решение Совета депутатов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муниципального района РМ №180 от 18.04.2019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327,9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328,0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528,0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528,0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528,0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528,0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283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2.6.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Принятие мер по расширению налоговой базы за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счет развития производства и создания новых рабочих мест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организация эффективной работы с инвесторам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 xml:space="preserve">и по привлечению инвестиций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района, Органы местного самоупра</w:t>
            </w:r>
            <w:r w:rsidRPr="00AD2F35">
              <w:rPr>
                <w:sz w:val="28"/>
                <w:szCs w:val="28"/>
                <w:lang w:eastAsia="ru-RU"/>
              </w:rPr>
              <w:lastRenderedPageBreak/>
              <w:t xml:space="preserve">вления поселений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 (по согласованию)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создание новых рабочих мест, человек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МП Экономическое развитие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муниц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ипального района Республики Мордовия до 2025 года"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117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132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301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2.7.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Выполнение обязательств, предусмотренных в Соглашении об осуществлении мер по социа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льно-экономическому развитию и финансовому оздоровлению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реализация мер, направленных на социально-экономическое развитие и финансовое оздоровление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района, Управление финансов администрации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мунципального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ежеквартально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рост налоговых и неналоговых доходов, да/нет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Утверждение плана оптимизации расходов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343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2.8.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Обеспечение роста среднемесячной номинальной начисленной заработной платы работников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работа межведомственной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комисси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по выработке комплекса мер по погашению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возникщей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задол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женности по заработной плате в хозяйствующих субъектах, зарегистрированных и осуществляющих деятельность на территории муниципального образования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района, Управление финансов администрации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мунципального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ежеквартально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среднемесячная номинальная начисленная заработная плата работников, рублей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Прогноз социально-экономического развития на среднесрочный период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31481,6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34031,6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37400,7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41290,4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45502,0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50279,7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256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2.9.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Реализация мер, направленных на снижение неформальной занятости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работа комиссии по снижению неформальной занятости в хозяйствующих субъектах, действующих на территории муниципального образования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t xml:space="preserve">Экономическое управление Администрации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снижение неформальной занятости, человек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План мероприятий, направленных на снижение неформальной занятости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126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391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2.10.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Проведение мониторинга и анализа основных показателей производственной и финансово-экономической деятельности организаций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осуществление на систематической основе мониторинга основных показателей производственной и финансово-экономической деятельности; принятие опера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тивных решений при возникновении ситуаций, имеющих негативные последствия для исполнения консолидированного бюджета муниципального образования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района, Управление финансов администрации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мунципального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ежеквартально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выполнение целевых значений по основным показателям производственной и финансово-экономической деятельности, да/нет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Прогноз по основным показателям производственной и финансово-экономической деятельности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343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2.11.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Мониторинг состояния расчетов с бюджетом крупнейших налогоплательщиков муниципального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Формирование реестра крупнейших налогоплательщиков муниципального образования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района, Управление финансов администрации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мунципального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увеличение поступлений налоговых доходов, да/нет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Реестр крупнейших налогоплательщиков муниципального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810"/>
        </w:trPr>
        <w:tc>
          <w:tcPr>
            <w:tcW w:w="72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right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t>Итого по Разделу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31845,5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34935,6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38504,7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42394,4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46606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51383,7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112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121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t>Мероприятия, направленные на повышение собираемости неналоговых доходов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501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3.1.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Увеличение поступления доходов от сдачи в аренду муниципального имущества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инвентаризация и анализ использования имущества казны и имущества, закрепленного за муниципальными учреждениями</w:t>
            </w:r>
            <w:proofErr w:type="gramStart"/>
            <w:r w:rsidRPr="00AD2F35">
              <w:rPr>
                <w:color w:val="333333"/>
                <w:sz w:val="28"/>
                <w:szCs w:val="28"/>
                <w:lang w:eastAsia="ru-RU"/>
              </w:rPr>
              <w:t>.</w:t>
            </w:r>
            <w:proofErr w:type="gram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AD2F35">
              <w:rPr>
                <w:color w:val="333333"/>
                <w:sz w:val="28"/>
                <w:szCs w:val="28"/>
                <w:lang w:eastAsia="ru-RU"/>
              </w:rPr>
              <w:t>с</w:t>
            </w:r>
            <w:proofErr w:type="gramEnd"/>
            <w:r w:rsidRPr="00AD2F35">
              <w:rPr>
                <w:color w:val="333333"/>
                <w:sz w:val="28"/>
                <w:szCs w:val="28"/>
                <w:lang w:eastAsia="ru-RU"/>
              </w:rPr>
              <w:t>овершенствование методики определени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я размера арендной платы за пользование муниципальным имуществом. организация мониторинга размера арендной платы на основе реестр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ов имущества, сдаваемого в аренду.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lastRenderedPageBreak/>
              <w:t xml:space="preserve">Отдел по имущественным и земельным отношениям правового управления администрации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района, Управление финансов администрации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района, Органы местного самоупра</w:t>
            </w:r>
            <w:r w:rsidRPr="00AD2F35">
              <w:rPr>
                <w:sz w:val="28"/>
                <w:szCs w:val="28"/>
                <w:lang w:eastAsia="ru-RU"/>
              </w:rPr>
              <w:lastRenderedPageBreak/>
              <w:t xml:space="preserve">вления поселений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 (по согласованию)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прирост неналоговых доходов от сдачи в аренду муниципального имущества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420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420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420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420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420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420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65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3.2.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Повышение доходов от приватизации имущества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включение неиспользуемого имущества в муниципальную программу (план) приватизации, организация межевания земельных участков, предпродажная подготовка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t xml:space="preserve">Отдел по имущественным и земельным отношениям правового управления администрации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района, Управление финансов администрации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района, Органы местного самоупра</w:t>
            </w:r>
            <w:r w:rsidRPr="00AD2F35">
              <w:rPr>
                <w:sz w:val="28"/>
                <w:szCs w:val="28"/>
                <w:lang w:eastAsia="ru-RU"/>
              </w:rPr>
              <w:lastRenderedPageBreak/>
              <w:t xml:space="preserve">вления поселений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 (по согласованию)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прирост доходов от приватизации муниципального имущества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981,3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981,3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981,3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981,3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981,3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981,3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30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3.3.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both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Повышение доходов от деятельности муниципальных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унитарных предприятий и приватизация муниципальных унитарных предприятий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 xml:space="preserve">мониторинг деятельности и оценка финансового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состояния МУП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прирост доходов от перечисления в бюджет части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прибыли МУП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МУП "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Стройтранс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>" находится в тяжелом финансовом состоянии</w:t>
            </w:r>
          </w:p>
        </w:tc>
      </w:tr>
      <w:tr w:rsidR="00AD2F35" w:rsidRPr="00AD2F35" w:rsidTr="00AD2F35">
        <w:trPr>
          <w:trHeight w:val="3195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3.4.</w:t>
            </w:r>
          </w:p>
        </w:tc>
        <w:tc>
          <w:tcPr>
            <w:tcW w:w="10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Увеличение поступления доходов за счет предо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ставления в собственность или в аренду земельных участков, образованных из невостребованных земельных долей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выявление и вовлечение в хозяйственный оборо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т земельных участков из невостребованных земельных долей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района, Органы местного </w:t>
            </w:r>
            <w:r w:rsidRPr="00AD2F35">
              <w:rPr>
                <w:sz w:val="28"/>
                <w:szCs w:val="28"/>
                <w:lang w:eastAsia="ru-RU"/>
              </w:rPr>
              <w:lastRenderedPageBreak/>
              <w:t xml:space="preserve">самоуправления поселений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 (по согласованию)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постоянно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прирост неналоговых доходов от сдачи в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аренду или предоставления в собственность земельных участков из невостребованных земельных долей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435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435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435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435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435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435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319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0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465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3.5.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Повышение эффективности исполнения и взыскания административных штрафов, наложенных административными комиссиями соответствующего муниципального район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 xml:space="preserve">принятие мер по организации взаимодействия (совместные сверки и рабочие совещания) с территориальными отделами управления федеральной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 xml:space="preserve">службы судебных приставов по Республике Мордовия с целью решения вопросов по надлежащему исполнению постановлений административных комиссий о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 xml:space="preserve">наложении административного штрафа и повышению уровня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взыскаемости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района, Органы местного самоуправления поселений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 (по согласованию)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прирост неналоговых доходов от увеличения размера взысканных административных штрафов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60,1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60,1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60,1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60,1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60,1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60,1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379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3.6.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Введение самообложения граждан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определение мероприятий по решению вопроса местного значения, подго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товка и проведение референдума, сбор средств самообложения граждан.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района, Органы местного самоуправления поселений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</w:t>
            </w:r>
            <w:r w:rsidRPr="00AD2F35">
              <w:rPr>
                <w:sz w:val="28"/>
                <w:szCs w:val="28"/>
                <w:lang w:eastAsia="ru-RU"/>
              </w:rPr>
              <w:lastRenderedPageBreak/>
              <w:t>муниципального района (по согласованию)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увеличение безвозмездных поступлений в местный бюджет от средств самоо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бложения граждан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НПА законодательно не </w:t>
            </w:r>
            <w:proofErr w:type="gramStart"/>
            <w:r w:rsidRPr="00AD2F35">
              <w:rPr>
                <w:color w:val="333333"/>
                <w:sz w:val="28"/>
                <w:szCs w:val="28"/>
                <w:lang w:eastAsia="ru-RU"/>
              </w:rPr>
              <w:t>утвержден</w:t>
            </w:r>
            <w:proofErr w:type="gram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из-за разногласий граждан</w:t>
            </w:r>
          </w:p>
        </w:tc>
      </w:tr>
      <w:tr w:rsidR="00AD2F35" w:rsidRPr="00AD2F35" w:rsidTr="00AD2F35">
        <w:trPr>
          <w:trHeight w:val="261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3.7.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Увеличение поступлений от аренды средств наружной рекламы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proofErr w:type="gramStart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увеличение поступлений в местный бюджет, а также развитие рынков товаров,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работ и услуг на основе соблюдения принципов добросовестной конкуренции, обеспечение единства экономического пространства, реализации права потре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бителей на получение добросовестной и достоверной рекламы, создание благоприятных условий для производства и распространения социальной рекламы, преду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преждение нарушения законодательства Российской Федерации о рекламе, а также пресечение фактов ненадлежащей рекламы.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прирост неналоговых доходов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621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3.8.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Увеличение поступления доходов от оказания платных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формирование реестра востребованных платных услуг и утверждение плана мероприятий по увеличению доходов от платных услуг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 муниципального района, Управление по социальной работе администрации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 муниципального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района</w:t>
            </w:r>
            <w:proofErr w:type="gramStart"/>
            <w:r w:rsidRPr="00AD2F35">
              <w:rPr>
                <w:color w:val="333333"/>
                <w:sz w:val="28"/>
                <w:szCs w:val="28"/>
                <w:lang w:eastAsia="ru-RU"/>
              </w:rPr>
              <w:t>,У</w:t>
            </w:r>
            <w:proofErr w:type="gramEnd"/>
            <w:r w:rsidRPr="00AD2F35">
              <w:rPr>
                <w:color w:val="333333"/>
                <w:sz w:val="28"/>
                <w:szCs w:val="28"/>
                <w:lang w:eastAsia="ru-RU"/>
              </w:rPr>
              <w:t>правление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по работе с учреждениями образования администрации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 муниципального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района, бюджетные учреждения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увеличение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поступдений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неналоговых доходов, да/нет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План мероприятий по увеличению доходов от платных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45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3.9.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Сокращение недоимки по местным налогам, единому налогу на вмененный доход, налогу на доходы физических лиц в консолидированный бюджет муниципаль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ного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анализ динамики недоимки по местным налогам, единому налогу на вмененный доход, налогу на доходы физических лиц, выработка предложений по сниже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нию недоимки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 xml:space="preserve">Управление финансов администрации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муниципального района, органы местного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самоуправлени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снижение недоимки по местным налогам, единому налогу на вмененный доход, налогу на доходы физических лиц в консолидированный бюджет, да/нет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План по сокращению недоимки по местным налогам, единому налогу на вмененный доход, налогу на доходы физических лиц в консолидированный бюдж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250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250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250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250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250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250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690"/>
        </w:trPr>
        <w:tc>
          <w:tcPr>
            <w:tcW w:w="72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right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lastRenderedPageBreak/>
              <w:t>Итого по Разделу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2151,4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2146,4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2146,4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2146,4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2146,4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2146,4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75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21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t>Оптимизация расходов на муниципальное управление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25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4.1.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Оптимизации расходов на муниципальное управление с учето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м предложений по типовой структуре и нормативной численности органов местного самоуправления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сокращение штатной численности органов местного самоу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правления в случае значительного превышения над нормативной численностью по отдельной группе полномочий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 муниципального района, Органы местного самоуправления поселени</w:t>
            </w:r>
            <w:r w:rsidRPr="00AD2F35">
              <w:rPr>
                <w:sz w:val="28"/>
                <w:szCs w:val="28"/>
                <w:lang w:eastAsia="ru-RU"/>
              </w:rPr>
              <w:lastRenderedPageBreak/>
              <w:t xml:space="preserve">й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 (по согласованию)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сокращение расходов бюджета в результате сокращения штатной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численности органов муниципальной власти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Сумма бюджетного эффекта будет определена после доведения нормативной численности органов местного самоуправления</w:t>
            </w:r>
          </w:p>
        </w:tc>
      </w:tr>
      <w:tr w:rsidR="00AD2F35" w:rsidRPr="00AD2F35" w:rsidTr="00AD2F35">
        <w:trPr>
          <w:trHeight w:val="81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4.2.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Преобразование муниципальных образований путем объединения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преобразование и укрупнение сельских поселений проводится в целях повышения эффективности муниципального управления, уровня сбалансированности местных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бюджетов, снижения расходов на содержание органов местного самоуправления и сокращение аппарата муниципальных служащих</w:t>
            </w:r>
            <w:proofErr w:type="gramStart"/>
            <w:r w:rsidRPr="00AD2F35">
              <w:rPr>
                <w:color w:val="333333"/>
                <w:sz w:val="28"/>
                <w:szCs w:val="28"/>
                <w:lang w:eastAsia="ru-RU"/>
              </w:rPr>
              <w:t>.</w:t>
            </w:r>
            <w:proofErr w:type="gramEnd"/>
            <w:r w:rsidRPr="00AD2F35">
              <w:rPr>
                <w:color w:val="333333"/>
                <w:sz w:val="28"/>
                <w:szCs w:val="28"/>
                <w:lang w:eastAsia="ru-RU"/>
              </w:rPr>
              <w:br w:type="page"/>
            </w:r>
            <w:proofErr w:type="gramStart"/>
            <w:r w:rsidRPr="00AD2F35">
              <w:rPr>
                <w:color w:val="333333"/>
                <w:sz w:val="28"/>
                <w:szCs w:val="28"/>
                <w:lang w:eastAsia="ru-RU"/>
              </w:rPr>
              <w:t>д</w:t>
            </w:r>
            <w:proofErr w:type="gramEnd"/>
            <w:r w:rsidRPr="00AD2F35">
              <w:rPr>
                <w:color w:val="333333"/>
                <w:sz w:val="28"/>
                <w:szCs w:val="28"/>
                <w:lang w:eastAsia="ru-RU"/>
              </w:rPr>
              <w:t>ля выбора поселений для объед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инения применяют формализованные критерии, например, отсутствие в поселении муниципальных учреждений, высокая доля расходов местного бюджета на содер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жание администрации, высокая доля межбюджетных трансфертов из регионального бюджета в доходах местного бюджета</w:t>
            </w:r>
            <w:proofErr w:type="gramStart"/>
            <w:r w:rsidRPr="00AD2F35">
              <w:rPr>
                <w:color w:val="333333"/>
                <w:sz w:val="28"/>
                <w:szCs w:val="28"/>
                <w:lang w:eastAsia="ru-RU"/>
              </w:rPr>
              <w:t>.</w:t>
            </w:r>
            <w:proofErr w:type="gramEnd"/>
            <w:r w:rsidRPr="00AD2F35">
              <w:rPr>
                <w:color w:val="333333"/>
                <w:sz w:val="28"/>
                <w:szCs w:val="28"/>
                <w:lang w:eastAsia="ru-RU"/>
              </w:rPr>
              <w:br w:type="page"/>
            </w:r>
            <w:proofErr w:type="gramStart"/>
            <w:r w:rsidRPr="00AD2F35">
              <w:rPr>
                <w:color w:val="333333"/>
                <w:sz w:val="28"/>
                <w:szCs w:val="28"/>
                <w:lang w:eastAsia="ru-RU"/>
              </w:rPr>
              <w:t>с</w:t>
            </w:r>
            <w:proofErr w:type="gram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огласно статье 13 Федерального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закона от 6 октября 2003 г. № 131-ФЗ «Об общих принципах организации местного самоуправления в Российской Федерации» объединение двух и более посел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ений, не влекущее изменения границ иных муниципальных образований, осуществляется с согласия населения каждого из поселений, выраженного представите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льным органом каждого из объединяемых поселений.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br w:type="page"/>
              <w:t xml:space="preserve">объединение поселений должно осуществляться по результатам всесторонней оценки перспектив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 xml:space="preserve">развития территорий, с учетом сложившегося уклада жизни, традиций местного населения, сохранения пешеходной доступности до административного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центра и обратно в течение рабочего дня для жителей всех населенных пунктов, входящих в состав поселения, и мнения населения.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br w:type="page"/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района, Органы местного самоуправления поселений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 (по согласованию)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сокращение расходов бюджета в результате реорганизации (укрупнения) городских и сельских поселений, оптимизации сети населённых пунктов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261,2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261,2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261,2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261,2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261,2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Планируется реорганизация путем слияния Краснопольского  и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Старопичурского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сельских поселений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муниципального района в сентябре-октябре 2019 года. </w:t>
            </w:r>
          </w:p>
        </w:tc>
      </w:tr>
      <w:tr w:rsidR="00AD2F35" w:rsidRPr="00AD2F35" w:rsidTr="00AD2F35">
        <w:trPr>
          <w:trHeight w:val="57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4.3.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Передача полномочий администраций поселений, являющихся административными центрами муниципальных районов, администрациям муниципальных районов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передача полномочий администраций поселений, являющихся административными центрами муниципальных районов, администрациям муниципальных районов и образ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ование единой администрации муниципального района, на которую возлагается исполнение полномочий администрации городского поселения, являющегося админ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истративным центром муниципального района</w:t>
            </w:r>
            <w:proofErr w:type="gramStart"/>
            <w:r w:rsidRPr="00AD2F35">
              <w:rPr>
                <w:color w:val="333333"/>
                <w:sz w:val="28"/>
                <w:szCs w:val="28"/>
                <w:lang w:eastAsia="ru-RU"/>
              </w:rPr>
              <w:t>.</w:t>
            </w:r>
            <w:proofErr w:type="gramEnd"/>
            <w:r w:rsidRPr="00AD2F35">
              <w:rPr>
                <w:color w:val="333333"/>
                <w:sz w:val="28"/>
                <w:szCs w:val="28"/>
                <w:lang w:eastAsia="ru-RU"/>
              </w:rPr>
              <w:br/>
            </w:r>
            <w:proofErr w:type="gramStart"/>
            <w:r w:rsidRPr="00AD2F35">
              <w:rPr>
                <w:color w:val="333333"/>
                <w:sz w:val="28"/>
                <w:szCs w:val="28"/>
                <w:lang w:eastAsia="ru-RU"/>
              </w:rPr>
              <w:t>п</w:t>
            </w:r>
            <w:proofErr w:type="gramEnd"/>
            <w:r w:rsidRPr="00AD2F35">
              <w:rPr>
                <w:color w:val="333333"/>
                <w:sz w:val="28"/>
                <w:szCs w:val="28"/>
                <w:lang w:eastAsia="ru-RU"/>
              </w:rPr>
              <w:t>ередача полномочий администраций поселений муниципальным районам обеспечит экономию бюджетных средс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тв.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района, Органы местного самоуправления поселений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 (по согласованию)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сокращение расходов бюджета в результате передачи полномочий поселений муниципальным районам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в связи со значительной численностью жителей районного центра, в настоящее время передача полномочий администрацией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 городского поселения, являющейся административным центром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муниципального района, администрации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муниципального района является нецелесообразной</w:t>
            </w:r>
          </w:p>
        </w:tc>
      </w:tr>
      <w:tr w:rsidR="00AD2F35" w:rsidRPr="00AD2F35" w:rsidTr="00AD2F35">
        <w:trPr>
          <w:trHeight w:val="49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4.4.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Установление запрета на увеличение численности муниципальных служащих органов местного самоуправления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proofErr w:type="gramStart"/>
            <w:r w:rsidRPr="00AD2F35">
              <w:rPr>
                <w:color w:val="333333"/>
                <w:sz w:val="28"/>
                <w:szCs w:val="28"/>
                <w:lang w:eastAsia="ru-RU"/>
              </w:rPr>
              <w:t>предусмотреть в соглашениях об осуществлении мер по социально-экономическому развитию и финансовому оздоровлению  муниципальных образований обязат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 xml:space="preserve">ельства по обеспечению соблюдения нормативов формирования расходов на содержание ОМС; формирование ФОТ ОМС Республики Мордовия при расчете проекта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бюджета осуществлять исходя из нормативной численности работников ОМС, предусмотренной методикой  планирования бюджетных ассигнований республика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нского бюджета Республики Мордовия на очередной финансовый год и плановый период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lastRenderedPageBreak/>
              <w:t xml:space="preserve">Администрации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района, Органы местного самоуправления поселений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 (по согласованию)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недопущение увеличения бюджетных расходов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225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 xml:space="preserve">4.5.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Утверждение показателя "Сокращение численности работников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муниципальных учреждений на 10%" для расчета размера выплат из фонда стимулирования муниципальным служащим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 xml:space="preserve">осуществлять расчет премиальных квартальных выплат по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муниципальным районам с учетом данного показателя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 xml:space="preserve">Администрации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оптимизация бюджетных расходов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615"/>
        </w:trPr>
        <w:tc>
          <w:tcPr>
            <w:tcW w:w="72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right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lastRenderedPageBreak/>
              <w:t>Итого по Разделу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261,2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261,2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261,2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261,2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261,2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9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121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t>Оптимизация бюджетной сети и численности работников бюджетной сферы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411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5.1.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Реорганизация бюджетной сети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реорганизация юридических лиц с учетом количества контингента обслуживания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 муниципального района, Управление по работе с учреждениями образования администрации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 муниципального района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ежегодно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сокращение расходов в результате проведения реорганизации сети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1091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84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в сфере образования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1091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84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в сфере культуры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84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в сфере физической культуры и спорта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84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в иных сферах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369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5.1.1.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Укрупнение или присоединение «мелких» учреждений, а также организаций, загруженных менее чем на 50%, </w:t>
            </w:r>
            <w:proofErr w:type="gramStart"/>
            <w:r w:rsidRPr="00AD2F35">
              <w:rPr>
                <w:color w:val="333333"/>
                <w:sz w:val="28"/>
                <w:szCs w:val="28"/>
                <w:lang w:eastAsia="ru-RU"/>
              </w:rPr>
              <w:t>к</w:t>
            </w:r>
            <w:proofErr w:type="gram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более крупным 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реорганизация юридических лиц с учетом интенсивности использования помещений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 муниципального района, Управление по работе с учреждениями образования администрации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 муниципального района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необходимо заполнить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сокращение расходов в результате проведения реорганизации сети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1091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Оптимизация сети общеобразовательных организаций (ликвидация структурного подразделения МБОУ "Краснопольская ООШ" в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с</w:t>
            </w:r>
            <w:proofErr w:type="gramStart"/>
            <w:r w:rsidRPr="00AD2F35">
              <w:rPr>
                <w:color w:val="333333"/>
                <w:sz w:val="28"/>
                <w:szCs w:val="28"/>
                <w:lang w:eastAsia="ru-RU"/>
              </w:rPr>
              <w:t>.М</w:t>
            </w:r>
            <w:proofErr w:type="gramEnd"/>
            <w:r w:rsidRPr="00AD2F35">
              <w:rPr>
                <w:color w:val="333333"/>
                <w:sz w:val="28"/>
                <w:szCs w:val="28"/>
                <w:lang w:eastAsia="ru-RU"/>
              </w:rPr>
              <w:t>орд-Юнки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>).</w:t>
            </w:r>
          </w:p>
        </w:tc>
      </w:tr>
      <w:tr w:rsidR="00AD2F35" w:rsidRPr="00AD2F35" w:rsidTr="00AD2F35">
        <w:trPr>
          <w:trHeight w:val="144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в сфере образования (реорганизация общеобразовательных организаций)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1041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273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в сфере образования (реорганизация детских дошкольных общеобразовательных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организаций)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Оптимизация сети дошкольных образовательных организаций (объединение в 1 юридическое лицо всех дошкольных образовательных организаций с апреля 2019 года).</w:t>
            </w:r>
          </w:p>
        </w:tc>
      </w:tr>
      <w:tr w:rsidR="00AD2F35" w:rsidRPr="00AD2F35" w:rsidTr="00AD2F35">
        <w:trPr>
          <w:trHeight w:val="144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в сфере образования (реорганизация организаций дополнительного образования детей)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234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5.1.2.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proofErr w:type="gramStart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Объединение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разнопрофильных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учреждений под «одной крышей» (например, комплекс «школа – дополнительное образование – учреждения культуры (библиотек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и, клубы) – спортивные залы и т.п.»)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 xml:space="preserve">сетевое и межведомственное взаимодействия с использованием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софинансирования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учреждений, которые оказывают услуги разных отраслей социальной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сферы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необходимо заполнить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сокращение расходов в результате проведения реорганизации сети (тыс. рублей)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в настоящее время не предполагается </w:t>
            </w:r>
          </w:p>
        </w:tc>
      </w:tr>
      <w:tr w:rsidR="00AD2F35" w:rsidRPr="00AD2F35" w:rsidTr="00AD2F35">
        <w:trPr>
          <w:trHeight w:val="3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5.1.3.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Оптимизация сети дошкольных образовательных организаций (объединение по территориальному  принципу, оптимизаци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я режима работы)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реорганизация юридических лиц по территориальному принципу с учетом количества контингента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 муниципального района, Управление по работе с учреждениями образования администрации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сокращение расходов в результате объединения учреждений  и оптимизации режима работы (тыс. рублей)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Постановление Администрации №659 от 30.10.2018 г.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3375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5.2.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Оптимизация численности административно-хозяйственного и управленческого персонала учреждений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br/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br/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в сфере образования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br/>
              <w:t>в сфере культуры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создание межотраслевых и/или отраслевых централизованных учреждений (бухгалтерии, информационно-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методических центров, хозяйственных учреждений)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br/>
              <w:t xml:space="preserve">передача несвойственных функций бюджетных учреждений на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аутсорсинг</w:t>
            </w:r>
            <w:proofErr w:type="spellEnd"/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 муниципального района, Управление по социальной работе администрации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 муниципального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района</w:t>
            </w:r>
            <w:proofErr w:type="gramStart"/>
            <w:r w:rsidRPr="00AD2F35">
              <w:rPr>
                <w:color w:val="333333"/>
                <w:sz w:val="28"/>
                <w:szCs w:val="28"/>
                <w:lang w:eastAsia="ru-RU"/>
              </w:rPr>
              <w:t>,У</w:t>
            </w:r>
            <w:proofErr w:type="gramEnd"/>
            <w:r w:rsidRPr="00AD2F35">
              <w:rPr>
                <w:color w:val="333333"/>
                <w:sz w:val="28"/>
                <w:szCs w:val="28"/>
                <w:lang w:eastAsia="ru-RU"/>
              </w:rPr>
              <w:t>правление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по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 xml:space="preserve">работе с учреждениями образования администрации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 муниципального района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ежегодно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снижение затрат, связанных с сокращением численности административно-хозяйственного и управ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ленческого персонала учреждений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в настоящее время не предполагается </w:t>
            </w:r>
          </w:p>
        </w:tc>
      </w:tr>
      <w:tr w:rsidR="00AD2F35" w:rsidRPr="00AD2F35" w:rsidTr="00AD2F35">
        <w:trPr>
          <w:trHeight w:val="79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в сфере образования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в настоящее время не предполагается </w:t>
            </w:r>
          </w:p>
        </w:tc>
      </w:tr>
      <w:tr w:rsidR="00AD2F35" w:rsidRPr="00AD2F35" w:rsidTr="00AD2F35">
        <w:trPr>
          <w:trHeight w:val="208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br/>
              <w:t>в сфере культуры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в настоящее время не предполагается </w:t>
            </w:r>
          </w:p>
        </w:tc>
      </w:tr>
      <w:tr w:rsidR="00AD2F35" w:rsidRPr="00AD2F35" w:rsidTr="00AD2F35">
        <w:trPr>
          <w:trHeight w:val="429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5.3.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Развитие внебюджетной деятельности муниципальных бюджетных и автономных учреждений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br w:type="page"/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br w:type="page"/>
              <w:t>в сфере образования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br w:type="page"/>
              <w:t>в сфере культуры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br w:type="page"/>
              <w:t xml:space="preserve">в сфере физической культуры и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спорта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br w:type="page"/>
              <w:t>в иных сферах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br w:type="page"/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обеспечение передачи неиспользуемых площадей в аренду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br w:type="page"/>
              <w:t xml:space="preserve">увеличение доходов от оказания платных услуг, расширение перечня и объема востребованных услуг,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связанных с основной и сопутствующей деятельностью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br w:type="page"/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 муниципального района, Управление по социальной работе администрации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 муниципального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района</w:t>
            </w:r>
            <w:proofErr w:type="gramStart"/>
            <w:r w:rsidRPr="00AD2F35">
              <w:rPr>
                <w:sz w:val="28"/>
                <w:szCs w:val="28"/>
                <w:lang w:eastAsia="ru-RU"/>
              </w:rPr>
              <w:t>,У</w:t>
            </w:r>
            <w:proofErr w:type="gramEnd"/>
            <w:r w:rsidRPr="00AD2F35">
              <w:rPr>
                <w:sz w:val="28"/>
                <w:szCs w:val="28"/>
                <w:lang w:eastAsia="ru-RU"/>
              </w:rPr>
              <w:t>правление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по работе с учреждениями образования администрации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 муниципального </w:t>
            </w:r>
            <w:r w:rsidRPr="00AD2F35">
              <w:rPr>
                <w:sz w:val="28"/>
                <w:szCs w:val="28"/>
                <w:lang w:eastAsia="ru-RU"/>
              </w:rPr>
              <w:lastRenderedPageBreak/>
              <w:t>района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ежегодно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прирост доходов от внебюджетной деятельности по сравнению с предыдущим годом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771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771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771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771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771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771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78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в сфере образования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737,8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737,8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737,8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737,8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737,8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737,8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78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в сфере культуры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33,2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33,2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33,2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33,2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33,2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33,2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78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в сфере физической культуры и спорта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78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в иных сферах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23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5.4.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Передача неиспользуемого имущества в казну / списание имущества, которое утратило потребительские свойства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возврат части неиспользуемого имущества в казну, перевод муниципальных учреждений на свободные площади других учреждений с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высвобождением зданий, списание неиспользуемых складских помещений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сокращение расходов в результате списания неиспользуемого имущества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10,4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3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5.5.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Закрепление практики планирования бюджетных ассигнований на оказание муниц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ипальных услуг бюджетным и автономным учреждениям от базовых нормативных затрат и корректирующих коэффициентов к ним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расчет субсидий на финансовое обеспечение выполнения муниципального задан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ия на оказание муниципальных услуг с применением базовых нормативных затрат и корректирующих коэффициентов к ним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lastRenderedPageBreak/>
              <w:t xml:space="preserve">Администрации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района, Органы местного самоуправления поселений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</w:t>
            </w:r>
            <w:r w:rsidRPr="00AD2F35">
              <w:rPr>
                <w:sz w:val="28"/>
                <w:szCs w:val="28"/>
                <w:lang w:eastAsia="ru-RU"/>
              </w:rPr>
              <w:lastRenderedPageBreak/>
              <w:t>льного района (по согласованию)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сокращение расходов в результате применения нормативных затрат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391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5.6.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Расширение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внестационарных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форм предоставления муниципальных услуг (передвижные библиотеки и т.д.).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предоставление муниципальных услуг (библиотечные услуги и т.д.) посредствам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внестационарных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форм обслуживания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 муниципального района, Управление по социальной работе администрации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сокращение расходов в результате применения новых форм обслуживания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нет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нет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нет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Расширение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внестационарных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форм предоставления муниципальных услуг в настоящее время не планируется</w:t>
            </w:r>
          </w:p>
        </w:tc>
      </w:tr>
      <w:tr w:rsidR="00AD2F35" w:rsidRPr="00AD2F35" w:rsidTr="00AD2F35">
        <w:trPr>
          <w:trHeight w:val="375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5.7.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Проведение оценки эффективности расходов на охранные услуги в органах местного самоуправления и муниципальных учреждениях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ежегодно осуществлять  оценку эффективности расходов на охранные услуги в разрезе органов местного самоуправления  и муниципальных учреждений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с целью определения неэффективных расходов по данному направлению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lastRenderedPageBreak/>
              <w:t xml:space="preserve">Администрации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района, Органы местного самоуправления поселений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 (по согласованию)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принятие соответствующего нормативного правового акта (дорожной карты) да/нет, сокращение неэффективных расходов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375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5.8.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Проведение оценки эффективности расходов на услуги связи в органах местн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ого самоуправления и муниципальных учреждениях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 xml:space="preserve">ежегодно осуществлять  оценку эффективности расходов на услуги связи в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разрезе органов местного самоуправления  и муниципальных учреждений с целью определения неэффективных расходов по данному направлению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lastRenderedPageBreak/>
              <w:t xml:space="preserve">Администрации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района, Органы местного самоуправления поселений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</w:t>
            </w:r>
            <w:r w:rsidRPr="00AD2F35">
              <w:rPr>
                <w:sz w:val="28"/>
                <w:szCs w:val="28"/>
                <w:lang w:eastAsia="ru-RU"/>
              </w:rPr>
              <w:lastRenderedPageBreak/>
              <w:t>льного района (по согласованию)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принятие соответствующего нормативного правового акта (дорожной карты)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да/нет, сокращение неэффективных расходов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375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5.9.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Проведение оценки эффективности расходов на коммунальные услуги в органах местного самоуправления в Республике Мордовия и муниципальных учреждениях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ежегодно осуществлять  оценку эффективности расходов на коммунальные услуги в разрезе органов местного самоуправления  и муниципальных учреж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дений с целью определения неэффективных расходов по данному направлению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lastRenderedPageBreak/>
              <w:t xml:space="preserve">Администрации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района, Органы местного самоуправления поселений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 (по согласованию)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принятие соответствующего нормативного правового акта (дорожной карты) да/нет, сокращение неэффективных расходов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36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5.10.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Проведение оценки эффективности расходов на транспортные услуги в органа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х местного самоуправления в Республике Мордовия и муниципальных учреждениях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 xml:space="preserve">ежегодно осуществлять  оценку эффективности расходов на транспортные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услуги в разрезе органов местного самоуправления  и муниципальных учреждений с целью определения неэффективных расходов по данному направлени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lastRenderedPageBreak/>
              <w:t xml:space="preserve">Администрации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района, Органы местного самоуправления поселений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</w:t>
            </w:r>
            <w:r w:rsidRPr="00AD2F35">
              <w:rPr>
                <w:sz w:val="28"/>
                <w:szCs w:val="28"/>
                <w:lang w:eastAsia="ru-RU"/>
              </w:rPr>
              <w:lastRenderedPageBreak/>
              <w:t>муниципального района (по согласованию)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принятие соответствующего нормативного правового акта (дорожной карты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) да/нет, сокращение неэффективных расходов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 xml:space="preserve">План мероприятий, направленных на определение неэффективных расходов на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транспортные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633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5.11.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Мониторинг темпов роста расходов на оплату труда работников муниципальных учреждений муниц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ипального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анализ заработной платы работников муниципальных учреждений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 муниципального района, Управление по социальной работе администрации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 муниципального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района</w:t>
            </w:r>
            <w:proofErr w:type="gramStart"/>
            <w:r w:rsidRPr="00AD2F35">
              <w:rPr>
                <w:sz w:val="28"/>
                <w:szCs w:val="28"/>
                <w:lang w:eastAsia="ru-RU"/>
              </w:rPr>
              <w:t>,У</w:t>
            </w:r>
            <w:proofErr w:type="gramEnd"/>
            <w:r w:rsidRPr="00AD2F35">
              <w:rPr>
                <w:sz w:val="28"/>
                <w:szCs w:val="28"/>
                <w:lang w:eastAsia="ru-RU"/>
              </w:rPr>
              <w:t>правлени</w:t>
            </w:r>
            <w:r w:rsidRPr="00AD2F35">
              <w:rPr>
                <w:sz w:val="28"/>
                <w:szCs w:val="28"/>
                <w:lang w:eastAsia="ru-RU"/>
              </w:rPr>
              <w:lastRenderedPageBreak/>
              <w:t>е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по работе с учреждениями образования администрации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 муниципального района, Управление финансов администрации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ежеквартально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выполнение целевых показателей соотношения заработной платы руководителей муниципальных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учреждений к средней заработной плате работников, да/нет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Нормативно - правовые акты соотношения заработной платы руководителей муниципальных учреж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дений к средней заработной плате работников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585"/>
        </w:trPr>
        <w:tc>
          <w:tcPr>
            <w:tcW w:w="72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right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lastRenderedPageBreak/>
              <w:t>Итого по Разделу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1872,4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771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771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771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771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771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75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121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t>Совершенствование системы закупок для муниципальных нужд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787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6.1.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Централизация закупок для нужд муниципальных заказчиков. Организация совместных закупок (продуктов питания, программные продукты для ПК и т.д</w:t>
            </w:r>
            <w:proofErr w:type="gramStart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..) </w:t>
            </w:r>
            <w:proofErr w:type="gram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для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нужд муниципальных заказчиков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proofErr w:type="gramStart"/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 xml:space="preserve">Механизм реализации мероприятия с учетом принятых на территории Республики Мордовия решений о централизации закупок (по соглашениям с муниципальными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районами свыше 1 млн. руб. и про предоставлении субсидий) предусматривает направление муниципальными заказчиками район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ного уровня в уполномоченное учреждение субъекта заявок на осуществление закупок в соответствии с утвержденным в республике порядком взаимодействия (поста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новление Правительства Республики Мордовия от 30 декабря 2013 г. № 587 «О</w:t>
            </w:r>
            <w:proofErr w:type="gram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мерах по совершенствованию системы закупок в Республике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Мордовия»</w:t>
            </w:r>
            <w:proofErr w:type="gramStart"/>
            <w:r w:rsidRPr="00AD2F35">
              <w:rPr>
                <w:color w:val="333333"/>
                <w:sz w:val="28"/>
                <w:szCs w:val="28"/>
                <w:lang w:eastAsia="ru-RU"/>
              </w:rPr>
              <w:t>.</w:t>
            </w:r>
            <w:proofErr w:type="gram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br/>
            </w:r>
            <w:proofErr w:type="gramStart"/>
            <w:r w:rsidRPr="00AD2F35">
              <w:rPr>
                <w:color w:val="333333"/>
                <w:sz w:val="28"/>
                <w:szCs w:val="28"/>
                <w:lang w:eastAsia="ru-RU"/>
              </w:rPr>
              <w:t>п</w:t>
            </w:r>
            <w:proofErr w:type="gramEnd"/>
            <w:r w:rsidRPr="00AD2F35">
              <w:rPr>
                <w:color w:val="333333"/>
                <w:sz w:val="28"/>
                <w:szCs w:val="28"/>
                <w:lang w:eastAsia="ru-RU"/>
              </w:rPr>
              <w:t>роведение совместных закупок подразумевает объединение заказчиков, закупающих одни и те же товары. с этой целью рекомендуется утверждени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е плана мероприятий и номенклатуры товаров (работ, услуг) закупаемых совместно с учетом принимаемы на республиканском уровне планов мероп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риятий и номенклатуры ТРУ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района</w:t>
            </w:r>
            <w:proofErr w:type="gramStart"/>
            <w:r w:rsidRPr="00AD2F35">
              <w:rPr>
                <w:sz w:val="28"/>
                <w:szCs w:val="28"/>
                <w:lang w:eastAsia="ru-RU"/>
              </w:rPr>
              <w:t>,о</w:t>
            </w:r>
            <w:proofErr w:type="gramEnd"/>
            <w:r w:rsidRPr="00AD2F35">
              <w:rPr>
                <w:sz w:val="28"/>
                <w:szCs w:val="28"/>
                <w:lang w:eastAsia="ru-RU"/>
              </w:rPr>
              <w:t>рганы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местного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самоуправлени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поселений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ежегодно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Экономия бюджетных средств за счет централизации закупок для нужд муниципальных заказчиков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32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6.2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Не допускать превышение цен на закупаемые по муниципальным контрактами договорам товары (работы, услуги) над средневзвешенной ценой, сложившейся по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итогам проведенных закупок, автоматически сформированной в региональной информационной системе в сфере закупок Республики Мордовия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273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6.3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Осуществлять не позднее, чем 1 июля 2019г. Закупки товаров (работ, услуг) заказчиками муниципального образования исключительно  через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региональтную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AD2F35">
              <w:rPr>
                <w:color w:val="333333"/>
                <w:sz w:val="28"/>
                <w:szCs w:val="28"/>
                <w:lang w:eastAsia="ru-RU"/>
              </w:rPr>
              <w:t>инфор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мационную</w:t>
            </w:r>
            <w:proofErr w:type="gram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сисмтему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в сфере закупок Республики Мордовия, включая закупки малого объема через модуль "Малые  закупки" Республики Мордовия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216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6.4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Увеличение доли заявок заказчиков, консолидированных (объединенных) в составе совместных закупок (по сравнению с аналогичным периодом)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615"/>
        </w:trPr>
        <w:tc>
          <w:tcPr>
            <w:tcW w:w="72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right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lastRenderedPageBreak/>
              <w:t>Итого по Разделу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108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1121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t>Оптимизация системы мер социальной поддержки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</w:tr>
      <w:tr w:rsidR="00AD2F35" w:rsidRPr="00AD2F35" w:rsidTr="00AD2F35">
        <w:trPr>
          <w:trHeight w:val="348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7.1.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Инвентаризация мер социальной поддержки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провести инвентаризацию мер социальной поддержки, установленных нормативными правовыми актами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муниципального район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lastRenderedPageBreak/>
              <w:t xml:space="preserve">Администрации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района, Органы местного самоуправления поселений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 (по согласованию)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Инвентаризация мер социальной поддержки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План мероприятий по инвентаризации мер социальной поддержки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из бюджета муниципального района меры социальной поддержки семьям с детьми не предоставляются </w:t>
            </w:r>
          </w:p>
        </w:tc>
      </w:tr>
      <w:tr w:rsidR="00AD2F35" w:rsidRPr="00AD2F35" w:rsidTr="00AD2F35">
        <w:trPr>
          <w:trHeight w:val="27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7.2.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Отказ от индексации социальных выплат, установленных отдельным категориям граждан нормативными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правовыми актами органов местного самоуправления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выбор категорий граждан, социальные выплаты которым не будут индексироваться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br/>
              <w:t xml:space="preserve">внесение изменений в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муниципальное законодательство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lastRenderedPageBreak/>
              <w:t xml:space="preserve">Администрации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района, Органы местного самоуправления поселений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 (по согласова</w:t>
            </w:r>
            <w:r w:rsidRPr="00AD2F35">
              <w:rPr>
                <w:sz w:val="28"/>
                <w:szCs w:val="28"/>
                <w:lang w:eastAsia="ru-RU"/>
              </w:rPr>
              <w:lastRenderedPageBreak/>
              <w:t>нию)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экономия бюджетных сре</w:t>
            </w:r>
            <w:proofErr w:type="gramStart"/>
            <w:r w:rsidRPr="00AD2F35">
              <w:rPr>
                <w:color w:val="333333"/>
                <w:sz w:val="28"/>
                <w:szCs w:val="28"/>
                <w:lang w:eastAsia="ru-RU"/>
              </w:rPr>
              <w:t>дств в р</w:t>
            </w:r>
            <w:proofErr w:type="gramEnd"/>
            <w:r w:rsidRPr="00AD2F35">
              <w:rPr>
                <w:color w:val="333333"/>
                <w:sz w:val="28"/>
                <w:szCs w:val="28"/>
                <w:lang w:eastAsia="ru-RU"/>
              </w:rPr>
              <w:t>езультате отказа от индексации социальных выплат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340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7.3.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Исключение мер, дублирующих или дополняющих </w:t>
            </w:r>
            <w:proofErr w:type="gramStart"/>
            <w:r w:rsidRPr="00AD2F35">
              <w:rPr>
                <w:color w:val="333333"/>
                <w:sz w:val="28"/>
                <w:szCs w:val="28"/>
                <w:lang w:eastAsia="ru-RU"/>
              </w:rPr>
              <w:t>региональные</w:t>
            </w:r>
            <w:proofErr w:type="gram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и федеральные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внесение изменений в нормативные правовые акты; проведение разъяснительной работы с гражданами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t xml:space="preserve">Администрации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сокращение бюджетных расходов в результате исключения мер дублирующих или дополняющих федеральны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е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меры социальной поддержки, дублирующие или дополняющие региональные или федеральные, не  предоставляются</w:t>
            </w:r>
          </w:p>
        </w:tc>
      </w:tr>
      <w:tr w:rsidR="00AD2F35" w:rsidRPr="00AD2F35" w:rsidTr="00AD2F35">
        <w:trPr>
          <w:trHeight w:val="340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7.4.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Введение критериев нуждаемости в порядок назначения и предоставления мер социальной поддержки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проведение аудита системы мер социальной поддержки и механизмов их предоставления;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br/>
              <w:t xml:space="preserve">изменение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условий предоставления ряда выплат с учетом введения критериев нуждаемости;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br/>
              <w:t>внесение соответствующих поправок региональное в законодательство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lastRenderedPageBreak/>
              <w:t xml:space="preserve">Администрации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сокращение бюджетных расходов в результате введения критериев нуждаемости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</w:tr>
      <w:tr w:rsidR="00AD2F35" w:rsidRPr="00AD2F35" w:rsidTr="00AD2F35">
        <w:trPr>
          <w:trHeight w:val="613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7.5.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Повышение периодичности и эффективности проверки права граждан на получение различных мер социальной поддержки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proofErr w:type="gramStart"/>
            <w:r w:rsidRPr="00AD2F35">
              <w:rPr>
                <w:color w:val="333333"/>
                <w:sz w:val="28"/>
                <w:szCs w:val="28"/>
                <w:lang w:eastAsia="ru-RU"/>
              </w:rPr>
              <w:t>принятие решения о повышении периодичности проверки права граждан на получение мер социальной поддержки до 1 раза в год и внесение соответствующих попра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вок в муниципальное законодательство;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br/>
              <w:t xml:space="preserve">развитие межведомственного электронного информационного взаимодействия с органами, владеющими сведениями о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доходах и имуществе граждан, претендующих на муниципальную социальную поддержку, а также иными сведениями, влияющими на право граждан получ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ать ту или иную социальную выплату.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lastRenderedPageBreak/>
              <w:t xml:space="preserve">Администрации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сокращение бюджетных расходов в результате повышение частоты и эффективности проверки права граждан на получение различных мер социальной поддержки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343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7.6.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Исключение членов семьи носителя льгот из получателей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мер социальной поддержки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внесение изменений в муниципальное законодательство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t xml:space="preserve">Администрации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сокращение бюджетных расходов в результате </w:t>
            </w:r>
            <w:proofErr w:type="gramStart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исключения членов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семьи носителя льгот</w:t>
            </w:r>
            <w:proofErr w:type="gram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из получателей мер социальной поддержки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членам </w:t>
            </w:r>
            <w:proofErr w:type="gramStart"/>
            <w:r w:rsidRPr="00AD2F35">
              <w:rPr>
                <w:color w:val="333333"/>
                <w:sz w:val="28"/>
                <w:szCs w:val="28"/>
                <w:lang w:eastAsia="ru-RU"/>
              </w:rPr>
              <w:t>семьи получателя мер социальной поддержки меры социальной поддержки</w:t>
            </w:r>
            <w:proofErr w:type="gram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не предоставляются</w:t>
            </w:r>
          </w:p>
        </w:tc>
      </w:tr>
      <w:tr w:rsidR="00AD2F35" w:rsidRPr="00AD2F35" w:rsidTr="00AD2F35">
        <w:trPr>
          <w:trHeight w:val="580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7.7.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Повышение эффективности учета доходов граждан при предоставлении адресных мер социальной подде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ржки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введение процедуры вменения доходов индивидуальным предпринимателям, предоставившим налог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овые декларации с нулевыми доходами, а также неработающим гражданам трудоспособного возраста;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br/>
              <w:t xml:space="preserve">отмена возможности самостоятельного декларирования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доходов, которые не подтверждены документально;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br/>
              <w:t>определение права граждан на социальную помощь с использованием имущественного фильтра проверка налич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ия определенного движимого и недвижимого имущества.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lastRenderedPageBreak/>
              <w:t xml:space="preserve">Администрации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района, Органы местного самоуправления поселений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 (по </w:t>
            </w:r>
            <w:r w:rsidRPr="00AD2F35">
              <w:rPr>
                <w:sz w:val="28"/>
                <w:szCs w:val="28"/>
                <w:lang w:eastAsia="ru-RU"/>
              </w:rPr>
              <w:lastRenderedPageBreak/>
              <w:t>согласованию)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сокращение бюджетных расходов в результате </w:t>
            </w:r>
            <w:proofErr w:type="gramStart"/>
            <w:r w:rsidRPr="00AD2F35">
              <w:rPr>
                <w:color w:val="333333"/>
                <w:sz w:val="28"/>
                <w:szCs w:val="28"/>
                <w:lang w:eastAsia="ru-RU"/>
              </w:rPr>
              <w:t>повышения эффективности учета доходов граждан</w:t>
            </w:r>
            <w:proofErr w:type="gram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при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предоставлении адресных мер социальной поддержки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510"/>
        </w:trPr>
        <w:tc>
          <w:tcPr>
            <w:tcW w:w="72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right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lastRenderedPageBreak/>
              <w:t>Итого по Разделу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75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121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t>Повышение эффективности бюджетных инвестиций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346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8.1.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Сокращение объемов незавершенного строительства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t>оформление объектов незавершенного строительства и привлечения внебюджетных источников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района</w:t>
            </w:r>
            <w:proofErr w:type="gramStart"/>
            <w:r w:rsidRPr="00AD2F35">
              <w:rPr>
                <w:sz w:val="28"/>
                <w:szCs w:val="28"/>
                <w:lang w:eastAsia="ru-RU"/>
              </w:rPr>
              <w:t>,У</w:t>
            </w:r>
            <w:proofErr w:type="gramEnd"/>
            <w:r w:rsidRPr="00AD2F35">
              <w:rPr>
                <w:sz w:val="28"/>
                <w:szCs w:val="28"/>
                <w:lang w:eastAsia="ru-RU"/>
              </w:rPr>
              <w:t>правление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финансов администрации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района, органы местного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самоуправлени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сокращение объема расходов, которые необходимо осуществить для завершения строительства (тыс. руб.)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Снижение объемов незавершенного строительства, в связи с запретом на осуществление капитальных расходов не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софинансируемых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с федеральным бюджетом, планируется  за счет оформления и реализации объектов незавершенного строительства</w:t>
            </w:r>
          </w:p>
        </w:tc>
      </w:tr>
      <w:tr w:rsidR="00AD2F35" w:rsidRPr="00AD2F35" w:rsidTr="00AD2F35">
        <w:trPr>
          <w:trHeight w:val="765"/>
        </w:trPr>
        <w:tc>
          <w:tcPr>
            <w:tcW w:w="72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right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t>Итого по Разделу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70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121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t>Оптимизация субсидий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34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9.1.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Оптимизация отдельных субсидий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отмена неэффективных субсидий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br/>
            </w:r>
            <w:proofErr w:type="gramStart"/>
            <w:r w:rsidRPr="00AD2F35">
              <w:rPr>
                <w:color w:val="333333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целевым использованием субсидий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муниципального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района</w:t>
            </w:r>
            <w:proofErr w:type="gramStart"/>
            <w:r w:rsidRPr="00AD2F35">
              <w:rPr>
                <w:color w:val="333333"/>
                <w:sz w:val="28"/>
                <w:szCs w:val="28"/>
                <w:lang w:eastAsia="ru-RU"/>
              </w:rPr>
              <w:t>,У</w:t>
            </w:r>
            <w:proofErr w:type="gramEnd"/>
            <w:r w:rsidRPr="00AD2F35">
              <w:rPr>
                <w:color w:val="333333"/>
                <w:sz w:val="28"/>
                <w:szCs w:val="28"/>
                <w:lang w:eastAsia="ru-RU"/>
              </w:rPr>
              <w:t>правление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финансов администрации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сокращение объема расходов на субсидии юридическим лицам в связи с отменой и оптимизацией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субсидии юридическим лицам не предоставляются</w:t>
            </w:r>
          </w:p>
        </w:tc>
      </w:tr>
      <w:tr w:rsidR="00AD2F35" w:rsidRPr="00AD2F35" w:rsidTr="00AD2F35">
        <w:trPr>
          <w:trHeight w:val="340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9.1.1.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Оптимизация расходов на предоставление субсидий неком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мерческим организациям в области физической культуры и спорта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муниципального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района</w:t>
            </w:r>
            <w:proofErr w:type="gramStart"/>
            <w:r w:rsidRPr="00AD2F35">
              <w:rPr>
                <w:color w:val="333333"/>
                <w:sz w:val="28"/>
                <w:szCs w:val="28"/>
                <w:lang w:eastAsia="ru-RU"/>
              </w:rPr>
              <w:t>,У</w:t>
            </w:r>
            <w:proofErr w:type="gramEnd"/>
            <w:r w:rsidRPr="00AD2F35">
              <w:rPr>
                <w:color w:val="333333"/>
                <w:sz w:val="28"/>
                <w:szCs w:val="28"/>
                <w:lang w:eastAsia="ru-RU"/>
              </w:rPr>
              <w:t>правление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финансов админист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 xml:space="preserve">рации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сокращение бюджетных расходов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субсидии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некоммерческиморганизациям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в области физической культуры и спорта не предоставляются</w:t>
            </w:r>
          </w:p>
        </w:tc>
      </w:tr>
      <w:tr w:rsidR="00AD2F35" w:rsidRPr="00AD2F35" w:rsidTr="00AD2F35">
        <w:trPr>
          <w:trHeight w:val="720"/>
        </w:trPr>
        <w:tc>
          <w:tcPr>
            <w:tcW w:w="72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right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lastRenderedPageBreak/>
              <w:t>Итого по Разделу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112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1121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t>Повышение эффективности расходов на жилищно-коммунальное хозяйство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412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10.1.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Реализация первоочередных мероприятий по переводу  систем и объектов  на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энергоэффективные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технологии по каждому органу исполнительной власти Респу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 xml:space="preserve">блики Мордовия и подведомственным государственным учреждениям, органам местного самоуправления Республики Мордовия и подведомственным муниципальным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учреждениям.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 xml:space="preserve">проведение  мероприятий по переводу  систем и объектов  на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энергоэффективные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технологии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 муниципального района, Управление по работе с учреждениями образования администрации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объем экономии бюджетных сре</w:t>
            </w:r>
            <w:proofErr w:type="gramStart"/>
            <w:r w:rsidRPr="00AD2F35">
              <w:rPr>
                <w:color w:val="333333"/>
                <w:sz w:val="28"/>
                <w:szCs w:val="28"/>
                <w:lang w:eastAsia="ru-RU"/>
              </w:rPr>
              <w:t>дств пр</w:t>
            </w:r>
            <w:proofErr w:type="gram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и реализации мероприятий по переводу  систем и объектов  на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энергоэффективные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технологии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615"/>
        </w:trPr>
        <w:tc>
          <w:tcPr>
            <w:tcW w:w="72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right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lastRenderedPageBreak/>
              <w:t>Итого по Разделу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75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1121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t>Мероприятия по повышению качества бюджетного планирования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6615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11.1.</w:t>
            </w:r>
          </w:p>
        </w:tc>
        <w:tc>
          <w:tcPr>
            <w:tcW w:w="10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Повышение эффективности программных расходов бюджета муниципального образования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повышение эффективности программных расходов муниципального образования достигается с помощью следующих мероприятий: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br/>
              <w:t xml:space="preserve">увеличение доли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 xml:space="preserve">программных расходов в бюджете муниципального образования;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br/>
              <w:t>подготовка сводного годового доклада о ходе реализации муниципальных программ и с публи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кацией сведений об оценке эффективности реализации муниципальных программ за отчетный финансовый год;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br/>
              <w:t>подготовка предложений о целесообразност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и дальнейшей реализации муниципальных программ и (или) отдельных мероприятий, оцененных по итогам отчетного года как «неэффективные»;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br/>
              <w:t xml:space="preserve">проведение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оценки объема неэффективных программных расходов и определение приоритетов использования сэкономленных средств.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района</w:t>
            </w:r>
            <w:proofErr w:type="gramStart"/>
            <w:r w:rsidRPr="00AD2F35">
              <w:rPr>
                <w:sz w:val="28"/>
                <w:szCs w:val="28"/>
                <w:lang w:eastAsia="ru-RU"/>
              </w:rPr>
              <w:t>,У</w:t>
            </w:r>
            <w:proofErr w:type="gramEnd"/>
            <w:r w:rsidRPr="00AD2F35">
              <w:rPr>
                <w:sz w:val="28"/>
                <w:szCs w:val="28"/>
                <w:lang w:eastAsia="ru-RU"/>
              </w:rPr>
              <w:t>правление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финансов администрации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района, органы местного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самоуправлени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поселений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сокращение неэффективных расходов бюджета, всего, в т.ч.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br/>
              <w:t xml:space="preserve">объем бюджетных расходов, </w:t>
            </w:r>
            <w:proofErr w:type="spellStart"/>
            <w:proofErr w:type="gramStart"/>
            <w:r w:rsidRPr="00AD2F35">
              <w:rPr>
                <w:color w:val="333333"/>
                <w:sz w:val="28"/>
                <w:szCs w:val="28"/>
                <w:lang w:eastAsia="ru-RU"/>
              </w:rPr>
              <w:t>перераспределен-ный</w:t>
            </w:r>
            <w:proofErr w:type="spellEnd"/>
            <w:proofErr w:type="gram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на приоритетные направления расходов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Постановления Администраций муниципальных образований, решение о бюджете муниципального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253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0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доля расходов бюджетов муниципальных районов (городского округа) Республики Мордовия, формируемых в рамках программ, %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Не менее 80%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Не менее 82%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Не менее 84%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Не менее 86%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Не менее 88%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Не менее 90%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324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11.2.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Утверждение бюджетов муниципальных образований на 3 летний период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утвердить бюджеты муниципальных образований на 3 летний период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t xml:space="preserve">Управление финансов администрации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района, органы местного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самоуправлени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доля муниципальных образований муниципального района в Республике Мордовия, утвердивших бюджеты на очередной финансовый год и плановый период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Решения о бюджете муниципальных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100,0%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100,0%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100,0%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100,0%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100,0%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100,0%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37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11.3.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Отказ от принятия новых расходных обязательств, увеличения действующих расходных обязательств, не обеспеченных собственными доходами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формирование реестра расходных обязательств, не отнесенных к полномочиям муниципального образования, выработка предложений по оптимизации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 муниципального района, Управление по работе с учреждениями образования администрации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снижение расходных обязательств, не обеспеченных собственными доходами, да/нет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Формирование реестра расходных обязательств, не отнесенных к полномочиям муниципального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615"/>
        </w:trPr>
        <w:tc>
          <w:tcPr>
            <w:tcW w:w="72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right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lastRenderedPageBreak/>
              <w:t>Итого по Разделу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75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1121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t>Управление муниципальным долгом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337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12.1.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Снижение процентных ставок по действующим кредитным договорам (предпочтительно исходя из средней ставки по коммерческим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заимствованиям муниципального образования не выше ключевой ставки, установленной Центральным банком Российской Федерации, увеличенной на 1%)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мониторинг процентных ставок по кредитам кредитных организаций в целях оптимизации расходов на обслуживание муниципального долга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сокращение расходов на обслуживание муниципального долга в результате рефинансирования долговых обязательств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решением о бюджете не предусмотрено привлечение  банковских кредитов </w:t>
            </w:r>
          </w:p>
        </w:tc>
      </w:tr>
      <w:tr w:rsidR="00AD2F35" w:rsidRPr="00AD2F35" w:rsidTr="00AD2F35">
        <w:trPr>
          <w:trHeight w:val="30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12.2.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Улучшение структуры муниципального долга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замена краткосрочных кредитов средне- и </w:t>
            </w:r>
            <w:proofErr w:type="gramStart"/>
            <w:r w:rsidRPr="00AD2F35">
              <w:rPr>
                <w:color w:val="333333"/>
                <w:sz w:val="28"/>
                <w:szCs w:val="28"/>
                <w:lang w:eastAsia="ru-RU"/>
              </w:rPr>
              <w:t>долгосрочными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сокращение расходов на обслуживание муниципального долга в результате привлечения среднесрочных банковских кредитов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решением о бюджете не предусмотрено привлечение  среднесрочных банковских кредитов</w:t>
            </w:r>
          </w:p>
        </w:tc>
      </w:tr>
      <w:tr w:rsidR="00AD2F35" w:rsidRPr="00AD2F35" w:rsidTr="00AD2F35">
        <w:trPr>
          <w:trHeight w:val="319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12.3.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Использование муниципальных ценных бумаг в качестве источника долгосрочного финансирования дефицита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выпуск ценных бумаг муниципального образования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решением о бюджете не предусмотрено использование муниципальных ценных бумаг в качестве источника долгосрочного финансирования дефицита бюджета </w:t>
            </w:r>
          </w:p>
        </w:tc>
      </w:tr>
      <w:tr w:rsidR="00AD2F35" w:rsidRPr="00AD2F35" w:rsidTr="00AD2F35">
        <w:trPr>
          <w:trHeight w:val="225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12.4.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Ограничение объемов предоставле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ния муниципальных гарантий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 xml:space="preserve">предоставление </w:t>
            </w:r>
            <w:proofErr w:type="spellStart"/>
            <w:proofErr w:type="gramStart"/>
            <w:r w:rsidRPr="00AD2F35">
              <w:rPr>
                <w:color w:val="333333"/>
                <w:sz w:val="28"/>
                <w:szCs w:val="28"/>
                <w:lang w:eastAsia="ru-RU"/>
              </w:rPr>
              <w:t>гос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>. гарантий</w:t>
            </w:r>
            <w:proofErr w:type="gram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тольк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о по проектам, обеспечивающим рост налогооблагаемой базы в среднесрочной перспективе, и только при наличии соответствующего обеспечения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сокращение расходов, связанных с необх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одимостью исполнения гарантийных обязательств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ежегодно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решением о бюджете не предусмотрено предоставление муниципальных гарантий</w:t>
            </w:r>
          </w:p>
        </w:tc>
      </w:tr>
      <w:tr w:rsidR="00AD2F35" w:rsidRPr="00AD2F35" w:rsidTr="00AD2F35">
        <w:trPr>
          <w:trHeight w:val="363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12.5.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Формирование и утверждение объема дефицита бюджета муниципального образования на очередной финансовый год и плановый период ниже предельно допус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тимого бюджетным законодательством уровня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 xml:space="preserve">внесение проекта решения о бюджете в совет депутатов, предусматривающего дефицит бюджета муниципальных образований ниже предельно допустимого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бюджетным законодательством уровня;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br/>
              <w:t>утверждение проекта решения о бюджете;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br/>
              <w:t>соблюдение ограничения по дефициту бюджета муниципального образовани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я в процессе исполнения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lastRenderedPageBreak/>
              <w:t xml:space="preserve">Управление финансов администрации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района, органы местного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самоуправлени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объем дефицита бюджета муниципального образования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ежегодно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не более 10%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не более 10%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не более 10%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не более 10%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не более 10%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не более 10%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решение о бюджете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муниципального района на очередной финансовый год и на плановый период</w:t>
            </w:r>
          </w:p>
        </w:tc>
      </w:tr>
      <w:tr w:rsidR="00AD2F35" w:rsidRPr="00AD2F35" w:rsidTr="00AD2F35">
        <w:trPr>
          <w:trHeight w:val="375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12.6.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Наличие графика погашения муниципального долга между муниципальным районом и поселениями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инвентаризация долга поселений перед муниципальным районом;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br/>
              <w:t xml:space="preserve">согласование графика погашения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муниципального долга с Министерством финансов Республики Мордовия;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br/>
              <w:t>заключение соглашений;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br/>
              <w:t>предоставление информации в Министерство финансов Респу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блики Мордовия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lastRenderedPageBreak/>
              <w:t xml:space="preserve">Управление финансов администрации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района, органы местного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самоуправлени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2019 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утверждение графика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2019 г.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585"/>
        </w:trPr>
        <w:tc>
          <w:tcPr>
            <w:tcW w:w="72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right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lastRenderedPageBreak/>
              <w:t>Итого по Разделу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112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1121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t>Оптимизация расходов на информационно-коммуникационные технологии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817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13.1.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Оптимизация расходов на услуги связи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проведение аудита существующих договоров на оказание услуг связи (фиксированной, мобильной) и доступа в сеть "интернет"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br/>
              <w:t>оптимизация затрат на услуг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 xml:space="preserve">и фиксированной телефонии за счёт внедрения ip-телефонии на базе опорно-транзитной телефонной станции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мультисервисной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сети скоростной информацио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нной магистрали органов государственной власти и местного самоуправления Республики Мордовия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района</w:t>
            </w:r>
            <w:proofErr w:type="gramStart"/>
            <w:r w:rsidRPr="00AD2F35">
              <w:rPr>
                <w:sz w:val="28"/>
                <w:szCs w:val="28"/>
                <w:lang w:eastAsia="ru-RU"/>
              </w:rPr>
              <w:t>,У</w:t>
            </w:r>
            <w:proofErr w:type="gramEnd"/>
            <w:r w:rsidRPr="00AD2F35">
              <w:rPr>
                <w:sz w:val="28"/>
                <w:szCs w:val="28"/>
                <w:lang w:eastAsia="ru-RU"/>
              </w:rPr>
              <w:t>правление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финансов администрации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района, органы местного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самоуправлени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ежегодно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отказ от неиспользуемых услуг</w:t>
            </w:r>
            <w:proofErr w:type="gramStart"/>
            <w:r w:rsidRPr="00AD2F35">
              <w:rPr>
                <w:color w:val="333333"/>
                <w:sz w:val="28"/>
                <w:szCs w:val="28"/>
                <w:lang w:eastAsia="ru-RU"/>
              </w:rPr>
              <w:t>.</w:t>
            </w:r>
            <w:proofErr w:type="gram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AD2F35">
              <w:rPr>
                <w:color w:val="333333"/>
                <w:sz w:val="28"/>
                <w:szCs w:val="28"/>
                <w:lang w:eastAsia="ru-RU"/>
              </w:rPr>
              <w:t>с</w:t>
            </w:r>
            <w:proofErr w:type="gramEnd"/>
            <w:r w:rsidRPr="00AD2F35">
              <w:rPr>
                <w:color w:val="333333"/>
                <w:sz w:val="28"/>
                <w:szCs w:val="28"/>
                <w:lang w:eastAsia="ru-RU"/>
              </w:rPr>
              <w:t>тоимость в договорах соответствует среднерыночной стоимости данных услуг.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br/>
              <w:t>телефонные соединения между сотрудниками орган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 xml:space="preserve">ов местного самоуправления совершаются через опорно-транзитную телефонную станцию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мультисервисной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сети скоростной информационной магистрали орган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ов государственной власти и местного самоуправления Республики Мордовия и не тарифицируются. снижение расходов на услуги стационарной голосовой связи.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81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13.2.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Формирование местного бюджета с использованием кода вида расходов 242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proofErr w:type="gramStart"/>
            <w:r w:rsidRPr="00AD2F35">
              <w:rPr>
                <w:color w:val="333333"/>
                <w:sz w:val="28"/>
                <w:szCs w:val="28"/>
                <w:lang w:eastAsia="ru-RU"/>
              </w:rPr>
              <w:t>ежегодное составление и исполнение местного бюджета с использованием кода вида расходов 242 «закупка товаров, работ, услуг в сфере информационно-комму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никационных технологий», начиная с бюджета на 2019 г. (2019 год и плановый период 2020-2021 годов)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br w:type="page"/>
              <w:t>принятие финансовым органом муниципального образ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ования решения о применении вида расходов 242 "закупка товаров, работ, услуг в сфере информационно-коммуникационных технологий"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br w:type="page"/>
              <w:t>отнесение нормативны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м правовым актом муниципального образования  расходов местного</w:t>
            </w:r>
            <w:proofErr w:type="gram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бюджета к сфере информационно-коммуникационных технологий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br w:type="page"/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района</w:t>
            </w:r>
            <w:proofErr w:type="gramStart"/>
            <w:r w:rsidRPr="00AD2F35">
              <w:rPr>
                <w:sz w:val="28"/>
                <w:szCs w:val="28"/>
                <w:lang w:eastAsia="ru-RU"/>
              </w:rPr>
              <w:t>,У</w:t>
            </w:r>
            <w:proofErr w:type="gramEnd"/>
            <w:r w:rsidRPr="00AD2F35">
              <w:rPr>
                <w:sz w:val="28"/>
                <w:szCs w:val="28"/>
                <w:lang w:eastAsia="ru-RU"/>
              </w:rPr>
              <w:t>правление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финансов администрации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района, органы местного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самоуправлени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2021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сформированный местный бюджет с использованием кода вида расходов 242 «закупка товаров, работ, услуг в сфере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информационно-коммуникацион-ных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техно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логий», начиная с бюджета на соответствующий период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br w:type="page"/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br w:type="page"/>
              <w:t xml:space="preserve">обоснованное планирование закупок товаров, работ, услуг в сфере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информационно-коммуникацион-ных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технологий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br w:type="page"/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в настоящее время формирование местного бюджета с использованием кода вида расходов 242 не планируется</w:t>
            </w:r>
          </w:p>
        </w:tc>
      </w:tr>
      <w:tr w:rsidR="00AD2F35" w:rsidRPr="00AD2F35" w:rsidTr="00AD2F35">
        <w:trPr>
          <w:trHeight w:val="675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13.3.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Согласование технических требований и конкурсной документации на закупку для муниципальных нужд товаров, работ, услуг в сфере информационно-коммуникац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ионных технологий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proofErr w:type="gramStart"/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 xml:space="preserve">согласование с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Мининформсвязи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Республики Мордовия технических требований и конкурсной документации на закупку для муниципальных нужд товаров, работ,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услуг в сфере информационно-коммуникационных технологий;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br/>
              <w:t>установление в муниципальных правовых актах в сфере закупок положения о согласовании техни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 xml:space="preserve">ческих требований и конкурсной документации на закупку для муниципальных нужд товаров, работ, услуг в сфере информационно-коммуникационных технологий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 xml:space="preserve">с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Мининформсвязи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Республики Мордовия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района</w:t>
            </w:r>
            <w:proofErr w:type="gramStart"/>
            <w:r w:rsidRPr="00AD2F35">
              <w:rPr>
                <w:sz w:val="28"/>
                <w:szCs w:val="28"/>
                <w:lang w:eastAsia="ru-RU"/>
              </w:rPr>
              <w:t>,У</w:t>
            </w:r>
            <w:proofErr w:type="gramEnd"/>
            <w:r w:rsidRPr="00AD2F35">
              <w:rPr>
                <w:sz w:val="28"/>
                <w:szCs w:val="28"/>
                <w:lang w:eastAsia="ru-RU"/>
              </w:rPr>
              <w:t>правление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финансов администрации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района, органы местного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самоуправлени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2021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100% согласованных технических требований и конкурсной документации на закупку для муниципальных нужд товаров, работ, услуг в сфере информационно-комму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 xml:space="preserve">никационных технологий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нет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в настоящее время формирование местного бюджета с использованием кода вида расходов 242 не планируется</w:t>
            </w:r>
          </w:p>
        </w:tc>
      </w:tr>
      <w:tr w:rsidR="00AD2F35" w:rsidRPr="00AD2F35" w:rsidTr="00AD2F35">
        <w:trPr>
          <w:trHeight w:val="660"/>
        </w:trPr>
        <w:tc>
          <w:tcPr>
            <w:tcW w:w="72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right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lastRenderedPageBreak/>
              <w:t>Итого по Разделу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70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t>14.</w:t>
            </w:r>
          </w:p>
        </w:tc>
        <w:tc>
          <w:tcPr>
            <w:tcW w:w="1121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t>Меры по сокращению просроченной кредиторской задолженности консолидированного бюджета Республики Мордовия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415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14.1.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Недопущение возникновения просроченной кредиторской задолженности по заработной плате за счет консолидированного бюджета муниципального района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Республики Мордовия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формирование оперативной отчетности о состоянии просроченной кредиторской задолженности, проведение мониторинга, реструктуризации и урегулиров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ания просроченной кредиторской задолженности муниципальных учреждений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района</w:t>
            </w:r>
            <w:proofErr w:type="gramStart"/>
            <w:r w:rsidRPr="00AD2F35">
              <w:rPr>
                <w:sz w:val="28"/>
                <w:szCs w:val="28"/>
                <w:lang w:eastAsia="ru-RU"/>
              </w:rPr>
              <w:t>,У</w:t>
            </w:r>
            <w:proofErr w:type="gramEnd"/>
            <w:r w:rsidRPr="00AD2F35">
              <w:rPr>
                <w:sz w:val="28"/>
                <w:szCs w:val="28"/>
                <w:lang w:eastAsia="ru-RU"/>
              </w:rPr>
              <w:t>правление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финансов администрации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района, органы местного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самоуправлени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отсутствие просроченной кредиторской задолженности по заработной плате, тыс. руб.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0,00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54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14.2.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Не превышение доли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пролсроченной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кредиторской задолженности местных бюджетов в расхо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 xml:space="preserve">дах консолидированного бюджета муниципального района </w:t>
            </w:r>
            <w:proofErr w:type="spellStart"/>
            <w:r w:rsidRPr="00AD2F35">
              <w:rPr>
                <w:color w:val="333333"/>
                <w:sz w:val="28"/>
                <w:szCs w:val="28"/>
                <w:lang w:eastAsia="ru-RU"/>
              </w:rPr>
              <w:t>показателей</w:t>
            </w:r>
            <w:proofErr w:type="gramStart"/>
            <w:r w:rsidRPr="00AD2F35">
              <w:rPr>
                <w:color w:val="333333"/>
                <w:sz w:val="28"/>
                <w:szCs w:val="28"/>
                <w:lang w:eastAsia="ru-RU"/>
              </w:rPr>
              <w:t>,у</w:t>
            </w:r>
            <w:proofErr w:type="gramEnd"/>
            <w:r w:rsidRPr="00AD2F35">
              <w:rPr>
                <w:color w:val="333333"/>
                <w:sz w:val="28"/>
                <w:szCs w:val="28"/>
                <w:lang w:eastAsia="ru-RU"/>
              </w:rPr>
              <w:t>становленных</w:t>
            </w:r>
            <w:proofErr w:type="spellEnd"/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 приложением №2 к государственной программе Российской Федерации "Разви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тие федеральных отношений и создание условий для эффективного и ответственного управления региональными и муниципальными финансами"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D2F35">
              <w:rPr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района</w:t>
            </w:r>
            <w:proofErr w:type="gramStart"/>
            <w:r w:rsidRPr="00AD2F35">
              <w:rPr>
                <w:sz w:val="28"/>
                <w:szCs w:val="28"/>
                <w:lang w:eastAsia="ru-RU"/>
              </w:rPr>
              <w:t>,У</w:t>
            </w:r>
            <w:proofErr w:type="gramEnd"/>
            <w:r w:rsidRPr="00AD2F35">
              <w:rPr>
                <w:sz w:val="28"/>
                <w:szCs w:val="28"/>
                <w:lang w:eastAsia="ru-RU"/>
              </w:rPr>
              <w:t>правление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финансов администрации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муниципального района, органы </w:t>
            </w:r>
            <w:r w:rsidRPr="00AD2F35">
              <w:rPr>
                <w:sz w:val="28"/>
                <w:szCs w:val="28"/>
                <w:lang w:eastAsia="ru-RU"/>
              </w:rPr>
              <w:lastRenderedPageBreak/>
              <w:t xml:space="preserve">местного </w:t>
            </w:r>
            <w:proofErr w:type="spellStart"/>
            <w:r w:rsidRPr="00AD2F35">
              <w:rPr>
                <w:sz w:val="28"/>
                <w:szCs w:val="28"/>
                <w:lang w:eastAsia="ru-RU"/>
              </w:rPr>
              <w:t>самоуправлени</w:t>
            </w:r>
            <w:proofErr w:type="spellEnd"/>
            <w:r w:rsidRPr="00AD2F35">
              <w:rPr>
                <w:sz w:val="28"/>
                <w:szCs w:val="28"/>
                <w:lang w:eastAsia="ru-RU"/>
              </w:rPr>
              <w:t xml:space="preserve">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в течение года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 xml:space="preserve">доля просроченной кредиторской задолженности в расходах консолидированного бюджета </w:t>
            </w: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муниципального района Республики Мордовия, 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1,51%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1,42%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1,34%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1,26%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1,17%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1,09%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F35" w:rsidRPr="00AD2F35" w:rsidRDefault="00AD2F35" w:rsidP="00AD2F35">
            <w:pPr>
              <w:suppressAutoHyphens w:val="0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600"/>
        </w:trPr>
        <w:tc>
          <w:tcPr>
            <w:tcW w:w="72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right"/>
              <w:rPr>
                <w:bCs/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bCs/>
                <w:color w:val="333333"/>
                <w:sz w:val="28"/>
                <w:szCs w:val="28"/>
                <w:lang w:eastAsia="ru-RU"/>
              </w:rPr>
              <w:lastRenderedPageBreak/>
              <w:t>Итого по Разделу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375"/>
        </w:trPr>
        <w:tc>
          <w:tcPr>
            <w:tcW w:w="72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AD2F35">
              <w:rPr>
                <w:bCs/>
                <w:sz w:val="28"/>
                <w:szCs w:val="28"/>
                <w:lang w:eastAsia="ru-RU"/>
              </w:rPr>
              <w:t>Всего, бюджетный эффект от реализации программы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35869,3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38114,2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41683,3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45573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49784,6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54562,3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37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AD2F35">
              <w:rPr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39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sz w:val="28"/>
                <w:szCs w:val="28"/>
                <w:lang w:eastAsia="ru-RU"/>
              </w:rPr>
            </w:pPr>
            <w:r w:rsidRPr="00AD2F35">
              <w:rPr>
                <w:bCs/>
                <w:sz w:val="28"/>
                <w:szCs w:val="28"/>
                <w:lang w:eastAsia="ru-RU"/>
              </w:rPr>
              <w:t xml:space="preserve">Создание условий для развития налоговой базы и </w:t>
            </w:r>
            <w:r w:rsidRPr="00AD2F35">
              <w:rPr>
                <w:bCs/>
                <w:sz w:val="28"/>
                <w:szCs w:val="28"/>
                <w:lang w:eastAsia="ru-RU"/>
              </w:rPr>
              <w:lastRenderedPageBreak/>
              <w:t>стимулирования инвестиционной активности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lastRenderedPageBreak/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37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AD2F35">
              <w:rPr>
                <w:bCs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639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sz w:val="28"/>
                <w:szCs w:val="28"/>
                <w:lang w:eastAsia="ru-RU"/>
              </w:rPr>
            </w:pPr>
            <w:r w:rsidRPr="00AD2F35">
              <w:rPr>
                <w:bCs/>
                <w:sz w:val="28"/>
                <w:szCs w:val="28"/>
                <w:lang w:eastAsia="ru-RU"/>
              </w:rPr>
              <w:t>Расширение действующей налоговой базы с целью увеличения налогового потенциала муниципального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31845,5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34935,6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38504,7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42394,4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46606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51383,7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37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AD2F35">
              <w:rPr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39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sz w:val="28"/>
                <w:szCs w:val="28"/>
                <w:lang w:eastAsia="ru-RU"/>
              </w:rPr>
            </w:pPr>
            <w:r w:rsidRPr="00AD2F35">
              <w:rPr>
                <w:bCs/>
                <w:sz w:val="28"/>
                <w:szCs w:val="28"/>
                <w:lang w:eastAsia="ru-RU"/>
              </w:rPr>
              <w:t>Мероприятия, направленные на повышение собираемости неналоговых доходов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2151,4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2146,4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2146,4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2146,4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2146,4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2146,4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37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AD2F35">
              <w:rPr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39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sz w:val="28"/>
                <w:szCs w:val="28"/>
                <w:lang w:eastAsia="ru-RU"/>
              </w:rPr>
            </w:pPr>
            <w:r w:rsidRPr="00AD2F35">
              <w:rPr>
                <w:bCs/>
                <w:sz w:val="28"/>
                <w:szCs w:val="28"/>
                <w:lang w:eastAsia="ru-RU"/>
              </w:rPr>
              <w:t>Оптимизация расходов на муниципальное управление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261,2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261,2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261,2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261,2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261,2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37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AD2F35">
              <w:rPr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39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sz w:val="28"/>
                <w:szCs w:val="28"/>
                <w:lang w:eastAsia="ru-RU"/>
              </w:rPr>
            </w:pPr>
            <w:r w:rsidRPr="00AD2F35">
              <w:rPr>
                <w:bCs/>
                <w:sz w:val="28"/>
                <w:szCs w:val="28"/>
                <w:lang w:eastAsia="ru-RU"/>
              </w:rPr>
              <w:t>Оптимизация бюджетной сети и численности работников бюджетной сферы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1872,4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771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771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771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771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771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37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AD2F35">
              <w:rPr>
                <w:bCs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639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sz w:val="28"/>
                <w:szCs w:val="28"/>
                <w:lang w:eastAsia="ru-RU"/>
              </w:rPr>
            </w:pPr>
            <w:r w:rsidRPr="00AD2F35">
              <w:rPr>
                <w:bCs/>
                <w:sz w:val="28"/>
                <w:szCs w:val="28"/>
                <w:lang w:eastAsia="ru-RU"/>
              </w:rPr>
              <w:t>Совершенствование системы закупок для муниципальных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37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AD2F35">
              <w:rPr>
                <w:bCs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639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sz w:val="28"/>
                <w:szCs w:val="28"/>
                <w:lang w:eastAsia="ru-RU"/>
              </w:rPr>
            </w:pPr>
            <w:r w:rsidRPr="00AD2F35">
              <w:rPr>
                <w:bCs/>
                <w:sz w:val="28"/>
                <w:szCs w:val="28"/>
                <w:lang w:eastAsia="ru-RU"/>
              </w:rPr>
              <w:t>Оптимизация системы мер социальной поддержки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37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AD2F35">
              <w:rPr>
                <w:bCs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639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sz w:val="28"/>
                <w:szCs w:val="28"/>
                <w:lang w:eastAsia="ru-RU"/>
              </w:rPr>
            </w:pPr>
            <w:r w:rsidRPr="00AD2F35">
              <w:rPr>
                <w:bCs/>
                <w:sz w:val="28"/>
                <w:szCs w:val="28"/>
                <w:lang w:eastAsia="ru-RU"/>
              </w:rPr>
              <w:t>Повышение эффективности бюджетных инвестиций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37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AD2F35">
              <w:rPr>
                <w:bCs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639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sz w:val="28"/>
                <w:szCs w:val="28"/>
                <w:lang w:eastAsia="ru-RU"/>
              </w:rPr>
            </w:pPr>
            <w:r w:rsidRPr="00AD2F35">
              <w:rPr>
                <w:bCs/>
                <w:sz w:val="28"/>
                <w:szCs w:val="28"/>
                <w:lang w:eastAsia="ru-RU"/>
              </w:rPr>
              <w:t>Оптимизация субсидий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37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AD2F35">
              <w:rPr>
                <w:bCs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639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sz w:val="28"/>
                <w:szCs w:val="28"/>
                <w:lang w:eastAsia="ru-RU"/>
              </w:rPr>
            </w:pPr>
            <w:r w:rsidRPr="00AD2F35">
              <w:rPr>
                <w:bCs/>
                <w:sz w:val="28"/>
                <w:szCs w:val="28"/>
                <w:lang w:eastAsia="ru-RU"/>
              </w:rPr>
              <w:t>Повышение эффективности расходов на жилищно-коммунальное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37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AD2F35">
              <w:rPr>
                <w:bCs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639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sz w:val="28"/>
                <w:szCs w:val="28"/>
                <w:lang w:eastAsia="ru-RU"/>
              </w:rPr>
            </w:pPr>
            <w:r w:rsidRPr="00AD2F35">
              <w:rPr>
                <w:bCs/>
                <w:sz w:val="28"/>
                <w:szCs w:val="28"/>
                <w:lang w:eastAsia="ru-RU"/>
              </w:rPr>
              <w:t>Мероприятия по повышению качества бюджетного планирования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37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AD2F35">
              <w:rPr>
                <w:bCs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639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sz w:val="28"/>
                <w:szCs w:val="28"/>
                <w:lang w:eastAsia="ru-RU"/>
              </w:rPr>
            </w:pPr>
            <w:r w:rsidRPr="00AD2F35">
              <w:rPr>
                <w:bCs/>
                <w:sz w:val="28"/>
                <w:szCs w:val="28"/>
                <w:lang w:eastAsia="ru-RU"/>
              </w:rPr>
              <w:t>Управление муниципальным долгом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37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AD2F35">
              <w:rPr>
                <w:bCs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639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sz w:val="28"/>
                <w:szCs w:val="28"/>
                <w:lang w:eastAsia="ru-RU"/>
              </w:rPr>
            </w:pPr>
            <w:r w:rsidRPr="00AD2F35">
              <w:rPr>
                <w:bCs/>
                <w:sz w:val="28"/>
                <w:szCs w:val="28"/>
                <w:lang w:eastAsia="ru-RU"/>
              </w:rPr>
              <w:t>Оптимизация расходов на информационно-коммуникационные технологии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  <w:tr w:rsidR="00AD2F35" w:rsidRPr="00AD2F35" w:rsidTr="00AD2F35">
        <w:trPr>
          <w:trHeight w:val="37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AD2F35">
              <w:rPr>
                <w:bCs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639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F35" w:rsidRPr="00AD2F35" w:rsidRDefault="00AD2F35" w:rsidP="00AD2F35">
            <w:pPr>
              <w:suppressAutoHyphens w:val="0"/>
              <w:rPr>
                <w:bCs/>
                <w:sz w:val="28"/>
                <w:szCs w:val="28"/>
                <w:lang w:eastAsia="ru-RU"/>
              </w:rPr>
            </w:pPr>
            <w:r w:rsidRPr="00AD2F35">
              <w:rPr>
                <w:bCs/>
                <w:sz w:val="28"/>
                <w:szCs w:val="28"/>
                <w:lang w:eastAsia="ru-RU"/>
              </w:rPr>
              <w:t>Меры по сокращению просроченной кредиторской задолженности консолидированного бюджета 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F35" w:rsidRPr="00AD2F35" w:rsidRDefault="00AD2F35" w:rsidP="00AD2F35">
            <w:pPr>
              <w:suppressAutoHyphens w:val="0"/>
              <w:jc w:val="center"/>
              <w:rPr>
                <w:color w:val="333333"/>
                <w:sz w:val="28"/>
                <w:szCs w:val="28"/>
                <w:lang w:eastAsia="ru-RU"/>
              </w:rPr>
            </w:pPr>
            <w:r w:rsidRPr="00AD2F35">
              <w:rPr>
                <w:color w:val="333333"/>
                <w:sz w:val="28"/>
                <w:szCs w:val="28"/>
                <w:lang w:eastAsia="ru-RU"/>
              </w:rPr>
              <w:t> </w:t>
            </w:r>
          </w:p>
        </w:tc>
      </w:tr>
    </w:tbl>
    <w:p w:rsidR="00AD2F35" w:rsidRDefault="00AD2F35" w:rsidP="00AD2F35">
      <w:pPr>
        <w:pStyle w:val="211"/>
      </w:pPr>
    </w:p>
    <w:sectPr w:rsidR="00AD2F35" w:rsidSect="00AD2F35">
      <w:pgSz w:w="16838" w:h="11906" w:orient="landscape"/>
      <w:pgMar w:top="1134" w:right="568" w:bottom="706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oNotTrackMoves/>
  <w:defaultTabStop w:val="720"/>
  <w:defaultTableStyle w:val="a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ACB"/>
    <w:rsid w:val="00141D34"/>
    <w:rsid w:val="001545CE"/>
    <w:rsid w:val="0032713A"/>
    <w:rsid w:val="00467EA9"/>
    <w:rsid w:val="00701ACB"/>
    <w:rsid w:val="00AD2F35"/>
    <w:rsid w:val="00AF72E0"/>
    <w:rsid w:val="00C17623"/>
    <w:rsid w:val="00C81FA7"/>
    <w:rsid w:val="00DF19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45CE"/>
    <w:pPr>
      <w:suppressAutoHyphens/>
    </w:pPr>
    <w:rPr>
      <w:lang w:eastAsia="zh-CN"/>
    </w:rPr>
  </w:style>
  <w:style w:type="paragraph" w:styleId="1">
    <w:name w:val="heading 1"/>
    <w:basedOn w:val="a"/>
    <w:next w:val="a"/>
    <w:qFormat/>
    <w:rsid w:val="001545CE"/>
    <w:pPr>
      <w:keepNext/>
      <w:numPr>
        <w:numId w:val="1"/>
      </w:numPr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rsid w:val="001545CE"/>
    <w:pPr>
      <w:keepNext/>
      <w:numPr>
        <w:ilvl w:val="1"/>
        <w:numId w:val="1"/>
      </w:numPr>
      <w:spacing w:line="252" w:lineRule="auto"/>
      <w:jc w:val="right"/>
      <w:outlineLvl w:val="1"/>
    </w:pPr>
    <w:rPr>
      <w:sz w:val="28"/>
      <w:u w:val="single"/>
    </w:rPr>
  </w:style>
  <w:style w:type="paragraph" w:styleId="3">
    <w:name w:val="heading 3"/>
    <w:basedOn w:val="a"/>
    <w:next w:val="a"/>
    <w:qFormat/>
    <w:rsid w:val="001545CE"/>
    <w:pPr>
      <w:keepNext/>
      <w:widowControl w:val="0"/>
      <w:numPr>
        <w:ilvl w:val="2"/>
        <w:numId w:val="1"/>
      </w:numPr>
      <w:jc w:val="right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1545CE"/>
    <w:pPr>
      <w:keepNext/>
      <w:numPr>
        <w:ilvl w:val="3"/>
        <w:numId w:val="1"/>
      </w:numPr>
      <w:spacing w:line="252" w:lineRule="auto"/>
      <w:jc w:val="center"/>
      <w:outlineLvl w:val="3"/>
    </w:pPr>
    <w:rPr>
      <w:sz w:val="32"/>
    </w:rPr>
  </w:style>
  <w:style w:type="paragraph" w:styleId="5">
    <w:name w:val="heading 5"/>
    <w:basedOn w:val="a"/>
    <w:next w:val="a"/>
    <w:qFormat/>
    <w:rsid w:val="001545CE"/>
    <w:pPr>
      <w:keepNext/>
      <w:numPr>
        <w:ilvl w:val="4"/>
        <w:numId w:val="1"/>
      </w:numPr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1545CE"/>
    <w:pPr>
      <w:keepNext/>
      <w:numPr>
        <w:ilvl w:val="5"/>
        <w:numId w:val="1"/>
      </w:numPr>
      <w:tabs>
        <w:tab w:val="center" w:pos="4628"/>
      </w:tabs>
      <w:spacing w:line="252" w:lineRule="auto"/>
      <w:outlineLvl w:val="5"/>
    </w:pPr>
    <w:rPr>
      <w:sz w:val="28"/>
    </w:rPr>
  </w:style>
  <w:style w:type="paragraph" w:styleId="7">
    <w:name w:val="heading 7"/>
    <w:basedOn w:val="a"/>
    <w:next w:val="a"/>
    <w:qFormat/>
    <w:rsid w:val="001545CE"/>
    <w:pPr>
      <w:keepNext/>
      <w:numPr>
        <w:ilvl w:val="6"/>
        <w:numId w:val="1"/>
      </w:numPr>
      <w:ind w:left="4253"/>
      <w:outlineLvl w:val="6"/>
    </w:pPr>
    <w:rPr>
      <w:sz w:val="28"/>
    </w:rPr>
  </w:style>
  <w:style w:type="paragraph" w:styleId="8">
    <w:name w:val="heading 8"/>
    <w:basedOn w:val="a"/>
    <w:next w:val="a"/>
    <w:qFormat/>
    <w:rsid w:val="001545CE"/>
    <w:pPr>
      <w:keepNext/>
      <w:widowControl w:val="0"/>
      <w:numPr>
        <w:ilvl w:val="7"/>
        <w:numId w:val="1"/>
      </w:numPr>
      <w:spacing w:line="300" w:lineRule="auto"/>
      <w:jc w:val="right"/>
      <w:outlineLvl w:val="7"/>
    </w:pPr>
    <w:rPr>
      <w:sz w:val="28"/>
    </w:rPr>
  </w:style>
  <w:style w:type="paragraph" w:styleId="9">
    <w:name w:val="heading 9"/>
    <w:basedOn w:val="a"/>
    <w:next w:val="a"/>
    <w:qFormat/>
    <w:rsid w:val="001545CE"/>
    <w:pPr>
      <w:keepNext/>
      <w:numPr>
        <w:ilvl w:val="8"/>
        <w:numId w:val="1"/>
      </w:numPr>
      <w:ind w:left="426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1545CE"/>
  </w:style>
  <w:style w:type="character" w:customStyle="1" w:styleId="WW8Num1z1">
    <w:name w:val="WW8Num1z1"/>
    <w:rsid w:val="001545CE"/>
  </w:style>
  <w:style w:type="character" w:customStyle="1" w:styleId="WW8Num1z2">
    <w:name w:val="WW8Num1z2"/>
    <w:rsid w:val="001545CE"/>
  </w:style>
  <w:style w:type="character" w:customStyle="1" w:styleId="WW8Num1z3">
    <w:name w:val="WW8Num1z3"/>
    <w:rsid w:val="001545CE"/>
  </w:style>
  <w:style w:type="character" w:customStyle="1" w:styleId="WW8Num1z4">
    <w:name w:val="WW8Num1z4"/>
    <w:rsid w:val="001545CE"/>
  </w:style>
  <w:style w:type="character" w:customStyle="1" w:styleId="WW8Num1z5">
    <w:name w:val="WW8Num1z5"/>
    <w:rsid w:val="001545CE"/>
  </w:style>
  <w:style w:type="character" w:customStyle="1" w:styleId="WW8Num1z6">
    <w:name w:val="WW8Num1z6"/>
    <w:rsid w:val="001545CE"/>
  </w:style>
  <w:style w:type="character" w:customStyle="1" w:styleId="WW8Num1z7">
    <w:name w:val="WW8Num1z7"/>
    <w:rsid w:val="001545CE"/>
  </w:style>
  <w:style w:type="character" w:customStyle="1" w:styleId="WW8Num1z8">
    <w:name w:val="WW8Num1z8"/>
    <w:rsid w:val="001545CE"/>
  </w:style>
  <w:style w:type="character" w:customStyle="1" w:styleId="WW8Num2z0">
    <w:name w:val="WW8Num2z0"/>
    <w:rsid w:val="001545CE"/>
    <w:rPr>
      <w:rFonts w:hint="default"/>
    </w:rPr>
  </w:style>
  <w:style w:type="character" w:customStyle="1" w:styleId="WW8Num2z1">
    <w:name w:val="WW8Num2z1"/>
    <w:rsid w:val="001545CE"/>
  </w:style>
  <w:style w:type="character" w:customStyle="1" w:styleId="WW8Num2z2">
    <w:name w:val="WW8Num2z2"/>
    <w:rsid w:val="001545CE"/>
  </w:style>
  <w:style w:type="character" w:customStyle="1" w:styleId="WW8Num2z3">
    <w:name w:val="WW8Num2z3"/>
    <w:rsid w:val="001545CE"/>
  </w:style>
  <w:style w:type="character" w:customStyle="1" w:styleId="WW8Num2z4">
    <w:name w:val="WW8Num2z4"/>
    <w:rsid w:val="001545CE"/>
  </w:style>
  <w:style w:type="character" w:customStyle="1" w:styleId="WW8Num2z5">
    <w:name w:val="WW8Num2z5"/>
    <w:rsid w:val="001545CE"/>
  </w:style>
  <w:style w:type="character" w:customStyle="1" w:styleId="WW8Num2z6">
    <w:name w:val="WW8Num2z6"/>
    <w:rsid w:val="001545CE"/>
  </w:style>
  <w:style w:type="character" w:customStyle="1" w:styleId="WW8Num2z7">
    <w:name w:val="WW8Num2z7"/>
    <w:rsid w:val="001545CE"/>
  </w:style>
  <w:style w:type="character" w:customStyle="1" w:styleId="WW8Num2z8">
    <w:name w:val="WW8Num2z8"/>
    <w:rsid w:val="001545CE"/>
  </w:style>
  <w:style w:type="character" w:customStyle="1" w:styleId="20">
    <w:name w:val="Основной шрифт абзаца2"/>
    <w:rsid w:val="001545CE"/>
  </w:style>
  <w:style w:type="character" w:customStyle="1" w:styleId="Absatz-Standardschriftart">
    <w:name w:val="Absatz-Standardschriftart"/>
    <w:rsid w:val="001545CE"/>
  </w:style>
  <w:style w:type="character" w:customStyle="1" w:styleId="WW-Absatz-Standardschriftart">
    <w:name w:val="WW-Absatz-Standardschriftart"/>
    <w:rsid w:val="001545CE"/>
  </w:style>
  <w:style w:type="character" w:customStyle="1" w:styleId="WW-Absatz-Standardschriftart1">
    <w:name w:val="WW-Absatz-Standardschriftart1"/>
    <w:rsid w:val="001545CE"/>
  </w:style>
  <w:style w:type="character" w:customStyle="1" w:styleId="WW-Absatz-Standardschriftart11">
    <w:name w:val="WW-Absatz-Standardschriftart11"/>
    <w:rsid w:val="001545CE"/>
  </w:style>
  <w:style w:type="character" w:customStyle="1" w:styleId="WW-Absatz-Standardschriftart111">
    <w:name w:val="WW-Absatz-Standardschriftart111"/>
    <w:rsid w:val="001545CE"/>
  </w:style>
  <w:style w:type="character" w:customStyle="1" w:styleId="WW-Absatz-Standardschriftart1111">
    <w:name w:val="WW-Absatz-Standardschriftart1111"/>
    <w:rsid w:val="001545CE"/>
  </w:style>
  <w:style w:type="character" w:customStyle="1" w:styleId="WW-Absatz-Standardschriftart11111">
    <w:name w:val="WW-Absatz-Standardschriftart11111"/>
    <w:rsid w:val="001545CE"/>
  </w:style>
  <w:style w:type="character" w:customStyle="1" w:styleId="WW-Absatz-Standardschriftart111111">
    <w:name w:val="WW-Absatz-Standardschriftart111111"/>
    <w:rsid w:val="001545CE"/>
  </w:style>
  <w:style w:type="character" w:customStyle="1" w:styleId="WW8Num4z0">
    <w:name w:val="WW8Num4z0"/>
    <w:rsid w:val="001545CE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1545CE"/>
    <w:rPr>
      <w:rFonts w:ascii="Courier New" w:hAnsi="Courier New" w:cs="Courier New"/>
    </w:rPr>
  </w:style>
  <w:style w:type="character" w:customStyle="1" w:styleId="WW8Num4z2">
    <w:name w:val="WW8Num4z2"/>
    <w:rsid w:val="001545CE"/>
    <w:rPr>
      <w:rFonts w:ascii="Wingdings" w:hAnsi="Wingdings" w:cs="Wingdings"/>
    </w:rPr>
  </w:style>
  <w:style w:type="character" w:customStyle="1" w:styleId="WW8Num4z3">
    <w:name w:val="WW8Num4z3"/>
    <w:rsid w:val="001545CE"/>
    <w:rPr>
      <w:rFonts w:ascii="Symbol" w:hAnsi="Symbol" w:cs="Symbol"/>
    </w:rPr>
  </w:style>
  <w:style w:type="character" w:customStyle="1" w:styleId="10">
    <w:name w:val="Основной шрифт абзаца1"/>
    <w:rsid w:val="001545CE"/>
  </w:style>
  <w:style w:type="character" w:styleId="a3">
    <w:name w:val="Hyperlink"/>
    <w:uiPriority w:val="99"/>
    <w:rsid w:val="001545CE"/>
    <w:rPr>
      <w:color w:val="0000FF"/>
      <w:u w:val="single"/>
    </w:rPr>
  </w:style>
  <w:style w:type="character" w:styleId="a4">
    <w:name w:val="FollowedHyperlink"/>
    <w:uiPriority w:val="99"/>
    <w:rsid w:val="001545CE"/>
    <w:rPr>
      <w:color w:val="800000"/>
      <w:u w:val="single"/>
    </w:rPr>
  </w:style>
  <w:style w:type="paragraph" w:customStyle="1" w:styleId="a5">
    <w:name w:val="Заголовок"/>
    <w:basedOn w:val="a"/>
    <w:next w:val="a6"/>
    <w:rsid w:val="001545C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6">
    <w:name w:val="Body Text"/>
    <w:basedOn w:val="a"/>
    <w:rsid w:val="001545CE"/>
    <w:rPr>
      <w:sz w:val="28"/>
    </w:rPr>
  </w:style>
  <w:style w:type="paragraph" w:styleId="a7">
    <w:name w:val="List"/>
    <w:basedOn w:val="a6"/>
    <w:rsid w:val="001545CE"/>
    <w:rPr>
      <w:rFonts w:cs="Tahoma"/>
    </w:rPr>
  </w:style>
  <w:style w:type="paragraph" w:styleId="a8">
    <w:name w:val="caption"/>
    <w:basedOn w:val="a"/>
    <w:qFormat/>
    <w:rsid w:val="001545C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1">
    <w:name w:val="Указатель2"/>
    <w:basedOn w:val="a"/>
    <w:rsid w:val="001545CE"/>
    <w:pPr>
      <w:suppressLineNumbers/>
    </w:pPr>
    <w:rPr>
      <w:rFonts w:cs="Mangal"/>
    </w:rPr>
  </w:style>
  <w:style w:type="paragraph" w:customStyle="1" w:styleId="11">
    <w:name w:val="Название1"/>
    <w:basedOn w:val="a"/>
    <w:rsid w:val="001545C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rsid w:val="001545CE"/>
    <w:pPr>
      <w:suppressLineNumbers/>
    </w:pPr>
    <w:rPr>
      <w:rFonts w:cs="Tahoma"/>
    </w:rPr>
  </w:style>
  <w:style w:type="paragraph" w:customStyle="1" w:styleId="FR1">
    <w:name w:val="FR1"/>
    <w:rsid w:val="001545CE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customStyle="1" w:styleId="FR2">
    <w:name w:val="FR2"/>
    <w:rsid w:val="001545CE"/>
    <w:pPr>
      <w:widowControl w:val="0"/>
      <w:suppressAutoHyphens/>
      <w:ind w:left="3560"/>
    </w:pPr>
    <w:rPr>
      <w:b/>
      <w:lang w:eastAsia="zh-CN"/>
    </w:rPr>
  </w:style>
  <w:style w:type="paragraph" w:customStyle="1" w:styleId="31">
    <w:name w:val="Основной текст 31"/>
    <w:basedOn w:val="a"/>
    <w:rsid w:val="001545CE"/>
    <w:pPr>
      <w:widowControl w:val="0"/>
      <w:jc w:val="both"/>
    </w:pPr>
    <w:rPr>
      <w:sz w:val="28"/>
    </w:rPr>
  </w:style>
  <w:style w:type="paragraph" w:customStyle="1" w:styleId="210">
    <w:name w:val="Основной текст 21"/>
    <w:basedOn w:val="a"/>
    <w:rsid w:val="001545CE"/>
    <w:rPr>
      <w:sz w:val="32"/>
    </w:rPr>
  </w:style>
  <w:style w:type="paragraph" w:styleId="a9">
    <w:name w:val="Body Text Indent"/>
    <w:basedOn w:val="a"/>
    <w:rsid w:val="001545CE"/>
    <w:pPr>
      <w:spacing w:line="252" w:lineRule="auto"/>
      <w:ind w:firstLine="851"/>
    </w:pPr>
    <w:rPr>
      <w:sz w:val="24"/>
    </w:rPr>
  </w:style>
  <w:style w:type="paragraph" w:customStyle="1" w:styleId="211">
    <w:name w:val="Основной текст с отступом 21"/>
    <w:basedOn w:val="a"/>
    <w:rsid w:val="001545CE"/>
    <w:pPr>
      <w:ind w:firstLine="851"/>
    </w:pPr>
    <w:rPr>
      <w:sz w:val="28"/>
    </w:rPr>
  </w:style>
  <w:style w:type="paragraph" w:customStyle="1" w:styleId="310">
    <w:name w:val="Основной текст с отступом 31"/>
    <w:basedOn w:val="a"/>
    <w:rsid w:val="001545CE"/>
    <w:pPr>
      <w:ind w:left="360" w:firstLine="491"/>
      <w:jc w:val="both"/>
    </w:pPr>
    <w:rPr>
      <w:sz w:val="28"/>
      <w:szCs w:val="28"/>
    </w:rPr>
  </w:style>
  <w:style w:type="paragraph" w:customStyle="1" w:styleId="13">
    <w:name w:val="Схема документа1"/>
    <w:basedOn w:val="a"/>
    <w:rsid w:val="001545CE"/>
    <w:pPr>
      <w:shd w:val="clear" w:color="auto" w:fill="000080"/>
    </w:pPr>
    <w:rPr>
      <w:rFonts w:ascii="Tahoma" w:hAnsi="Tahoma" w:cs="Tahoma"/>
    </w:rPr>
  </w:style>
  <w:style w:type="paragraph" w:customStyle="1" w:styleId="aa">
    <w:name w:val="Содержимое таблицы"/>
    <w:basedOn w:val="a"/>
    <w:rsid w:val="001545CE"/>
    <w:pPr>
      <w:suppressLineNumbers/>
    </w:pPr>
  </w:style>
  <w:style w:type="paragraph" w:customStyle="1" w:styleId="ab">
    <w:name w:val="Заголовок таблицы"/>
    <w:basedOn w:val="aa"/>
    <w:rsid w:val="001545CE"/>
    <w:pPr>
      <w:jc w:val="center"/>
    </w:pPr>
    <w:rPr>
      <w:b/>
      <w:bCs/>
      <w:i/>
      <w:iCs/>
    </w:rPr>
  </w:style>
  <w:style w:type="paragraph" w:styleId="ac">
    <w:name w:val="Balloon Text"/>
    <w:basedOn w:val="a"/>
    <w:rsid w:val="001545CE"/>
    <w:rPr>
      <w:rFonts w:ascii="Tahoma" w:hAnsi="Tahoma" w:cs="Tahoma"/>
      <w:sz w:val="16"/>
      <w:szCs w:val="16"/>
    </w:rPr>
  </w:style>
  <w:style w:type="paragraph" w:customStyle="1" w:styleId="xl65">
    <w:name w:val="xl65"/>
    <w:basedOn w:val="a"/>
    <w:rsid w:val="00AD2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color w:val="333333"/>
      <w:sz w:val="28"/>
      <w:szCs w:val="28"/>
      <w:lang w:eastAsia="ru-RU"/>
    </w:rPr>
  </w:style>
  <w:style w:type="paragraph" w:customStyle="1" w:styleId="xl66">
    <w:name w:val="xl66"/>
    <w:basedOn w:val="a"/>
    <w:rsid w:val="00AD2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color w:val="333333"/>
      <w:sz w:val="28"/>
      <w:szCs w:val="28"/>
      <w:lang w:eastAsia="ru-RU"/>
    </w:rPr>
  </w:style>
  <w:style w:type="paragraph" w:customStyle="1" w:styleId="xl67">
    <w:name w:val="xl67"/>
    <w:basedOn w:val="a"/>
    <w:rsid w:val="00AD2F35"/>
    <w:pPr>
      <w:suppressAutoHyphens w:val="0"/>
      <w:spacing w:before="100" w:beforeAutospacing="1" w:after="100" w:afterAutospacing="1"/>
    </w:pPr>
    <w:rPr>
      <w:color w:val="333333"/>
      <w:sz w:val="24"/>
      <w:szCs w:val="24"/>
      <w:lang w:eastAsia="ru-RU"/>
    </w:rPr>
  </w:style>
  <w:style w:type="paragraph" w:customStyle="1" w:styleId="xl68">
    <w:name w:val="xl68"/>
    <w:basedOn w:val="a"/>
    <w:rsid w:val="00AD2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color w:val="333333"/>
      <w:sz w:val="28"/>
      <w:szCs w:val="28"/>
      <w:lang w:eastAsia="ru-RU"/>
    </w:rPr>
  </w:style>
  <w:style w:type="paragraph" w:customStyle="1" w:styleId="xl69">
    <w:name w:val="xl69"/>
    <w:basedOn w:val="a"/>
    <w:rsid w:val="00AD2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8"/>
      <w:szCs w:val="28"/>
      <w:lang w:eastAsia="ru-RU"/>
    </w:rPr>
  </w:style>
  <w:style w:type="paragraph" w:customStyle="1" w:styleId="xl70">
    <w:name w:val="xl70"/>
    <w:basedOn w:val="a"/>
    <w:rsid w:val="00AD2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color w:val="333333"/>
      <w:sz w:val="28"/>
      <w:szCs w:val="28"/>
      <w:lang w:eastAsia="ru-RU"/>
    </w:rPr>
  </w:style>
  <w:style w:type="paragraph" w:customStyle="1" w:styleId="xl71">
    <w:name w:val="xl71"/>
    <w:basedOn w:val="a"/>
    <w:rsid w:val="00AD2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color w:val="333333"/>
      <w:sz w:val="28"/>
      <w:szCs w:val="28"/>
      <w:lang w:eastAsia="ru-RU"/>
    </w:rPr>
  </w:style>
  <w:style w:type="paragraph" w:customStyle="1" w:styleId="xl72">
    <w:name w:val="xl72"/>
    <w:basedOn w:val="a"/>
    <w:rsid w:val="00AD2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color w:val="333333"/>
      <w:sz w:val="28"/>
      <w:szCs w:val="28"/>
      <w:lang w:eastAsia="ru-RU"/>
    </w:rPr>
  </w:style>
  <w:style w:type="paragraph" w:customStyle="1" w:styleId="xl73">
    <w:name w:val="xl73"/>
    <w:basedOn w:val="a"/>
    <w:rsid w:val="00AD2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color w:val="333333"/>
      <w:sz w:val="28"/>
      <w:szCs w:val="28"/>
      <w:lang w:eastAsia="ru-RU"/>
    </w:rPr>
  </w:style>
  <w:style w:type="paragraph" w:customStyle="1" w:styleId="xl74">
    <w:name w:val="xl74"/>
    <w:basedOn w:val="a"/>
    <w:rsid w:val="00AD2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color w:val="333333"/>
      <w:sz w:val="28"/>
      <w:szCs w:val="28"/>
      <w:lang w:eastAsia="ru-RU"/>
    </w:rPr>
  </w:style>
  <w:style w:type="paragraph" w:customStyle="1" w:styleId="xl75">
    <w:name w:val="xl75"/>
    <w:basedOn w:val="a"/>
    <w:rsid w:val="00AD2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color w:val="333333"/>
      <w:sz w:val="28"/>
      <w:szCs w:val="28"/>
      <w:lang w:eastAsia="ru-RU"/>
    </w:rPr>
  </w:style>
  <w:style w:type="paragraph" w:customStyle="1" w:styleId="xl76">
    <w:name w:val="xl76"/>
    <w:basedOn w:val="a"/>
    <w:rsid w:val="00AD2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color w:val="333333"/>
      <w:sz w:val="28"/>
      <w:szCs w:val="28"/>
      <w:lang w:eastAsia="ru-RU"/>
    </w:rPr>
  </w:style>
  <w:style w:type="paragraph" w:customStyle="1" w:styleId="xl77">
    <w:name w:val="xl77"/>
    <w:basedOn w:val="a"/>
    <w:rsid w:val="00AD2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color w:val="333333"/>
      <w:sz w:val="24"/>
      <w:szCs w:val="24"/>
      <w:lang w:eastAsia="ru-RU"/>
    </w:rPr>
  </w:style>
  <w:style w:type="paragraph" w:customStyle="1" w:styleId="xl78">
    <w:name w:val="xl78"/>
    <w:basedOn w:val="a"/>
    <w:rsid w:val="00AD2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sz w:val="28"/>
      <w:szCs w:val="28"/>
      <w:lang w:eastAsia="ru-RU"/>
    </w:rPr>
  </w:style>
  <w:style w:type="paragraph" w:customStyle="1" w:styleId="xl79">
    <w:name w:val="xl79"/>
    <w:basedOn w:val="a"/>
    <w:rsid w:val="00AD2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color w:val="333333"/>
      <w:sz w:val="28"/>
      <w:szCs w:val="28"/>
      <w:lang w:eastAsia="ru-RU"/>
    </w:rPr>
  </w:style>
  <w:style w:type="paragraph" w:customStyle="1" w:styleId="xl80">
    <w:name w:val="xl80"/>
    <w:basedOn w:val="a"/>
    <w:rsid w:val="00AD2F35"/>
    <w:pPr>
      <w:suppressAutoHyphens w:val="0"/>
      <w:spacing w:before="100" w:beforeAutospacing="1" w:after="100" w:afterAutospacing="1"/>
    </w:pPr>
    <w:rPr>
      <w:sz w:val="28"/>
      <w:szCs w:val="28"/>
      <w:lang w:eastAsia="ru-RU"/>
    </w:rPr>
  </w:style>
  <w:style w:type="paragraph" w:customStyle="1" w:styleId="xl81">
    <w:name w:val="xl81"/>
    <w:basedOn w:val="a"/>
    <w:rsid w:val="00AD2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color w:val="333333"/>
      <w:sz w:val="28"/>
      <w:szCs w:val="28"/>
      <w:lang w:eastAsia="ru-RU"/>
    </w:rPr>
  </w:style>
  <w:style w:type="paragraph" w:customStyle="1" w:styleId="xl82">
    <w:name w:val="xl82"/>
    <w:basedOn w:val="a"/>
    <w:rsid w:val="00AD2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color w:val="333333"/>
      <w:sz w:val="28"/>
      <w:szCs w:val="28"/>
      <w:lang w:eastAsia="ru-RU"/>
    </w:rPr>
  </w:style>
  <w:style w:type="paragraph" w:customStyle="1" w:styleId="xl83">
    <w:name w:val="xl83"/>
    <w:basedOn w:val="a"/>
    <w:rsid w:val="00AD2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color w:val="333333"/>
      <w:sz w:val="28"/>
      <w:szCs w:val="28"/>
      <w:lang w:eastAsia="ru-RU"/>
    </w:rPr>
  </w:style>
  <w:style w:type="paragraph" w:customStyle="1" w:styleId="xl84">
    <w:name w:val="xl84"/>
    <w:basedOn w:val="a"/>
    <w:rsid w:val="00AD2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color w:val="333333"/>
      <w:sz w:val="28"/>
      <w:szCs w:val="28"/>
      <w:lang w:eastAsia="ru-RU"/>
    </w:rPr>
  </w:style>
  <w:style w:type="paragraph" w:customStyle="1" w:styleId="xl85">
    <w:name w:val="xl85"/>
    <w:basedOn w:val="a"/>
    <w:rsid w:val="00AD2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color w:val="333333"/>
      <w:sz w:val="28"/>
      <w:szCs w:val="28"/>
      <w:lang w:eastAsia="ru-RU"/>
    </w:rPr>
  </w:style>
  <w:style w:type="paragraph" w:customStyle="1" w:styleId="xl86">
    <w:name w:val="xl86"/>
    <w:basedOn w:val="a"/>
    <w:rsid w:val="00AD2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color w:val="333333"/>
      <w:sz w:val="28"/>
      <w:szCs w:val="28"/>
      <w:lang w:eastAsia="ru-RU"/>
    </w:rPr>
  </w:style>
  <w:style w:type="paragraph" w:customStyle="1" w:styleId="xl87">
    <w:name w:val="xl87"/>
    <w:basedOn w:val="a"/>
    <w:rsid w:val="00AD2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color w:val="333333"/>
      <w:sz w:val="28"/>
      <w:szCs w:val="28"/>
      <w:lang w:eastAsia="ru-RU"/>
    </w:rPr>
  </w:style>
  <w:style w:type="paragraph" w:customStyle="1" w:styleId="xl88">
    <w:name w:val="xl88"/>
    <w:basedOn w:val="a"/>
    <w:rsid w:val="00AD2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b/>
      <w:bCs/>
      <w:color w:val="333333"/>
      <w:sz w:val="28"/>
      <w:szCs w:val="28"/>
      <w:lang w:eastAsia="ru-RU"/>
    </w:rPr>
  </w:style>
  <w:style w:type="paragraph" w:customStyle="1" w:styleId="xl89">
    <w:name w:val="xl89"/>
    <w:basedOn w:val="a"/>
    <w:rsid w:val="00AD2F35"/>
    <w:pPr>
      <w:suppressAutoHyphens w:val="0"/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90">
    <w:name w:val="xl90"/>
    <w:basedOn w:val="a"/>
    <w:rsid w:val="00AD2F35"/>
    <w:pPr>
      <w:suppressAutoHyphens w:val="0"/>
      <w:spacing w:before="100" w:beforeAutospacing="1" w:after="100" w:afterAutospacing="1"/>
      <w:jc w:val="center"/>
      <w:textAlignment w:val="center"/>
    </w:pPr>
    <w:rPr>
      <w:b/>
      <w:bCs/>
      <w:color w:val="333333"/>
      <w:sz w:val="24"/>
      <w:szCs w:val="24"/>
      <w:lang w:eastAsia="ru-RU"/>
    </w:rPr>
  </w:style>
  <w:style w:type="paragraph" w:customStyle="1" w:styleId="xl91">
    <w:name w:val="xl91"/>
    <w:basedOn w:val="a"/>
    <w:rsid w:val="00AD2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color w:val="333333"/>
      <w:sz w:val="28"/>
      <w:szCs w:val="28"/>
      <w:lang w:eastAsia="ru-RU"/>
    </w:rPr>
  </w:style>
  <w:style w:type="paragraph" w:customStyle="1" w:styleId="xl92">
    <w:name w:val="xl92"/>
    <w:basedOn w:val="a"/>
    <w:rsid w:val="00AD2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color w:val="333333"/>
      <w:sz w:val="24"/>
      <w:szCs w:val="24"/>
      <w:lang w:eastAsia="ru-RU"/>
    </w:rPr>
  </w:style>
  <w:style w:type="paragraph" w:customStyle="1" w:styleId="xl93">
    <w:name w:val="xl93"/>
    <w:basedOn w:val="a"/>
    <w:rsid w:val="00AD2F35"/>
    <w:pPr>
      <w:suppressAutoHyphens w:val="0"/>
      <w:spacing w:before="100" w:beforeAutospacing="1" w:after="100" w:afterAutospacing="1"/>
      <w:jc w:val="center"/>
    </w:pPr>
    <w:rPr>
      <w:color w:val="333333"/>
      <w:sz w:val="24"/>
      <w:szCs w:val="24"/>
      <w:lang w:eastAsia="ru-RU"/>
    </w:rPr>
  </w:style>
  <w:style w:type="paragraph" w:customStyle="1" w:styleId="xl94">
    <w:name w:val="xl94"/>
    <w:basedOn w:val="a"/>
    <w:rsid w:val="00AD2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eastAsia="ru-RU"/>
    </w:rPr>
  </w:style>
  <w:style w:type="paragraph" w:customStyle="1" w:styleId="xl95">
    <w:name w:val="xl95"/>
    <w:basedOn w:val="a"/>
    <w:rsid w:val="00AD2F35"/>
    <w:pPr>
      <w:suppressAutoHyphens w:val="0"/>
      <w:spacing w:before="100" w:beforeAutospacing="1" w:after="100" w:afterAutospacing="1"/>
    </w:pPr>
    <w:rPr>
      <w:color w:val="333333"/>
      <w:lang w:eastAsia="ru-RU"/>
    </w:rPr>
  </w:style>
  <w:style w:type="paragraph" w:customStyle="1" w:styleId="xl96">
    <w:name w:val="xl96"/>
    <w:basedOn w:val="a"/>
    <w:rsid w:val="00AD2F35"/>
    <w:pPr>
      <w:suppressAutoHyphens w:val="0"/>
      <w:spacing w:before="100" w:beforeAutospacing="1" w:after="100" w:afterAutospacing="1"/>
      <w:textAlignment w:val="center"/>
    </w:pPr>
    <w:rPr>
      <w:color w:val="333333"/>
      <w:lang w:eastAsia="ru-RU"/>
    </w:rPr>
  </w:style>
  <w:style w:type="paragraph" w:customStyle="1" w:styleId="xl97">
    <w:name w:val="xl97"/>
    <w:basedOn w:val="a"/>
    <w:rsid w:val="00AD2F35"/>
    <w:pPr>
      <w:suppressAutoHyphens w:val="0"/>
      <w:spacing w:before="100" w:beforeAutospacing="1" w:after="100" w:afterAutospacing="1"/>
      <w:jc w:val="center"/>
      <w:textAlignment w:val="center"/>
    </w:pPr>
    <w:rPr>
      <w:color w:val="333333"/>
      <w:lang w:eastAsia="ru-RU"/>
    </w:rPr>
  </w:style>
  <w:style w:type="paragraph" w:customStyle="1" w:styleId="xl98">
    <w:name w:val="xl98"/>
    <w:basedOn w:val="a"/>
    <w:rsid w:val="00AD2F35"/>
    <w:pPr>
      <w:suppressAutoHyphens w:val="0"/>
      <w:spacing w:before="100" w:beforeAutospacing="1" w:after="100" w:afterAutospacing="1"/>
      <w:textAlignment w:val="center"/>
    </w:pPr>
    <w:rPr>
      <w:color w:val="333333"/>
      <w:lang w:eastAsia="ru-RU"/>
    </w:rPr>
  </w:style>
  <w:style w:type="paragraph" w:customStyle="1" w:styleId="xl99">
    <w:name w:val="xl99"/>
    <w:basedOn w:val="a"/>
    <w:rsid w:val="00AD2F35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eastAsia="ru-RU"/>
    </w:rPr>
  </w:style>
  <w:style w:type="paragraph" w:customStyle="1" w:styleId="xl100">
    <w:name w:val="xl100"/>
    <w:basedOn w:val="a"/>
    <w:rsid w:val="00AD2F3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eastAsia="ru-RU"/>
    </w:rPr>
  </w:style>
  <w:style w:type="paragraph" w:customStyle="1" w:styleId="xl101">
    <w:name w:val="xl101"/>
    <w:basedOn w:val="a"/>
    <w:rsid w:val="00AD2F3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color w:val="333333"/>
      <w:sz w:val="28"/>
      <w:szCs w:val="28"/>
      <w:lang w:eastAsia="ru-RU"/>
    </w:rPr>
  </w:style>
  <w:style w:type="paragraph" w:customStyle="1" w:styleId="xl102">
    <w:name w:val="xl102"/>
    <w:basedOn w:val="a"/>
    <w:rsid w:val="00AD2F35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color w:val="333333"/>
      <w:sz w:val="28"/>
      <w:szCs w:val="28"/>
      <w:lang w:eastAsia="ru-RU"/>
    </w:rPr>
  </w:style>
  <w:style w:type="paragraph" w:customStyle="1" w:styleId="xl103">
    <w:name w:val="xl103"/>
    <w:basedOn w:val="a"/>
    <w:rsid w:val="00AD2F35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color w:val="333333"/>
      <w:sz w:val="28"/>
      <w:szCs w:val="28"/>
      <w:lang w:eastAsia="ru-RU"/>
    </w:rPr>
  </w:style>
  <w:style w:type="paragraph" w:customStyle="1" w:styleId="xl104">
    <w:name w:val="xl104"/>
    <w:basedOn w:val="a"/>
    <w:rsid w:val="00AD2F35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color w:val="333333"/>
      <w:sz w:val="28"/>
      <w:szCs w:val="28"/>
      <w:lang w:eastAsia="ru-RU"/>
    </w:rPr>
  </w:style>
  <w:style w:type="paragraph" w:customStyle="1" w:styleId="xl105">
    <w:name w:val="xl105"/>
    <w:basedOn w:val="a"/>
    <w:rsid w:val="00AD2F3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color w:val="333333"/>
      <w:sz w:val="28"/>
      <w:szCs w:val="28"/>
      <w:lang w:eastAsia="ru-RU"/>
    </w:rPr>
  </w:style>
  <w:style w:type="paragraph" w:customStyle="1" w:styleId="xl106">
    <w:name w:val="xl106"/>
    <w:basedOn w:val="a"/>
    <w:rsid w:val="00AD2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b/>
      <w:bCs/>
      <w:color w:val="333333"/>
      <w:sz w:val="28"/>
      <w:szCs w:val="28"/>
      <w:lang w:eastAsia="ru-RU"/>
    </w:rPr>
  </w:style>
  <w:style w:type="paragraph" w:customStyle="1" w:styleId="xl107">
    <w:name w:val="xl107"/>
    <w:basedOn w:val="a"/>
    <w:rsid w:val="00AD2F35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color w:val="333333"/>
      <w:sz w:val="28"/>
      <w:szCs w:val="28"/>
      <w:lang w:eastAsia="ru-RU"/>
    </w:rPr>
  </w:style>
  <w:style w:type="paragraph" w:customStyle="1" w:styleId="xl108">
    <w:name w:val="xl108"/>
    <w:basedOn w:val="a"/>
    <w:rsid w:val="00AD2F3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color w:val="333333"/>
      <w:sz w:val="28"/>
      <w:szCs w:val="28"/>
      <w:lang w:eastAsia="ru-RU"/>
    </w:rPr>
  </w:style>
  <w:style w:type="paragraph" w:customStyle="1" w:styleId="xl109">
    <w:name w:val="xl109"/>
    <w:basedOn w:val="a"/>
    <w:rsid w:val="00AD2F35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color w:val="333333"/>
      <w:sz w:val="28"/>
      <w:szCs w:val="28"/>
      <w:lang w:eastAsia="ru-RU"/>
    </w:rPr>
  </w:style>
  <w:style w:type="paragraph" w:customStyle="1" w:styleId="xl110">
    <w:name w:val="xl110"/>
    <w:basedOn w:val="a"/>
    <w:rsid w:val="00AD2F35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sz w:val="28"/>
      <w:szCs w:val="28"/>
      <w:lang w:eastAsia="ru-RU"/>
    </w:rPr>
  </w:style>
  <w:style w:type="paragraph" w:customStyle="1" w:styleId="xl111">
    <w:name w:val="xl111"/>
    <w:basedOn w:val="a"/>
    <w:rsid w:val="00AD2F35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sz w:val="28"/>
      <w:szCs w:val="28"/>
      <w:lang w:eastAsia="ru-RU"/>
    </w:rPr>
  </w:style>
  <w:style w:type="paragraph" w:customStyle="1" w:styleId="xl112">
    <w:name w:val="xl112"/>
    <w:basedOn w:val="a"/>
    <w:rsid w:val="00AD2F3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sz w:val="28"/>
      <w:szCs w:val="28"/>
      <w:lang w:eastAsia="ru-RU"/>
    </w:rPr>
  </w:style>
  <w:style w:type="paragraph" w:customStyle="1" w:styleId="xl113">
    <w:name w:val="xl113"/>
    <w:basedOn w:val="a"/>
    <w:rsid w:val="00AD2F3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b/>
      <w:bCs/>
      <w:color w:val="333333"/>
      <w:sz w:val="28"/>
      <w:szCs w:val="28"/>
      <w:lang w:eastAsia="ru-RU"/>
    </w:rPr>
  </w:style>
  <w:style w:type="paragraph" w:customStyle="1" w:styleId="xl114">
    <w:name w:val="xl114"/>
    <w:basedOn w:val="a"/>
    <w:rsid w:val="00AD2F35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b/>
      <w:bCs/>
      <w:color w:val="333333"/>
      <w:sz w:val="28"/>
      <w:szCs w:val="28"/>
      <w:lang w:eastAsia="ru-RU"/>
    </w:rPr>
  </w:style>
  <w:style w:type="paragraph" w:customStyle="1" w:styleId="xl115">
    <w:name w:val="xl115"/>
    <w:basedOn w:val="a"/>
    <w:rsid w:val="00AD2F35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b/>
      <w:bCs/>
      <w:color w:val="333333"/>
      <w:sz w:val="28"/>
      <w:szCs w:val="28"/>
      <w:lang w:eastAsia="ru-RU"/>
    </w:rPr>
  </w:style>
  <w:style w:type="paragraph" w:customStyle="1" w:styleId="xl116">
    <w:name w:val="xl116"/>
    <w:basedOn w:val="a"/>
    <w:rsid w:val="00AD2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b/>
      <w:bCs/>
      <w:sz w:val="28"/>
      <w:szCs w:val="28"/>
      <w:lang w:eastAsia="ru-RU"/>
    </w:rPr>
  </w:style>
  <w:style w:type="paragraph" w:customStyle="1" w:styleId="xl117">
    <w:name w:val="xl117"/>
    <w:basedOn w:val="a"/>
    <w:rsid w:val="00AD2F35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8"/>
      <w:szCs w:val="28"/>
      <w:lang w:eastAsia="ru-RU"/>
    </w:rPr>
  </w:style>
  <w:style w:type="paragraph" w:customStyle="1" w:styleId="xl118">
    <w:name w:val="xl118"/>
    <w:basedOn w:val="a"/>
    <w:rsid w:val="00AD2F3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278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145</Pages>
  <Words>8058</Words>
  <Characters>45932</Characters>
  <Application>Microsoft Office Word</Application>
  <DocSecurity>0</DocSecurity>
  <Lines>382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/>
  <LinksUpToDate>false</LinksUpToDate>
  <CharactersWithSpaces>53883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Гусева</cp:lastModifiedBy>
  <cp:revision>3</cp:revision>
  <cp:lastPrinted>2017-02-03T10:21:00Z</cp:lastPrinted>
  <dcterms:created xsi:type="dcterms:W3CDTF">2019-12-27T09:18:00Z</dcterms:created>
  <dcterms:modified xsi:type="dcterms:W3CDTF">2019-12-27T09:24:00Z</dcterms:modified>
</cp:coreProperties>
</file>