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71B" w:rsidRDefault="003C071B" w:rsidP="003C071B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3C071B" w:rsidRDefault="003C071B" w:rsidP="003C071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</w:t>
      </w:r>
      <w:r w:rsidR="002A09BF">
        <w:rPr>
          <w:sz w:val="16"/>
          <w:szCs w:val="16"/>
        </w:rPr>
        <w:t xml:space="preserve">             </w:t>
      </w:r>
      <w:r w:rsidR="00594744">
        <w:rPr>
          <w:sz w:val="16"/>
          <w:szCs w:val="16"/>
        </w:rPr>
        <w:t xml:space="preserve">                11.11.2019 №  38</w:t>
      </w:r>
    </w:p>
    <w:p w:rsidR="003C071B" w:rsidRDefault="003C071B" w:rsidP="003C071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21024D" w:rsidRDefault="0021024D" w:rsidP="0021024D">
      <w:pPr>
        <w:jc w:val="right"/>
        <w:rPr>
          <w:b/>
          <w:bCs/>
          <w:sz w:val="28"/>
          <w:szCs w:val="28"/>
        </w:rPr>
      </w:pPr>
    </w:p>
    <w:p w:rsidR="00FC0F47" w:rsidRDefault="00FC0F47" w:rsidP="00FC0F47">
      <w:pPr>
        <w:pStyle w:val="a7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FC0F47" w:rsidRDefault="00FC0F47" w:rsidP="00FC0F47">
      <w:pPr>
        <w:pStyle w:val="a7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C0F47" w:rsidRDefault="00FC0F47" w:rsidP="00FC0F47">
      <w:pPr>
        <w:pStyle w:val="a7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0F47" w:rsidRDefault="00FC0F47" w:rsidP="00FC0F47">
      <w:pPr>
        <w:pStyle w:val="a7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08 ноября 2019 г.  № 22</w:t>
      </w:r>
    </w:p>
    <w:p w:rsidR="00FC0F47" w:rsidRDefault="00FC0F47" w:rsidP="00FC0F47">
      <w:pPr>
        <w:pStyle w:val="FR1"/>
        <w:spacing w:line="240" w:lineRule="auto"/>
        <w:ind w:left="0"/>
        <w:rPr>
          <w:sz w:val="24"/>
        </w:rPr>
      </w:pPr>
    </w:p>
    <w:p w:rsidR="00FC0F47" w:rsidRDefault="00FC0F47" w:rsidP="00FC0F47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</w:t>
      </w:r>
      <w:proofErr w:type="spellStart"/>
      <w:r>
        <w:rPr>
          <w:rFonts w:ascii="Times New Roman" w:hAnsi="Times New Roman"/>
          <w:b/>
          <w:sz w:val="28"/>
          <w:szCs w:val="28"/>
        </w:rPr>
        <w:t>бюджетаВаржеляйского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C0F47" w:rsidRDefault="00FC0F47" w:rsidP="00FC0F47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девять месяцев 2019 г.</w:t>
      </w:r>
    </w:p>
    <w:p w:rsidR="00FC0F47" w:rsidRDefault="00FC0F47" w:rsidP="00FC0F47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FC0F47" w:rsidRDefault="00FC0F47" w:rsidP="00FC0F47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со ст. 264.6  Бюджетного кодекса </w:t>
      </w:r>
      <w:proofErr w:type="spellStart"/>
      <w:r>
        <w:rPr>
          <w:b w:val="0"/>
          <w:sz w:val="28"/>
          <w:szCs w:val="28"/>
        </w:rPr>
        <w:t>РФ</w:t>
      </w:r>
      <w:proofErr w:type="gramStart"/>
      <w:r>
        <w:rPr>
          <w:b w:val="0"/>
          <w:sz w:val="28"/>
          <w:szCs w:val="28"/>
        </w:rPr>
        <w:t>,Ф</w:t>
      </w:r>
      <w:proofErr w:type="gramEnd"/>
      <w:r>
        <w:rPr>
          <w:b w:val="0"/>
          <w:sz w:val="28"/>
          <w:szCs w:val="28"/>
        </w:rPr>
        <w:t>едеральным</w:t>
      </w:r>
      <w:proofErr w:type="spellEnd"/>
      <w:r>
        <w:rPr>
          <w:b w:val="0"/>
          <w:sz w:val="28"/>
          <w:szCs w:val="28"/>
        </w:rPr>
        <w:t xml:space="preserve"> законом от 6 октября 2003г № 131 – ФЗ «Об общих принципах организации местного самоуправления в Российской Федерации»,п.5 ст.39 решения Совета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 процессе </w:t>
      </w:r>
      <w:proofErr w:type="spellStart"/>
      <w:r>
        <w:rPr>
          <w:b w:val="0"/>
          <w:sz w:val="28"/>
          <w:szCs w:val="28"/>
        </w:rPr>
        <w:t>вВаржеляйскомсельском</w:t>
      </w:r>
      <w:proofErr w:type="spellEnd"/>
      <w:r>
        <w:rPr>
          <w:b w:val="0"/>
          <w:sz w:val="28"/>
          <w:szCs w:val="28"/>
        </w:rPr>
        <w:t xml:space="preserve">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</w:p>
    <w:p w:rsidR="00FC0F47" w:rsidRDefault="00FC0F47" w:rsidP="00FC0F47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 девять месяцев 2019 г.  по доходам в сумме         2201,8тыс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 и расходам   в  сумме 2158,4тыс. руб., с превышением доходов над расходами (</w:t>
      </w:r>
      <w:proofErr w:type="spellStart"/>
      <w:r>
        <w:rPr>
          <w:rFonts w:ascii="Times New Roman" w:hAnsi="Times New Roman"/>
          <w:sz w:val="28"/>
          <w:szCs w:val="28"/>
        </w:rPr>
        <w:t>профицит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43,4тыс.руб.  со следующими показателями:  </w:t>
      </w: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</w:t>
      </w:r>
      <w:proofErr w:type="spellStart"/>
      <w:r>
        <w:rPr>
          <w:rFonts w:ascii="Times New Roman" w:hAnsi="Times New Roman"/>
          <w:sz w:val="28"/>
          <w:szCs w:val="28"/>
        </w:rPr>
        <w:t>бюджетаВаржеляйского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/>
          <w:sz w:val="28"/>
          <w:szCs w:val="28"/>
        </w:rPr>
        <w:t>поселенияза</w:t>
      </w:r>
      <w:proofErr w:type="spellEnd"/>
      <w:r>
        <w:rPr>
          <w:rFonts w:ascii="Times New Roman" w:hAnsi="Times New Roman"/>
          <w:sz w:val="28"/>
          <w:szCs w:val="28"/>
        </w:rPr>
        <w:t xml:space="preserve"> девять месяцев 2019 г.  по кодам видов доходов, подвидов доходов, </w:t>
      </w:r>
      <w:r>
        <w:rPr>
          <w:rFonts w:ascii="Times New Roman" w:hAnsi="Times New Roman"/>
          <w:sz w:val="28"/>
          <w:szCs w:val="28"/>
        </w:rPr>
        <w:lastRenderedPageBreak/>
        <w:t xml:space="preserve">классификации операций сектора государственного управления, относящихся к доходам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/>
          <w:sz w:val="28"/>
          <w:szCs w:val="28"/>
        </w:rPr>
        <w:t>поселенияза</w:t>
      </w:r>
      <w:proofErr w:type="spellEnd"/>
      <w:r>
        <w:rPr>
          <w:rFonts w:ascii="Times New Roman" w:hAnsi="Times New Roman"/>
          <w:sz w:val="28"/>
          <w:szCs w:val="28"/>
        </w:rPr>
        <w:t xml:space="preserve"> девять месяцев 2019 г.  по ведомственной структуре расходов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девять месяцев 2019 г. по разделам, подразделам, целевым статьям и  видам расходов 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распределение бюджетных ассигнований бюджета Никольского сельского поселения по целевым статьям (муниципальным программам и </w:t>
      </w:r>
      <w:proofErr w:type="spellStart"/>
      <w:r>
        <w:rPr>
          <w:rFonts w:ascii="Times New Roman" w:hAnsi="Times New Roman"/>
          <w:sz w:val="28"/>
          <w:szCs w:val="28"/>
        </w:rPr>
        <w:t>непрограммным</w:t>
      </w:r>
      <w:proofErr w:type="spellEnd"/>
      <w:r>
        <w:rPr>
          <w:rFonts w:ascii="Times New Roman" w:hAnsi="Times New Roman"/>
          <w:sz w:val="28"/>
          <w:szCs w:val="28"/>
        </w:rPr>
        <w:t xml:space="preserve">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3 квартал 2019 год,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№4;</w:t>
      </w: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/>
          <w:sz w:val="28"/>
          <w:szCs w:val="28"/>
        </w:rPr>
        <w:t>поселенияза</w:t>
      </w:r>
      <w:proofErr w:type="spellEnd"/>
      <w:r>
        <w:rPr>
          <w:rFonts w:ascii="Times New Roman" w:hAnsi="Times New Roman"/>
          <w:sz w:val="28"/>
          <w:szCs w:val="28"/>
        </w:rPr>
        <w:t xml:space="preserve"> девять месяцев 2019 г.  по кодам групп, подгрупп, статей, видов  </w:t>
      </w:r>
      <w:proofErr w:type="gramStart"/>
      <w:r>
        <w:rPr>
          <w:rFonts w:ascii="Times New Roman" w:hAnsi="Times New Roman"/>
          <w:sz w:val="28"/>
          <w:szCs w:val="28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№ 5;</w:t>
      </w: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FC0F47" w:rsidRDefault="00FC0F47" w:rsidP="00FC0F47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FC0F47" w:rsidRDefault="00FC0F47" w:rsidP="00FC0F47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FC0F47" w:rsidRDefault="00FC0F47" w:rsidP="00FC0F47">
      <w:p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FC0F47" w:rsidRDefault="00FC0F47" w:rsidP="00FC0F4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В.В.Иванов</w:t>
      </w:r>
    </w:p>
    <w:p w:rsidR="00FC0F47" w:rsidRDefault="00FC0F47" w:rsidP="00FC0F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10920" w:type="dxa"/>
        <w:tblInd w:w="-601" w:type="dxa"/>
        <w:tblLayout w:type="fixed"/>
        <w:tblLook w:val="04A0"/>
      </w:tblPr>
      <w:tblGrid>
        <w:gridCol w:w="1985"/>
        <w:gridCol w:w="634"/>
        <w:gridCol w:w="4188"/>
        <w:gridCol w:w="1276"/>
        <w:gridCol w:w="1135"/>
        <w:gridCol w:w="1135"/>
        <w:gridCol w:w="567"/>
      </w:tblGrid>
      <w:tr w:rsidR="00FC0F47" w:rsidTr="00FC0F47">
        <w:trPr>
          <w:trHeight w:val="255"/>
        </w:trPr>
        <w:tc>
          <w:tcPr>
            <w:tcW w:w="1985" w:type="dxa"/>
            <w:noWrap/>
            <w:vAlign w:val="bottom"/>
            <w:hideMark/>
          </w:tcPr>
          <w:p w:rsidR="00FC0F47" w:rsidRDefault="00FC0F47">
            <w:bookmarkStart w:id="0" w:name="RANGE!A1:E56"/>
            <w:bookmarkEnd w:id="0"/>
          </w:p>
        </w:tc>
        <w:tc>
          <w:tcPr>
            <w:tcW w:w="4820" w:type="dxa"/>
            <w:gridSpan w:val="2"/>
            <w:noWrap/>
            <w:vAlign w:val="bottom"/>
            <w:hideMark/>
          </w:tcPr>
          <w:p w:rsidR="00FC0F47" w:rsidRDefault="00FC0F47"/>
        </w:tc>
        <w:tc>
          <w:tcPr>
            <w:tcW w:w="1275" w:type="dxa"/>
            <w:noWrap/>
            <w:vAlign w:val="bottom"/>
            <w:hideMark/>
          </w:tcPr>
          <w:p w:rsidR="00FC0F47" w:rsidRDefault="00FC0F47"/>
        </w:tc>
        <w:tc>
          <w:tcPr>
            <w:tcW w:w="1134" w:type="dxa"/>
            <w:noWrap/>
            <w:vAlign w:val="bottom"/>
            <w:hideMark/>
          </w:tcPr>
          <w:p w:rsidR="00FC0F47" w:rsidRDefault="00FC0F47"/>
        </w:tc>
        <w:tc>
          <w:tcPr>
            <w:tcW w:w="1701" w:type="dxa"/>
            <w:gridSpan w:val="2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>
              <w:rPr>
                <w:rFonts w:ascii="Verdana" w:eastAsia="Times New Roman" w:hAnsi="Verdana" w:cs="Arial CYR"/>
                <w:sz w:val="20"/>
                <w:szCs w:val="20"/>
              </w:rPr>
              <w:t>Приложение</w:t>
            </w:r>
            <w:proofErr w:type="gramStart"/>
            <w:r>
              <w:rPr>
                <w:rFonts w:ascii="Verdana" w:eastAsia="Times New Roman" w:hAnsi="Verdana" w:cs="Arial CYR"/>
                <w:sz w:val="20"/>
                <w:szCs w:val="20"/>
              </w:rPr>
              <w:t>1</w:t>
            </w:r>
            <w:proofErr w:type="gramEnd"/>
          </w:p>
        </w:tc>
      </w:tr>
      <w:tr w:rsidR="00FC0F47" w:rsidTr="00FC0F47">
        <w:trPr>
          <w:trHeight w:val="255"/>
        </w:trPr>
        <w:tc>
          <w:tcPr>
            <w:tcW w:w="198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930" w:type="dxa"/>
            <w:gridSpan w:val="6"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eastAsia="Times New Roman" w:hAnsi="Verdana" w:cs="Arial CYR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 сельского поселения </w:t>
            </w:r>
          </w:p>
        </w:tc>
      </w:tr>
      <w:tr w:rsidR="00FC0F47" w:rsidTr="00FC0F47">
        <w:trPr>
          <w:trHeight w:val="255"/>
        </w:trPr>
        <w:tc>
          <w:tcPr>
            <w:tcW w:w="198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930" w:type="dxa"/>
            <w:gridSpan w:val="6"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 CYR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FC0F47" w:rsidTr="00FC0F47">
        <w:trPr>
          <w:trHeight w:val="255"/>
        </w:trPr>
        <w:tc>
          <w:tcPr>
            <w:tcW w:w="198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930" w:type="dxa"/>
            <w:gridSpan w:val="6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eastAsia="Times New Roman" w:hAnsi="Verdana" w:cs="Arial CYR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 сельского поселения</w:t>
            </w:r>
          </w:p>
        </w:tc>
      </w:tr>
      <w:tr w:rsidR="00FC0F47" w:rsidTr="00FC0F47">
        <w:trPr>
          <w:trHeight w:val="255"/>
        </w:trPr>
        <w:tc>
          <w:tcPr>
            <w:tcW w:w="198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930" w:type="dxa"/>
            <w:gridSpan w:val="6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 CYR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eastAsia="Times New Roman" w:hAnsi="Verdana" w:cs="Arial CYR"/>
                <w:sz w:val="20"/>
                <w:szCs w:val="20"/>
              </w:rPr>
              <w:t xml:space="preserve"> муниципального района Республики Мордовия за 9 месяцев 2019 год"</w:t>
            </w:r>
          </w:p>
        </w:tc>
      </w:tr>
      <w:tr w:rsidR="00FC0F47" w:rsidTr="00FC0F47">
        <w:trPr>
          <w:trHeight w:val="255"/>
        </w:trPr>
        <w:tc>
          <w:tcPr>
            <w:tcW w:w="2619" w:type="dxa"/>
            <w:gridSpan w:val="2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296" w:type="dxa"/>
            <w:gridSpan w:val="5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18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27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gridAfter w:val="1"/>
          <w:wAfter w:w="567" w:type="dxa"/>
          <w:trHeight w:val="915"/>
        </w:trPr>
        <w:tc>
          <w:tcPr>
            <w:tcW w:w="10348" w:type="dxa"/>
            <w:gridSpan w:val="6"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 xml:space="preserve">МУНИЦИПАЛЬНОГО РАЙОНА РЕСПУБЛИКИ МОРДОВИЯ ЗА 9 МЕСЯЦЕВ 2019 ГОД 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18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27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2 201,8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88,01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57,87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62,59</w:t>
            </w:r>
          </w:p>
        </w:tc>
      </w:tr>
      <w:tr w:rsidR="00FC0F47" w:rsidTr="00FC0F47">
        <w:trPr>
          <w:gridAfter w:val="1"/>
          <w:wAfter w:w="567" w:type="dxa"/>
          <w:trHeight w:val="105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62,59</w:t>
            </w:r>
          </w:p>
        </w:tc>
      </w:tr>
      <w:tr w:rsidR="00FC0F47" w:rsidTr="00FC0F47">
        <w:trPr>
          <w:gridAfter w:val="1"/>
          <w:wAfter w:w="567" w:type="dxa"/>
          <w:trHeight w:val="60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000 1 03 02000 01 0000 110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03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000 1 03 02230 01 0000 110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3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000 1 03 02240 01 0000 110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1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000 1 03 02250 01 0000 110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84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000 1 03 02260 01 0000 110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36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37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36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57,68</w:t>
            </w:r>
          </w:p>
        </w:tc>
      </w:tr>
      <w:tr w:rsidR="00FC0F47" w:rsidTr="00FC0F47">
        <w:trPr>
          <w:gridAfter w:val="1"/>
          <w:wAfter w:w="567" w:type="dxa"/>
          <w:trHeight w:val="33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32,11</w:t>
            </w:r>
          </w:p>
        </w:tc>
      </w:tr>
      <w:tr w:rsidR="00FC0F47" w:rsidTr="00FC0F47">
        <w:trPr>
          <w:gridAfter w:val="1"/>
          <w:wAfter w:w="567" w:type="dxa"/>
          <w:trHeight w:val="57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475,1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276,8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58,27</w:t>
            </w:r>
          </w:p>
        </w:tc>
      </w:tr>
      <w:tr w:rsidR="00FC0F47" w:rsidTr="00FC0F47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89,58</w:t>
            </w:r>
          </w:p>
        </w:tc>
      </w:tr>
      <w:tr w:rsidR="00FC0F47" w:rsidTr="00FC0F47">
        <w:trPr>
          <w:gridAfter w:val="1"/>
          <w:wAfter w:w="567" w:type="dxa"/>
          <w:trHeight w:val="58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000 1 06 06043 10 0000  110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368,1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49,17</w:t>
            </w:r>
          </w:p>
        </w:tc>
      </w:tr>
      <w:tr w:rsidR="00FC0F47" w:rsidTr="00FC0F47">
        <w:trPr>
          <w:gridAfter w:val="1"/>
          <w:wAfter w:w="567" w:type="dxa"/>
          <w:trHeight w:val="58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27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937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000 1 11 05013 10 0000 120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>
              <w:rPr>
                <w:rFonts w:ascii="Arial CYR" w:eastAsia="Times New Roman" w:hAnsi="Arial CYR" w:cs="Arial CYR"/>
                <w:sz w:val="20"/>
                <w:szCs w:val="20"/>
              </w:rPr>
              <w:br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02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09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000 1 14 06000 00 0000 430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000 1 14 06013 10 0000 430</w:t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000 1 16 00000 10 0000 140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840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99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000 1 16 90050 10 0000 140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99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1 996,7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1 909,5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95,63</w:t>
            </w:r>
          </w:p>
        </w:tc>
      </w:tr>
      <w:tr w:rsidR="00FC0F47" w:rsidTr="00FC0F47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000 2 02 1000 00 0000 150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99,95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99,95</w:t>
            </w:r>
          </w:p>
        </w:tc>
      </w:tr>
      <w:tr w:rsidR="00FC0F47" w:rsidTr="00FC0F47">
        <w:trPr>
          <w:gridAfter w:val="1"/>
          <w:wAfter w:w="567" w:type="dxa"/>
          <w:trHeight w:val="96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834,9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834,5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99,95</w:t>
            </w:r>
          </w:p>
        </w:tc>
      </w:tr>
      <w:tr w:rsidR="00FC0F47" w:rsidTr="00FC0F47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65,28</w:t>
            </w:r>
          </w:p>
        </w:tc>
      </w:tr>
      <w:tr w:rsidR="00FC0F47" w:rsidTr="00FC0F47">
        <w:trPr>
          <w:gridAfter w:val="1"/>
          <w:wAfter w:w="567" w:type="dxa"/>
          <w:trHeight w:val="58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65,45</w:t>
            </w:r>
          </w:p>
        </w:tc>
      </w:tr>
      <w:tr w:rsidR="00FC0F47" w:rsidTr="00FC0F47">
        <w:trPr>
          <w:gridAfter w:val="1"/>
          <w:wAfter w:w="567" w:type="dxa"/>
          <w:trHeight w:val="54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000 2 02 35118 000000 150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65,45</w:t>
            </w:r>
          </w:p>
        </w:tc>
      </w:tr>
      <w:tr w:rsidR="00FC0F47" w:rsidTr="00FC0F47">
        <w:trPr>
          <w:gridAfter w:val="1"/>
          <w:wAfter w:w="567" w:type="dxa"/>
          <w:trHeight w:val="102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000 2 02 35118 10 5118 150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65,45</w:t>
            </w:r>
          </w:p>
        </w:tc>
      </w:tr>
      <w:tr w:rsidR="00FC0F47" w:rsidTr="00FC0F47">
        <w:trPr>
          <w:gridAfter w:val="1"/>
          <w:wAfter w:w="567" w:type="dxa"/>
          <w:trHeight w:val="273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000 2 02 30024 10 0000 150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1058,8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1025,6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96,9</w:t>
            </w:r>
          </w:p>
        </w:tc>
      </w:tr>
      <w:tr w:rsidR="00FC0F47" w:rsidTr="00FC0F47">
        <w:trPr>
          <w:gridAfter w:val="1"/>
          <w:wAfter w:w="567" w:type="dxa"/>
          <w:trHeight w:val="10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1 058,8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1 025,6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96,86</w:t>
            </w:r>
          </w:p>
        </w:tc>
      </w:tr>
      <w:tr w:rsidR="00FC0F47" w:rsidTr="00FC0F47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000 2 02 40000 00 0000 150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000 2 0249999 00 0000 150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000 2 02 49999 10 0000 150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FC0F47" w:rsidTr="00FC0F47">
        <w:trPr>
          <w:gridAfter w:val="1"/>
          <w:wAfter w:w="567" w:type="dxa"/>
          <w:trHeight w:val="120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000 2 02 49999 10 0000 150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 CYR" w:eastAsia="Times New Roman" w:hAnsi="Arial CYR" w:cs="Arial CYR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</w:tbl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9645" w:type="dxa"/>
        <w:tblInd w:w="-318" w:type="dxa"/>
        <w:tblLayout w:type="fixed"/>
        <w:tblLook w:val="04A0"/>
      </w:tblPr>
      <w:tblGrid>
        <w:gridCol w:w="3404"/>
        <w:gridCol w:w="425"/>
        <w:gridCol w:w="426"/>
        <w:gridCol w:w="425"/>
        <w:gridCol w:w="425"/>
        <w:gridCol w:w="993"/>
        <w:gridCol w:w="567"/>
        <w:gridCol w:w="994"/>
        <w:gridCol w:w="993"/>
        <w:gridCol w:w="993"/>
      </w:tblGrid>
      <w:tr w:rsidR="00FC0F47" w:rsidTr="00FC0F47">
        <w:trPr>
          <w:trHeight w:val="255"/>
        </w:trPr>
        <w:tc>
          <w:tcPr>
            <w:tcW w:w="3403" w:type="dxa"/>
            <w:noWrap/>
            <w:vAlign w:val="bottom"/>
            <w:hideMark/>
          </w:tcPr>
          <w:p w:rsidR="00FC0F47" w:rsidRDefault="00FC0F47">
            <w:bookmarkStart w:id="1" w:name="RANGE!A1:L116"/>
            <w:bookmarkEnd w:id="1"/>
          </w:p>
        </w:tc>
        <w:tc>
          <w:tcPr>
            <w:tcW w:w="6237" w:type="dxa"/>
            <w:gridSpan w:val="9"/>
            <w:vMerge w:val="restart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2                                            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за 9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меяцев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2019 год" 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3466" w:type="dxa"/>
            <w:gridSpan w:val="9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3403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3466" w:type="dxa"/>
            <w:gridSpan w:val="9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3403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3466" w:type="dxa"/>
            <w:gridSpan w:val="9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330"/>
        </w:trPr>
        <w:tc>
          <w:tcPr>
            <w:tcW w:w="3403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3466" w:type="dxa"/>
            <w:gridSpan w:val="9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330"/>
        </w:trPr>
        <w:tc>
          <w:tcPr>
            <w:tcW w:w="3403" w:type="dxa"/>
            <w:noWrap/>
            <w:vAlign w:val="bottom"/>
          </w:tcPr>
          <w:p w:rsidR="00FC0F47" w:rsidRDefault="00FC0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C0F47" w:rsidRDefault="00FC0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Align w:val="center"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1080"/>
        </w:trPr>
        <w:tc>
          <w:tcPr>
            <w:tcW w:w="9640" w:type="dxa"/>
            <w:gridSpan w:val="10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9 МЕСЯЦЕВ 2019 ГОД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(тыс. руб.)</w:t>
            </w:r>
          </w:p>
        </w:tc>
      </w:tr>
      <w:tr w:rsidR="00FC0F47" w:rsidTr="00FC0F47">
        <w:trPr>
          <w:trHeight w:val="7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 2019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 2019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168,2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98,1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73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885,4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858,1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FC0F47" w:rsidTr="00FC0F47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366,3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263,6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69,2</w:t>
            </w:r>
          </w:p>
        </w:tc>
      </w:tr>
      <w:tr w:rsidR="00FC0F47" w:rsidTr="00FC0F47">
        <w:trPr>
          <w:trHeight w:val="99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FC0F47" w:rsidTr="00FC0F47">
        <w:trPr>
          <w:trHeight w:val="27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99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73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70,8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8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54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</w:tbl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10035" w:type="dxa"/>
        <w:tblInd w:w="-459" w:type="dxa"/>
        <w:tblLayout w:type="fixed"/>
        <w:tblLook w:val="04A0"/>
      </w:tblPr>
      <w:tblGrid>
        <w:gridCol w:w="3264"/>
        <w:gridCol w:w="568"/>
        <w:gridCol w:w="426"/>
        <w:gridCol w:w="425"/>
        <w:gridCol w:w="425"/>
        <w:gridCol w:w="426"/>
        <w:gridCol w:w="992"/>
        <w:gridCol w:w="567"/>
        <w:gridCol w:w="992"/>
        <w:gridCol w:w="992"/>
        <w:gridCol w:w="958"/>
      </w:tblGrid>
      <w:tr w:rsidR="00FC0F47" w:rsidTr="00FC0F47">
        <w:trPr>
          <w:trHeight w:val="255"/>
        </w:trPr>
        <w:tc>
          <w:tcPr>
            <w:tcW w:w="3261" w:type="dxa"/>
            <w:hideMark/>
          </w:tcPr>
          <w:p w:rsidR="00FC0F47" w:rsidRDefault="00FC0F47">
            <w:bookmarkStart w:id="2" w:name="RANGE!B1:M117"/>
            <w:bookmarkEnd w:id="2"/>
          </w:p>
        </w:tc>
        <w:tc>
          <w:tcPr>
            <w:tcW w:w="6769" w:type="dxa"/>
            <w:gridSpan w:val="10"/>
            <w:vMerge w:val="restart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3     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за 9 месяцев 2019 год" </w:t>
            </w:r>
          </w:p>
        </w:tc>
      </w:tr>
      <w:tr w:rsidR="00FC0F47" w:rsidTr="00FC0F47">
        <w:trPr>
          <w:trHeight w:val="345"/>
        </w:trPr>
        <w:tc>
          <w:tcPr>
            <w:tcW w:w="326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4389" w:type="dxa"/>
            <w:gridSpan w:val="10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326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4389" w:type="dxa"/>
            <w:gridSpan w:val="10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326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4389" w:type="dxa"/>
            <w:gridSpan w:val="10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40"/>
        </w:trPr>
        <w:tc>
          <w:tcPr>
            <w:tcW w:w="326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4389" w:type="dxa"/>
            <w:gridSpan w:val="10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326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58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trHeight w:val="810"/>
        </w:trPr>
        <w:tc>
          <w:tcPr>
            <w:tcW w:w="10030" w:type="dxa"/>
            <w:gridSpan w:val="11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ЗА 9 МЕЯЦЕВ 2019 ГОД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958" w:type="dxa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(тыс. руб.)</w:t>
            </w:r>
          </w:p>
        </w:tc>
      </w:tr>
      <w:tr w:rsidR="00FC0F47" w:rsidTr="00FC0F47">
        <w:trPr>
          <w:trHeight w:val="8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 2019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 2019 г.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953,6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FC0F47" w:rsidTr="00FC0F47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168,2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98,1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41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885,4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858,1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FC0F47" w:rsidTr="00FC0F47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366,3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263,6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69,2</w:t>
            </w:r>
          </w:p>
        </w:tc>
      </w:tr>
      <w:tr w:rsidR="00FC0F47" w:rsidTr="00FC0F47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FC0F47" w:rsidTr="00FC0F47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16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38,3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70,8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11,1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8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112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110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31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FC0F47" w:rsidTr="00FC0F4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</w:tbl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10170" w:type="dxa"/>
        <w:tblInd w:w="-601" w:type="dxa"/>
        <w:tblLayout w:type="fixed"/>
        <w:tblLook w:val="04A0"/>
      </w:tblPr>
      <w:tblGrid>
        <w:gridCol w:w="2550"/>
        <w:gridCol w:w="477"/>
        <w:gridCol w:w="311"/>
        <w:gridCol w:w="488"/>
        <w:gridCol w:w="850"/>
        <w:gridCol w:w="567"/>
        <w:gridCol w:w="426"/>
        <w:gridCol w:w="567"/>
        <w:gridCol w:w="567"/>
        <w:gridCol w:w="1134"/>
        <w:gridCol w:w="1134"/>
        <w:gridCol w:w="1099"/>
      </w:tblGrid>
      <w:tr w:rsidR="00FC0F47" w:rsidTr="00FC0F47">
        <w:trPr>
          <w:trHeight w:val="255"/>
        </w:trPr>
        <w:tc>
          <w:tcPr>
            <w:tcW w:w="2552" w:type="dxa"/>
            <w:hideMark/>
          </w:tcPr>
          <w:p w:rsidR="00FC0F47" w:rsidRDefault="00FC0F47">
            <w:bookmarkStart w:id="3" w:name="RANGE!B1:N127"/>
            <w:bookmarkEnd w:id="3"/>
          </w:p>
        </w:tc>
        <w:tc>
          <w:tcPr>
            <w:tcW w:w="477" w:type="dxa"/>
            <w:hideMark/>
          </w:tcPr>
          <w:p w:rsidR="00FC0F47" w:rsidRDefault="00FC0F47"/>
        </w:tc>
        <w:tc>
          <w:tcPr>
            <w:tcW w:w="311" w:type="dxa"/>
            <w:hideMark/>
          </w:tcPr>
          <w:p w:rsidR="00FC0F47" w:rsidRDefault="00FC0F47"/>
        </w:tc>
        <w:tc>
          <w:tcPr>
            <w:tcW w:w="488" w:type="dxa"/>
            <w:hideMark/>
          </w:tcPr>
          <w:p w:rsidR="00FC0F47" w:rsidRDefault="00FC0F47"/>
        </w:tc>
        <w:tc>
          <w:tcPr>
            <w:tcW w:w="850" w:type="dxa"/>
            <w:noWrap/>
            <w:vAlign w:val="bottom"/>
            <w:hideMark/>
          </w:tcPr>
          <w:p w:rsidR="00FC0F47" w:rsidRDefault="00FC0F47"/>
        </w:tc>
        <w:tc>
          <w:tcPr>
            <w:tcW w:w="5494" w:type="dxa"/>
            <w:gridSpan w:val="7"/>
            <w:vMerge w:val="restart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к Решению № ___ от " __ " _______ 2018 года "О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за 9 месяцев 2019 год"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77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1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88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0421" w:type="dxa"/>
            <w:gridSpan w:val="7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0F47" w:rsidTr="00FC0F47">
        <w:trPr>
          <w:trHeight w:val="255"/>
        </w:trPr>
        <w:tc>
          <w:tcPr>
            <w:tcW w:w="2552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77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1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88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0421" w:type="dxa"/>
            <w:gridSpan w:val="7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0F47" w:rsidTr="00FC0F47">
        <w:trPr>
          <w:trHeight w:val="255"/>
        </w:trPr>
        <w:tc>
          <w:tcPr>
            <w:tcW w:w="2552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77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1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88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0421" w:type="dxa"/>
            <w:gridSpan w:val="7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0F47" w:rsidTr="00FC0F47">
        <w:trPr>
          <w:trHeight w:val="720"/>
        </w:trPr>
        <w:tc>
          <w:tcPr>
            <w:tcW w:w="2552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77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1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88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0421" w:type="dxa"/>
            <w:gridSpan w:val="7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0F47" w:rsidTr="00FC0F47">
        <w:trPr>
          <w:trHeight w:val="270"/>
        </w:trPr>
        <w:tc>
          <w:tcPr>
            <w:tcW w:w="2552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77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1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88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099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trHeight w:val="1350"/>
        </w:trPr>
        <w:tc>
          <w:tcPr>
            <w:tcW w:w="10172" w:type="dxa"/>
            <w:gridSpan w:val="12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9 МЕСЯЦЕВ 2019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77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1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88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099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trHeight w:val="255"/>
        </w:trPr>
        <w:tc>
          <w:tcPr>
            <w:tcW w:w="2552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77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11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88" w:type="dxa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426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099" w:type="dxa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C0F47" w:rsidTr="00FC0F47">
        <w:trPr>
          <w:trHeight w:val="464"/>
        </w:trPr>
        <w:tc>
          <w:tcPr>
            <w:tcW w:w="10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2 158,4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2 158,4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FC0F47" w:rsidTr="00FC0F47">
        <w:trPr>
          <w:trHeight w:val="9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65,4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65,4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65,4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65,4</w:t>
            </w:r>
          </w:p>
        </w:tc>
      </w:tr>
      <w:tr w:rsidR="00FC0F47" w:rsidTr="00FC0F47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86,2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98,6</w:t>
            </w:r>
          </w:p>
        </w:tc>
      </w:tr>
      <w:tr w:rsidR="00FC0F47" w:rsidTr="00FC0F47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83,1</w:t>
            </w:r>
          </w:p>
        </w:tc>
      </w:tr>
      <w:tr w:rsidR="00FC0F47" w:rsidTr="00FC0F47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85,8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FC0F47" w:rsidTr="00FC0F47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263,5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69,2</w:t>
            </w:r>
          </w:p>
        </w:tc>
      </w:tr>
      <w:tr w:rsidR="00FC0F47" w:rsidTr="00FC0F47">
        <w:trPr>
          <w:trHeight w:val="12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2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FC0F47" w:rsidTr="00FC0F47">
        <w:trPr>
          <w:trHeight w:val="9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FC0F47" w:rsidTr="00FC0F47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9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97,9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97,9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97,9</w:t>
            </w:r>
          </w:p>
        </w:tc>
      </w:tr>
      <w:tr w:rsidR="00FC0F47" w:rsidTr="00FC0F47">
        <w:trPr>
          <w:trHeight w:val="9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97,9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97,9</w:t>
            </w:r>
          </w:p>
        </w:tc>
      </w:tr>
      <w:tr w:rsidR="00FC0F47" w:rsidTr="00FC0F47">
        <w:trPr>
          <w:trHeight w:val="14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9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1 155,3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86,1</w:t>
            </w:r>
          </w:p>
        </w:tc>
      </w:tr>
      <w:tr w:rsidR="00FC0F47" w:rsidTr="00FC0F47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1 155,3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86,1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7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FC0F47" w:rsidTr="00FC0F47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1,1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7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FC0F47" w:rsidTr="00FC0F47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FC0F47" w:rsidTr="00FC0F47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FC0F47" w:rsidTr="00FC0F4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FC0F47" w:rsidTr="00FC0F47">
        <w:trPr>
          <w:trHeight w:val="7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24,3</w:t>
            </w:r>
          </w:p>
        </w:tc>
      </w:tr>
      <w:tr w:rsidR="00FC0F47" w:rsidTr="00FC0F47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FC0F47" w:rsidTr="00FC0F47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FC0F47" w:rsidTr="00FC0F47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FC0F47" w:rsidTr="00FC0F47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FC0F47" w:rsidTr="00FC0F47">
        <w:trPr>
          <w:trHeight w:val="1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7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37,5</w:t>
            </w:r>
          </w:p>
        </w:tc>
      </w:tr>
      <w:tr w:rsidR="00FC0F47" w:rsidTr="00FC0F47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3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10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29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3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4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FC0F47" w:rsidTr="00FC0F47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268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10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16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4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C0F47" w:rsidTr="00FC0F47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bookmarkStart w:id="4" w:name="_GoBack"/>
      <w:bookmarkEnd w:id="4"/>
    </w:p>
    <w:tbl>
      <w:tblPr>
        <w:tblW w:w="10305" w:type="dxa"/>
        <w:tblInd w:w="-459" w:type="dxa"/>
        <w:tblLayout w:type="fixed"/>
        <w:tblLook w:val="04A0"/>
      </w:tblPr>
      <w:tblGrid>
        <w:gridCol w:w="2833"/>
        <w:gridCol w:w="3967"/>
        <w:gridCol w:w="1134"/>
        <w:gridCol w:w="1134"/>
        <w:gridCol w:w="1237"/>
      </w:tblGrid>
      <w:tr w:rsidR="00FC0F47" w:rsidTr="00FC0F47">
        <w:trPr>
          <w:trHeight w:val="360"/>
        </w:trPr>
        <w:tc>
          <w:tcPr>
            <w:tcW w:w="2835" w:type="dxa"/>
            <w:noWrap/>
            <w:vAlign w:val="bottom"/>
            <w:hideMark/>
          </w:tcPr>
          <w:p w:rsidR="00FC0F47" w:rsidRDefault="00FC0F47">
            <w:bookmarkStart w:id="5" w:name="RANGE!A1:E53"/>
            <w:bookmarkEnd w:id="5"/>
          </w:p>
        </w:tc>
        <w:tc>
          <w:tcPr>
            <w:tcW w:w="3969" w:type="dxa"/>
            <w:vAlign w:val="bottom"/>
            <w:hideMark/>
          </w:tcPr>
          <w:p w:rsidR="00FC0F47" w:rsidRDefault="00FC0F47"/>
        </w:tc>
        <w:tc>
          <w:tcPr>
            <w:tcW w:w="3505" w:type="dxa"/>
            <w:gridSpan w:val="3"/>
            <w:vMerge w:val="restart"/>
            <w:vAlign w:val="bottom"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5                                                                                  к решению Совета депутатов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за 9 месяцев 2019 год"</w:t>
            </w:r>
          </w:p>
        </w:tc>
      </w:tr>
      <w:tr w:rsidR="00FC0F47" w:rsidTr="00FC0F47">
        <w:trPr>
          <w:trHeight w:val="255"/>
        </w:trPr>
        <w:tc>
          <w:tcPr>
            <w:tcW w:w="283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876" w:type="dxa"/>
            <w:gridSpan w:val="3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283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876" w:type="dxa"/>
            <w:gridSpan w:val="3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283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876" w:type="dxa"/>
            <w:gridSpan w:val="3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55"/>
        </w:trPr>
        <w:tc>
          <w:tcPr>
            <w:tcW w:w="283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876" w:type="dxa"/>
            <w:gridSpan w:val="3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1545"/>
        </w:trPr>
        <w:tc>
          <w:tcPr>
            <w:tcW w:w="2835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5876" w:type="dxa"/>
            <w:gridSpan w:val="3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F47" w:rsidTr="00FC0F47">
        <w:trPr>
          <w:trHeight w:val="230"/>
        </w:trPr>
        <w:tc>
          <w:tcPr>
            <w:tcW w:w="10309" w:type="dxa"/>
            <w:gridSpan w:val="5"/>
            <w:vMerge w:val="restart"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9 МЕСЯЦЕВ 2019 ГОД </w:t>
            </w:r>
          </w:p>
        </w:tc>
      </w:tr>
      <w:tr w:rsidR="00FC0F47" w:rsidTr="00FC0F47">
        <w:trPr>
          <w:trHeight w:val="464"/>
        </w:trPr>
        <w:tc>
          <w:tcPr>
            <w:tcW w:w="20154" w:type="dxa"/>
            <w:gridSpan w:val="5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C0F47" w:rsidTr="00FC0F47">
        <w:trPr>
          <w:trHeight w:val="464"/>
        </w:trPr>
        <w:tc>
          <w:tcPr>
            <w:tcW w:w="20154" w:type="dxa"/>
            <w:gridSpan w:val="5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C0F47" w:rsidTr="00FC0F47">
        <w:trPr>
          <w:trHeight w:val="464"/>
        </w:trPr>
        <w:tc>
          <w:tcPr>
            <w:tcW w:w="20154" w:type="dxa"/>
            <w:gridSpan w:val="5"/>
            <w:vMerge/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C0F47" w:rsidTr="00FC0F47">
        <w:trPr>
          <w:trHeight w:val="315"/>
        </w:trPr>
        <w:tc>
          <w:tcPr>
            <w:tcW w:w="7938" w:type="dxa"/>
            <w:gridSpan w:val="3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  <w:tc>
          <w:tcPr>
            <w:tcW w:w="1237" w:type="dxa"/>
            <w:noWrap/>
            <w:vAlign w:val="bottom"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FC0F47" w:rsidTr="00FC0F47">
        <w:trPr>
          <w:trHeight w:val="255"/>
        </w:trPr>
        <w:tc>
          <w:tcPr>
            <w:tcW w:w="103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FC0F47" w:rsidTr="00FC0F47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 2019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 2019 г.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Исполненения</w:t>
            </w:r>
            <w:proofErr w:type="spellEnd"/>
          </w:p>
        </w:tc>
      </w:tr>
      <w:tr w:rsidR="00FC0F47" w:rsidTr="00FC0F47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-43,4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-203,8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82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000 01 03 01 00 10 2604 710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7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000 01 03 01 00 10 2604 810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-43,4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52,0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000 01 05 02 00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FC0F47" w:rsidTr="00FC0F47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2 523,1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00 01 05 02 00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FC0F47" w:rsidTr="00FC0F47">
        <w:trPr>
          <w:trHeight w:val="255"/>
        </w:trPr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2 523,1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FC0F47" w:rsidTr="00FC0F47">
        <w:trPr>
          <w:trHeight w:val="15"/>
        </w:trPr>
        <w:tc>
          <w:tcPr>
            <w:tcW w:w="10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/>
            </w:pP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000 01 06 05 01 10 0101 640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бюджетовпоселений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000 01 06 05 02 00 0000 640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000 01 06 05 02 10 0000 640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82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000 01 06 05 02 10 2604 640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000 01 06 05 02 10 0000 540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7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000 01 06 05 02 10 2604 540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-43,4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52,0</w:t>
            </w:r>
          </w:p>
        </w:tc>
      </w:tr>
      <w:tr w:rsidR="00FC0F47" w:rsidTr="00FC0F4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0F47" w:rsidRDefault="00FC0F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C0F47" w:rsidRDefault="00FC0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</w:tbl>
    <w:p w:rsidR="00FC0F47" w:rsidRDefault="00FC0F47" w:rsidP="00FC0F47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47224B" w:rsidRDefault="0047224B" w:rsidP="0047224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47224B" w:rsidRDefault="0047224B" w:rsidP="0047224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47224B" w:rsidRDefault="0047224B" w:rsidP="0047224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47224B" w:rsidRDefault="0047224B" w:rsidP="0047224B">
      <w:pPr>
        <w:pStyle w:val="a3"/>
        <w:jc w:val="center"/>
        <w:rPr>
          <w:color w:val="000000"/>
          <w:szCs w:val="28"/>
        </w:rPr>
      </w:pPr>
    </w:p>
    <w:p w:rsidR="0047224B" w:rsidRDefault="0047224B" w:rsidP="0047224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47224B" w:rsidRDefault="0047224B" w:rsidP="0047224B">
      <w:pPr>
        <w:pStyle w:val="a3"/>
        <w:jc w:val="center"/>
        <w:rPr>
          <w:color w:val="000000"/>
          <w:szCs w:val="28"/>
        </w:rPr>
      </w:pPr>
    </w:p>
    <w:p w:rsidR="0047224B" w:rsidRDefault="0047224B" w:rsidP="0047224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08.11.2019 № 21</w:t>
      </w:r>
    </w:p>
    <w:p w:rsidR="0047224B" w:rsidRDefault="0047224B" w:rsidP="0047224B">
      <w:pPr>
        <w:jc w:val="both"/>
        <w:rPr>
          <w:sz w:val="28"/>
        </w:rPr>
      </w:pPr>
    </w:p>
    <w:p w:rsidR="0047224B" w:rsidRDefault="0047224B" w:rsidP="0047224B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47224B" w:rsidRDefault="0047224B" w:rsidP="0047224B">
      <w:pPr>
        <w:pStyle w:val="a3"/>
        <w:rPr>
          <w:color w:val="000000"/>
          <w:sz w:val="28"/>
          <w:szCs w:val="28"/>
        </w:rPr>
      </w:pPr>
    </w:p>
    <w:p w:rsidR="0047224B" w:rsidRDefault="0047224B" w:rsidP="0047224B">
      <w:pPr>
        <w:pStyle w:val="a3"/>
        <w:rPr>
          <w:szCs w:val="20"/>
        </w:rPr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47224B" w:rsidRDefault="0047224B" w:rsidP="0047224B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47224B" w:rsidRDefault="0047224B" w:rsidP="0047224B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13:21:0310001:56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адовая: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 xml:space="preserve"> село, Садовая Улица, 7</w:t>
      </w:r>
    </w:p>
    <w:p w:rsidR="0047224B" w:rsidRDefault="0047224B" w:rsidP="0047224B">
      <w:pPr>
        <w:pStyle w:val="a8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</w:p>
    <w:p w:rsidR="0047224B" w:rsidRDefault="0047224B" w:rsidP="0047224B">
      <w:pPr>
        <w:pStyle w:val="a8"/>
        <w:spacing w:after="0" w:line="240" w:lineRule="auto"/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>собой.</w:t>
      </w:r>
    </w:p>
    <w:p w:rsidR="0047224B" w:rsidRDefault="0047224B" w:rsidP="0047224B">
      <w:pPr>
        <w:pStyle w:val="a3"/>
        <w:numPr>
          <w:ilvl w:val="0"/>
          <w:numId w:val="1"/>
        </w:numPr>
        <w:tabs>
          <w:tab w:val="left" w:pos="540"/>
          <w:tab w:val="left" w:pos="851"/>
          <w:tab w:val="left" w:pos="993"/>
        </w:tabs>
        <w:jc w:val="left"/>
        <w:rPr>
          <w:sz w:val="28"/>
          <w:szCs w:val="20"/>
        </w:rPr>
      </w:pPr>
      <w:r>
        <w:t>Настоящее постановление вступает в силу со дня его подписания.</w:t>
      </w: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  В.В.Иванов</w:t>
      </w: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</w:p>
    <w:p w:rsidR="00396041" w:rsidRDefault="00396041" w:rsidP="00396041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АДМИНИСТРАЦИЯ ВАРЖЕЛЯЙСКОГО СЕЛЬСКОГО ПОСЕЛЕНИЯ</w:t>
      </w:r>
    </w:p>
    <w:p w:rsidR="00396041" w:rsidRDefault="00396041" w:rsidP="00396041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ТОРБЕЕВСКОГО МУНИЦИПАЛЬНОГО РАЙОНА</w:t>
      </w:r>
    </w:p>
    <w:p w:rsidR="00396041" w:rsidRDefault="00396041" w:rsidP="00396041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РЕСПУБЛИКИ МОРДОВИЯ</w:t>
      </w:r>
    </w:p>
    <w:p w:rsidR="00396041" w:rsidRDefault="00396041" w:rsidP="00396041">
      <w:pPr>
        <w:jc w:val="center"/>
        <w:rPr>
          <w:sz w:val="28"/>
          <w:szCs w:val="28"/>
          <w:lang w:eastAsia="ar-SA"/>
        </w:rPr>
      </w:pPr>
    </w:p>
    <w:p w:rsidR="00396041" w:rsidRDefault="00396041" w:rsidP="00396041">
      <w:pPr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ПОСТАНОВЛЕНИЕ </w:t>
      </w:r>
    </w:p>
    <w:p w:rsidR="00396041" w:rsidRDefault="00396041" w:rsidP="00396041">
      <w:pPr>
        <w:rPr>
          <w:b/>
          <w:sz w:val="28"/>
          <w:szCs w:val="28"/>
          <w:lang w:eastAsia="ar-SA"/>
        </w:rPr>
      </w:pPr>
    </w:p>
    <w:p w:rsidR="00396041" w:rsidRDefault="00396041" w:rsidP="00396041">
      <w:pPr>
        <w:tabs>
          <w:tab w:val="left" w:pos="9090"/>
        </w:tabs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08.11.2019 № 22а</w:t>
      </w:r>
    </w:p>
    <w:p w:rsidR="00396041" w:rsidRDefault="00396041" w:rsidP="00396041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396041" w:rsidRDefault="00396041" w:rsidP="00396041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396041" w:rsidRDefault="00396041" w:rsidP="00396041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«Об основных направлениях бюджетной и налоговой политики </w:t>
      </w: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 сельского поселения  на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2020 год и плановые периоды 2021-2022 </w:t>
      </w:r>
      <w:r>
        <w:rPr>
          <w:rFonts w:ascii="Times New Roman" w:hAnsi="Times New Roman" w:cs="Times New Roman"/>
          <w:bCs w:val="0"/>
          <w:sz w:val="28"/>
          <w:szCs w:val="28"/>
        </w:rPr>
        <w:t>годы».</w:t>
      </w:r>
    </w:p>
    <w:p w:rsidR="00396041" w:rsidRDefault="00396041" w:rsidP="0039604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shd w:val="clear" w:color="auto" w:fill="FFFFFF"/>
        <w:spacing w:line="240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соответствии со ст.172,184,1 </w:t>
      </w:r>
      <w:hyperlink r:id="rId5" w:history="1">
        <w:r>
          <w:rPr>
            <w:rStyle w:val="a5"/>
            <w:sz w:val="28"/>
            <w:szCs w:val="28"/>
          </w:rPr>
          <w:t>БК РФ</w:t>
        </w:r>
      </w:hyperlink>
      <w:r>
        <w:rPr>
          <w:color w:val="333333"/>
          <w:sz w:val="28"/>
          <w:szCs w:val="28"/>
        </w:rPr>
        <w:t xml:space="preserve">, решением Совета депутатов </w:t>
      </w:r>
      <w:proofErr w:type="spellStart"/>
      <w:r>
        <w:rPr>
          <w:color w:val="333333"/>
          <w:sz w:val="28"/>
          <w:szCs w:val="28"/>
        </w:rPr>
        <w:t>Варжеляйского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№ 13 от 17.09.2014 г</w:t>
      </w:r>
      <w:r>
        <w:rPr>
          <w:sz w:val="28"/>
          <w:szCs w:val="28"/>
        </w:rPr>
        <w:t>. "</w:t>
      </w:r>
      <w:hyperlink r:id="rId6" w:history="1">
        <w:r>
          <w:rPr>
            <w:rStyle w:val="a5"/>
            <w:sz w:val="28"/>
            <w:szCs w:val="28"/>
          </w:rPr>
          <w:t xml:space="preserve">О бюджетном процессе в </w:t>
        </w:r>
        <w:proofErr w:type="spellStart"/>
        <w:r>
          <w:rPr>
            <w:rStyle w:val="a5"/>
            <w:sz w:val="28"/>
            <w:szCs w:val="28"/>
          </w:rPr>
          <w:t>Варжеляйском</w:t>
        </w:r>
        <w:proofErr w:type="spellEnd"/>
        <w:r>
          <w:rPr>
            <w:rStyle w:val="a5"/>
            <w:sz w:val="28"/>
            <w:szCs w:val="28"/>
          </w:rPr>
          <w:t xml:space="preserve"> сельском  поселении </w:t>
        </w:r>
        <w:proofErr w:type="spellStart"/>
        <w:r>
          <w:rPr>
            <w:rStyle w:val="a5"/>
            <w:sz w:val="28"/>
            <w:szCs w:val="28"/>
          </w:rPr>
          <w:t>Торбеевского</w:t>
        </w:r>
        <w:proofErr w:type="spellEnd"/>
        <w:r>
          <w:rPr>
            <w:rStyle w:val="a5"/>
            <w:sz w:val="28"/>
            <w:szCs w:val="28"/>
          </w:rPr>
          <w:t xml:space="preserve"> муниципального района</w:t>
        </w:r>
      </w:hyperlink>
      <w:r>
        <w:rPr>
          <w:color w:val="333333"/>
          <w:sz w:val="28"/>
          <w:szCs w:val="28"/>
        </w:rPr>
        <w:t xml:space="preserve">», администрация </w:t>
      </w:r>
      <w:proofErr w:type="spellStart"/>
      <w:r>
        <w:rPr>
          <w:color w:val="333333"/>
          <w:sz w:val="28"/>
          <w:szCs w:val="28"/>
        </w:rPr>
        <w:t>Варжеляйского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постановляет: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Утвердить основные направления бюджетной и налоговой политики </w:t>
      </w:r>
      <w:proofErr w:type="spellStart"/>
      <w:r>
        <w:rPr>
          <w:color w:val="333333"/>
          <w:sz w:val="28"/>
          <w:szCs w:val="28"/>
        </w:rPr>
        <w:t>Варжеляйского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  на 2020 год и плановые периоды 2021-2022 гг. согласно приложению.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Глава </w:t>
      </w:r>
      <w:proofErr w:type="spellStart"/>
      <w:r>
        <w:rPr>
          <w:color w:val="333333"/>
          <w:sz w:val="28"/>
          <w:szCs w:val="28"/>
        </w:rPr>
        <w:t>Варжеляйского</w:t>
      </w:r>
      <w:proofErr w:type="spellEnd"/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сельского поселения:                                         В.В.Иванов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396041" w:rsidRDefault="00396041" w:rsidP="00396041">
      <w:pPr>
        <w:pStyle w:val="ConsPlusNormal"/>
        <w:widowControl/>
        <w:ind w:firstLine="540"/>
        <w:jc w:val="both"/>
        <w:rPr>
          <w:noProof/>
          <w:lang w:eastAsia="ru-RU"/>
        </w:rPr>
      </w:pPr>
    </w:p>
    <w:p w:rsidR="00396041" w:rsidRDefault="00396041" w:rsidP="00396041">
      <w:pPr>
        <w:pStyle w:val="ConsPlusNormal"/>
        <w:widowControl/>
        <w:ind w:firstLine="540"/>
        <w:jc w:val="both"/>
        <w:rPr>
          <w:noProof/>
          <w:lang w:eastAsia="ru-RU"/>
        </w:rPr>
      </w:pPr>
    </w:p>
    <w:p w:rsidR="00396041" w:rsidRDefault="00396041" w:rsidP="003960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0"/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t xml:space="preserve">                                                                                         </w:t>
      </w:r>
    </w:p>
    <w:p w:rsidR="00396041" w:rsidRDefault="00396041" w:rsidP="00396041">
      <w:pPr>
        <w:pStyle w:val="ConsPlusNormal"/>
        <w:widowControl/>
        <w:ind w:firstLine="0"/>
        <w:jc w:val="center"/>
      </w:pPr>
      <w:r>
        <w:t xml:space="preserve">                                                                                          </w:t>
      </w:r>
    </w:p>
    <w:p w:rsidR="00396041" w:rsidRDefault="00396041" w:rsidP="00396041">
      <w:pPr>
        <w:pStyle w:val="ConsPlusNormal"/>
        <w:widowControl/>
        <w:ind w:firstLine="0"/>
        <w:jc w:val="center"/>
      </w:pPr>
    </w:p>
    <w:p w:rsidR="00396041" w:rsidRDefault="00396041" w:rsidP="00396041">
      <w:pPr>
        <w:pStyle w:val="ConsPlusNormal"/>
        <w:widowControl/>
        <w:ind w:firstLine="0"/>
        <w:jc w:val="center"/>
      </w:pPr>
    </w:p>
    <w:p w:rsidR="00396041" w:rsidRDefault="00396041" w:rsidP="00396041">
      <w:pPr>
        <w:pStyle w:val="ConsPlusNormal"/>
        <w:widowControl/>
        <w:ind w:firstLine="0"/>
        <w:jc w:val="center"/>
      </w:pPr>
    </w:p>
    <w:p w:rsidR="00396041" w:rsidRDefault="00396041" w:rsidP="00396041">
      <w:pPr>
        <w:pStyle w:val="ConsPlusNormal"/>
        <w:widowControl/>
        <w:ind w:firstLine="0"/>
        <w:jc w:val="center"/>
      </w:pPr>
    </w:p>
    <w:p w:rsidR="00396041" w:rsidRDefault="00396041" w:rsidP="00396041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b w:val="0"/>
          <w:color w:val="333333"/>
          <w:sz w:val="28"/>
          <w:szCs w:val="28"/>
        </w:rPr>
      </w:pPr>
      <w:r>
        <w:rPr>
          <w:b w:val="0"/>
          <w:bCs/>
          <w:color w:val="333333"/>
          <w:sz w:val="28"/>
          <w:szCs w:val="28"/>
        </w:rPr>
        <w:t>ПРИЛОЖЕНИЕ</w:t>
      </w:r>
    </w:p>
    <w:p w:rsidR="00396041" w:rsidRDefault="00396041" w:rsidP="00396041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b w:val="0"/>
          <w:bCs/>
          <w:color w:val="333333"/>
          <w:sz w:val="28"/>
          <w:szCs w:val="28"/>
        </w:rPr>
      </w:pPr>
      <w:proofErr w:type="gramStart"/>
      <w:r>
        <w:rPr>
          <w:b w:val="0"/>
          <w:bCs/>
          <w:color w:val="333333"/>
          <w:sz w:val="28"/>
          <w:szCs w:val="28"/>
        </w:rPr>
        <w:t>к</w:t>
      </w:r>
      <w:proofErr w:type="gramEnd"/>
      <w:r>
        <w:rPr>
          <w:b w:val="0"/>
          <w:bCs/>
          <w:color w:val="333333"/>
          <w:sz w:val="28"/>
          <w:szCs w:val="28"/>
        </w:rPr>
        <w:t xml:space="preserve"> </w:t>
      </w:r>
      <w:proofErr w:type="spellStart"/>
      <w:r>
        <w:rPr>
          <w:b w:val="0"/>
          <w:bCs/>
          <w:color w:val="333333"/>
          <w:sz w:val="28"/>
          <w:szCs w:val="28"/>
        </w:rPr>
        <w:t>постановлению</w:t>
      </w:r>
      <w:proofErr w:type="spellEnd"/>
      <w:r>
        <w:rPr>
          <w:b w:val="0"/>
          <w:bCs/>
          <w:color w:val="333333"/>
          <w:sz w:val="28"/>
          <w:szCs w:val="28"/>
        </w:rPr>
        <w:t xml:space="preserve">  </w:t>
      </w:r>
      <w:proofErr w:type="spellStart"/>
      <w:r>
        <w:rPr>
          <w:b w:val="0"/>
          <w:bCs/>
          <w:color w:val="333333"/>
          <w:sz w:val="28"/>
          <w:szCs w:val="28"/>
        </w:rPr>
        <w:t>администрации</w:t>
      </w:r>
      <w:proofErr w:type="spellEnd"/>
    </w:p>
    <w:p w:rsidR="00396041" w:rsidRDefault="00396041" w:rsidP="00396041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b w:val="0"/>
          <w:bCs/>
          <w:color w:val="333333"/>
          <w:sz w:val="28"/>
          <w:szCs w:val="28"/>
        </w:rPr>
      </w:pPr>
      <w:proofErr w:type="spellStart"/>
      <w:r>
        <w:rPr>
          <w:b w:val="0"/>
          <w:bCs/>
          <w:color w:val="333333"/>
          <w:sz w:val="28"/>
          <w:szCs w:val="28"/>
        </w:rPr>
        <w:t>Варжеляйского</w:t>
      </w:r>
      <w:proofErr w:type="spellEnd"/>
      <w:r>
        <w:rPr>
          <w:b w:val="0"/>
          <w:bCs/>
          <w:color w:val="333333"/>
          <w:sz w:val="28"/>
          <w:szCs w:val="28"/>
        </w:rPr>
        <w:t xml:space="preserve"> </w:t>
      </w:r>
      <w:proofErr w:type="spellStart"/>
      <w:r>
        <w:rPr>
          <w:b w:val="0"/>
          <w:bCs/>
          <w:color w:val="333333"/>
          <w:sz w:val="28"/>
          <w:szCs w:val="28"/>
        </w:rPr>
        <w:t>сельского</w:t>
      </w:r>
      <w:proofErr w:type="spellEnd"/>
      <w:r>
        <w:rPr>
          <w:b w:val="0"/>
          <w:bCs/>
          <w:color w:val="333333"/>
          <w:sz w:val="28"/>
          <w:szCs w:val="28"/>
        </w:rPr>
        <w:t xml:space="preserve"> </w:t>
      </w:r>
      <w:proofErr w:type="spellStart"/>
      <w:r>
        <w:rPr>
          <w:b w:val="0"/>
          <w:bCs/>
          <w:color w:val="333333"/>
          <w:sz w:val="28"/>
          <w:szCs w:val="28"/>
        </w:rPr>
        <w:t>поселения</w:t>
      </w:r>
      <w:proofErr w:type="spellEnd"/>
    </w:p>
    <w:p w:rsidR="00396041" w:rsidRDefault="00396041" w:rsidP="00396041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b w:val="0"/>
          <w:bCs/>
          <w:color w:val="333333"/>
          <w:sz w:val="28"/>
          <w:szCs w:val="28"/>
        </w:rPr>
      </w:pPr>
      <w:proofErr w:type="spellStart"/>
      <w:proofErr w:type="gramStart"/>
      <w:r>
        <w:rPr>
          <w:b w:val="0"/>
          <w:bCs/>
          <w:color w:val="333333"/>
          <w:sz w:val="28"/>
          <w:szCs w:val="28"/>
        </w:rPr>
        <w:t>от</w:t>
      </w:r>
      <w:proofErr w:type="spellEnd"/>
      <w:r>
        <w:rPr>
          <w:b w:val="0"/>
          <w:bCs/>
          <w:color w:val="333333"/>
          <w:sz w:val="28"/>
          <w:szCs w:val="28"/>
        </w:rPr>
        <w:t xml:space="preserve">  </w:t>
      </w:r>
      <w:r>
        <w:rPr>
          <w:b w:val="0"/>
          <w:bCs/>
          <w:color w:val="333333"/>
          <w:sz w:val="28"/>
          <w:szCs w:val="28"/>
          <w:lang w:val="ru-RU"/>
        </w:rPr>
        <w:t>08</w:t>
      </w:r>
      <w:r>
        <w:rPr>
          <w:b w:val="0"/>
          <w:bCs/>
          <w:color w:val="333333"/>
          <w:sz w:val="28"/>
          <w:szCs w:val="28"/>
        </w:rPr>
        <w:t>.11.2019</w:t>
      </w:r>
      <w:proofErr w:type="gramEnd"/>
      <w:r>
        <w:rPr>
          <w:b w:val="0"/>
          <w:bCs/>
          <w:color w:val="333333"/>
          <w:sz w:val="28"/>
          <w:szCs w:val="28"/>
        </w:rPr>
        <w:t xml:space="preserve">  №</w:t>
      </w:r>
      <w:r>
        <w:rPr>
          <w:b w:val="0"/>
          <w:bCs/>
          <w:color w:val="333333"/>
          <w:sz w:val="28"/>
          <w:szCs w:val="28"/>
          <w:lang w:val="ru-RU"/>
        </w:rPr>
        <w:t xml:space="preserve"> 22а</w:t>
      </w:r>
    </w:p>
    <w:p w:rsidR="00396041" w:rsidRDefault="00396041" w:rsidP="00396041">
      <w:pPr>
        <w:shd w:val="clear" w:color="auto" w:fill="FFFFFF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pStyle w:val="4"/>
        <w:shd w:val="clear" w:color="auto" w:fill="FFFFFF"/>
        <w:spacing w:before="0" w:after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lang w:val="ru-RU"/>
        </w:rPr>
      </w:pPr>
      <w:r>
        <w:rPr>
          <w:rFonts w:ascii="Times New Roman" w:hAnsi="Times New Roman"/>
          <w:b w:val="0"/>
          <w:bCs w:val="0"/>
          <w:color w:val="333333"/>
          <w:lang w:val="ru-RU"/>
        </w:rPr>
        <w:t>ОСНОВНЫЕ НАПРАВЛЕНИЯ БЮДЖЕТНОЙ И НАЛОГОВОЙ ПОЛИТИКИ ВАРЖЕЛЯЙСКОГО СЕЛЬСКОГО ПОСЕЛЕНИЯ ТОРБЕЕВСКОГО МУНИЦИПАЛЬНОГО РАЙОНА РЕСПУБЛИКИ МОРДОВИЯ НА 2020 ГОД И ПЛАНОВЫЕ ПЕРИОДЫ 2021- 2022ГГ</w:t>
      </w:r>
    </w:p>
    <w:p w:rsidR="00396041" w:rsidRDefault="00396041" w:rsidP="00396041">
      <w:pPr>
        <w:shd w:val="clear" w:color="auto" w:fill="FFFFFF"/>
        <w:ind w:firstLine="567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Настоящие Основные направления бюджетной и налоговой политики </w:t>
      </w:r>
      <w:proofErr w:type="spellStart"/>
      <w:r>
        <w:rPr>
          <w:color w:val="333333"/>
          <w:sz w:val="28"/>
          <w:szCs w:val="28"/>
        </w:rPr>
        <w:t>Варжеляйского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на  2020 год и плановые периоды 2021- 2022гг. подготовлены в соответствии с Бюджетным посланием Главы Республики Мордовия "О бюджетной политике " и решением Совета депутатов </w:t>
      </w:r>
      <w:proofErr w:type="spellStart"/>
      <w:r>
        <w:rPr>
          <w:color w:val="333333"/>
          <w:sz w:val="28"/>
          <w:szCs w:val="28"/>
        </w:rPr>
        <w:t>Варжеляйского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№ 15 от 17.09.2014 г. "</w:t>
      </w:r>
      <w:hyperlink r:id="rId7" w:history="1">
        <w:r>
          <w:rPr>
            <w:rStyle w:val="a5"/>
            <w:sz w:val="28"/>
            <w:szCs w:val="28"/>
          </w:rPr>
          <w:t xml:space="preserve">О бюджетном процессе в </w:t>
        </w:r>
        <w:proofErr w:type="spellStart"/>
        <w:r>
          <w:rPr>
            <w:rStyle w:val="a5"/>
            <w:sz w:val="28"/>
            <w:szCs w:val="28"/>
          </w:rPr>
          <w:t>Варжеляйском</w:t>
        </w:r>
        <w:proofErr w:type="spellEnd"/>
        <w:r>
          <w:rPr>
            <w:rStyle w:val="a5"/>
            <w:sz w:val="28"/>
            <w:szCs w:val="28"/>
          </w:rPr>
          <w:t xml:space="preserve"> сельском  поселении </w:t>
        </w:r>
        <w:proofErr w:type="spellStart"/>
        <w:r>
          <w:rPr>
            <w:rStyle w:val="a5"/>
            <w:sz w:val="28"/>
            <w:szCs w:val="28"/>
          </w:rPr>
          <w:t>Торбеевского</w:t>
        </w:r>
        <w:proofErr w:type="spellEnd"/>
        <w:r>
          <w:rPr>
            <w:rStyle w:val="a5"/>
            <w:sz w:val="28"/>
            <w:szCs w:val="28"/>
          </w:rPr>
          <w:t xml:space="preserve"> муниципального района</w:t>
        </w:r>
      </w:hyperlink>
      <w:r>
        <w:rPr>
          <w:color w:val="333333"/>
          <w:sz w:val="28"/>
          <w:szCs w:val="28"/>
        </w:rPr>
        <w:t>"</w:t>
      </w:r>
      <w:proofErr w:type="gramEnd"/>
    </w:p>
    <w:p w:rsidR="00396041" w:rsidRDefault="00396041" w:rsidP="00396041">
      <w:pPr>
        <w:shd w:val="clear" w:color="auto" w:fill="FFFFFF"/>
        <w:ind w:firstLine="5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>Итоги бюджетной политики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 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>в 2018 году и начале 2019 года</w:t>
      </w:r>
    </w:p>
    <w:p w:rsidR="00396041" w:rsidRDefault="00396041" w:rsidP="00396041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color w:val="333333"/>
          <w:sz w:val="28"/>
          <w:szCs w:val="28"/>
        </w:rPr>
        <w:t> 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Определенные постановлением  </w:t>
      </w:r>
      <w:proofErr w:type="spellStart"/>
      <w:r>
        <w:rPr>
          <w:color w:val="333333"/>
          <w:sz w:val="28"/>
          <w:szCs w:val="28"/>
        </w:rPr>
        <w:t>Варжеляйского</w:t>
      </w:r>
      <w:proofErr w:type="spellEnd"/>
      <w:r>
        <w:rPr>
          <w:color w:val="333333"/>
          <w:sz w:val="28"/>
          <w:szCs w:val="28"/>
        </w:rPr>
        <w:t xml:space="preserve"> сельского  поселения "Об основных направлениях бюджетной и налоговой политики на 2019 год" задачи в условиях продолжения федеральной налоговой реформы и реформы системы межбюджетных отношений успешно выполняются.</w:t>
      </w:r>
      <w:proofErr w:type="gramEnd"/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Меры по расширению собственной налоговой базы, принимаемые республиканскими и местными органами власти, совершенствование администрирования доходных источников дали положительные результаты.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Снизился объем недоимки по местным налогам и сборам, выполнено прогнозное задание по мобилизации собственных доходов.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целью повышения эффективности бюджетных расходов создана нормативная основа для внедрения программно-целевых методов планирования и осуществления бюджетных расходов, проводится оценка потребности в предоставляемых бюджетных услугах.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</w:t>
      </w:r>
      <w:proofErr w:type="gramStart"/>
      <w:r>
        <w:rPr>
          <w:color w:val="333333"/>
          <w:sz w:val="28"/>
          <w:szCs w:val="28"/>
        </w:rPr>
        <w:t>ходе</w:t>
      </w:r>
      <w:proofErr w:type="gramEnd"/>
      <w:r>
        <w:rPr>
          <w:color w:val="333333"/>
          <w:sz w:val="28"/>
          <w:szCs w:val="28"/>
        </w:rPr>
        <w:t xml:space="preserve"> реализуемой в поселении бюджетной реформы осуществляется комплекс работ по созданию системы предоставления населению бюджетных услуг, в том числе услуг в области образования,  культуры, в объемах, максимально приближенных к существующей потребности, разработана система стандартов качества предоставления бюджетных услуг.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Возросла социальная направленность бюджетных расходов. Увеличены размеры </w:t>
      </w:r>
      <w:proofErr w:type="gramStart"/>
      <w:r>
        <w:rPr>
          <w:color w:val="333333"/>
          <w:sz w:val="28"/>
          <w:szCs w:val="28"/>
        </w:rPr>
        <w:t>оплаты труда работников организаций бюджетной сферы</w:t>
      </w:r>
      <w:proofErr w:type="gramEnd"/>
      <w:r>
        <w:rPr>
          <w:color w:val="333333"/>
          <w:sz w:val="28"/>
          <w:szCs w:val="28"/>
        </w:rPr>
        <w:t>.</w:t>
      </w:r>
    </w:p>
    <w:p w:rsidR="00396041" w:rsidRDefault="00396041" w:rsidP="00396041">
      <w:pPr>
        <w:shd w:val="clear" w:color="auto" w:fill="FFFFFF"/>
        <w:ind w:firstLine="5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>Основные цели и задачи бюджетной политики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 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>на 2020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 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 xml:space="preserve"> и плановые периоды 2021-2022гг.</w:t>
      </w:r>
    </w:p>
    <w:p w:rsidR="00396041" w:rsidRDefault="00396041" w:rsidP="00396041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 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целях обеспечения сбалансированности бюджетной системы, безусловного выполнения  расходных обязательств поселения, повышения эффективности бюджетных расходов в 2020 году и среднесрочной перспективе необходимо решение следующих основных задач: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Повышение качества жизни населения, в том числе за счет повышения качества бюджетных услуг и реализации на территории поселения приоритетных национальных проектов.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Обеспечение макроэкономической устойчивости социально-экономического развития.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Создание условий для роста налогового потенциала.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Создание благоприятных экономических, правовых и организационно-управленческих условий для всех участников инвестиционной деятельности на территории поселения. Повышение роли среднесрочного финансового планирования.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6. Совершенствование методов планирования бюджетных расходов.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7. Создание системы эффективного муниципального управления путем совершенствования практики </w:t>
      </w:r>
      <w:proofErr w:type="spellStart"/>
      <w:r>
        <w:rPr>
          <w:color w:val="333333"/>
          <w:sz w:val="28"/>
          <w:szCs w:val="28"/>
        </w:rPr>
        <w:t>бюджетирования</w:t>
      </w:r>
      <w:proofErr w:type="spellEnd"/>
      <w:r>
        <w:rPr>
          <w:color w:val="333333"/>
          <w:sz w:val="28"/>
          <w:szCs w:val="28"/>
        </w:rPr>
        <w:t>, ориентированного на результат.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8. Обеспечение прозрачности и добросовестной конкуренции при осуществлении закупок для муниципальных нужд.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9. Повышение качества бюджетного процесса в части управления муниципальным долгом.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>Бюджетная политика в области доходов</w:t>
      </w:r>
    </w:p>
    <w:p w:rsidR="00396041" w:rsidRDefault="00396041" w:rsidP="00396041">
      <w:pPr>
        <w:shd w:val="clear" w:color="auto" w:fill="FFFFFF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2020 году и на среднесрочную перспективу бюджетная политика в области доходов должна быть ориентирована  на решение комплекса задач по повышению уровня и качества жизни населения, обеспечение социальной стабильности.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Актуальной остается задача максимального наполнения бюджета, в том числе за счет изыскания внутренних резервов роста налоговых и неналоговых поступлений.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Основные направления налоговой политики в 2021-2022гг должны предусматривать решение следующих задач: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Повышение эффективности использования производственного и налогового потенциалов, стимулирование инвестиционной деятельности в целях расширения налогооблагаемой базы, создание благоприятных условий для развития бизнеса и предпринимательской деятельности.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Оптимизация предоставляемых налоговых льгот и отмена тех из них, которые имеют низкую бюджетную и социально-экономическую эффективность.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Повышение эффективности налогообложения имущества и земель, консолидация в этом направлении усилий и взаимодействие органов государственной власти, местного самоуправления.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Повышения уровня налогового администрирования.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 Повышение собираемости налогов за счет проведения целенаправленной адресной работы с организациями - недоимщиками по погашению налоговой и неналоговой задолженности.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основу расчета доходной части бюджета должен закладываться оптимистичный вариант развития экономики, в том числе предусматривающий в 2020 году увеличение поступления налогов и сборов в бюджет к уровню 2019 года не менее чем на 20 процентов.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>Бюджетная политика в области расходов.</w:t>
      </w:r>
    </w:p>
    <w:p w:rsidR="00396041" w:rsidRDefault="00396041" w:rsidP="00396041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  <w:lang w:val="ru-RU"/>
        </w:rPr>
        <w:t>Повышение результативности бюджетных расходов</w:t>
      </w:r>
    </w:p>
    <w:p w:rsidR="00396041" w:rsidRDefault="00396041" w:rsidP="00396041">
      <w:pPr>
        <w:shd w:val="clear" w:color="auto" w:fill="FFFFFF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Бюджетная политика в ближайшие три года должна быть ориентирована на повышение результативности бюджетных расходов, расширение применения в бюджетном процессе методов управления, ориентированных на конечный результат.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Необходимо обеспечить повышение эффективности бюджетных расходов и качества услуг, оказываемых бюджетными учреждениями за счет применения механизмов стимулирования, расширения полномочий и ответственности главных распорядителей бюджетных сре</w:t>
      </w:r>
      <w:proofErr w:type="gramStart"/>
      <w:r>
        <w:rPr>
          <w:color w:val="333333"/>
          <w:sz w:val="28"/>
          <w:szCs w:val="28"/>
        </w:rPr>
        <w:t>дств в ч</w:t>
      </w:r>
      <w:proofErr w:type="gramEnd"/>
      <w:r>
        <w:rPr>
          <w:color w:val="333333"/>
          <w:sz w:val="28"/>
          <w:szCs w:val="28"/>
        </w:rPr>
        <w:t>асти определения форм финансового обеспечения оказания муниципальных услуг, а также предоставления им права самостоятельно определять направления расходования средств для достижения показателей задания.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Для обеспечения </w:t>
      </w:r>
      <w:proofErr w:type="gramStart"/>
      <w:r>
        <w:rPr>
          <w:color w:val="333333"/>
          <w:sz w:val="28"/>
          <w:szCs w:val="28"/>
        </w:rPr>
        <w:t>соответствия качества труда работника бюджетного учреждения</w:t>
      </w:r>
      <w:proofErr w:type="gramEnd"/>
      <w:r>
        <w:rPr>
          <w:color w:val="333333"/>
          <w:sz w:val="28"/>
          <w:szCs w:val="28"/>
        </w:rPr>
        <w:t xml:space="preserve"> уровню его оплаты, достижения достойного уровня заработной платы в бюджетной сфере следует внедрять новые системы оплаты труда.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Следует обеспечить прозрачность бюджетных расходов через открытые конкурсные процедуры бюджетных закупок, доступный общественности мониторинг их результатов, усилить эффективность контроля управления финансами.</w:t>
      </w:r>
    </w:p>
    <w:p w:rsidR="00396041" w:rsidRDefault="00396041" w:rsidP="00396041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области социальной политики в качестве основной задачи остается обеспечение качественными социальными услугами граждан.</w:t>
      </w:r>
    </w:p>
    <w:p w:rsidR="00396041" w:rsidRDefault="00396041" w:rsidP="0039604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96041" w:rsidRDefault="00396041" w:rsidP="0039604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</w:p>
    <w:p w:rsidR="0047224B" w:rsidRDefault="0047224B" w:rsidP="0047224B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594744" w:rsidTr="00594744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744" w:rsidRDefault="00594744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594744" w:rsidRDefault="00594744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594744" w:rsidRDefault="0059474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744" w:rsidRDefault="00594744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594744" w:rsidRDefault="0059474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744" w:rsidRDefault="00594744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594744" w:rsidRDefault="00594744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594744" w:rsidRDefault="00594744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594744" w:rsidRDefault="0059474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8D68B5" w:rsidRDefault="008D68B5"/>
    <w:sectPr w:rsidR="008D68B5" w:rsidSect="004A0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21024D"/>
    <w:rsid w:val="0021024D"/>
    <w:rsid w:val="00250833"/>
    <w:rsid w:val="002A09BF"/>
    <w:rsid w:val="00396041"/>
    <w:rsid w:val="003C071B"/>
    <w:rsid w:val="0043448D"/>
    <w:rsid w:val="0047224B"/>
    <w:rsid w:val="004A0D2B"/>
    <w:rsid w:val="00594744"/>
    <w:rsid w:val="006B1A9A"/>
    <w:rsid w:val="006F0B93"/>
    <w:rsid w:val="00796CAE"/>
    <w:rsid w:val="008D68B5"/>
    <w:rsid w:val="0098669E"/>
    <w:rsid w:val="00B634F2"/>
    <w:rsid w:val="00FC0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D2B"/>
  </w:style>
  <w:style w:type="paragraph" w:styleId="3">
    <w:name w:val="heading 3"/>
    <w:basedOn w:val="a"/>
    <w:next w:val="a"/>
    <w:link w:val="30"/>
    <w:semiHidden/>
    <w:unhideWhenUsed/>
    <w:qFormat/>
    <w:rsid w:val="00396041"/>
    <w:pPr>
      <w:keepNext/>
      <w:numPr>
        <w:ilvl w:val="2"/>
        <w:numId w:val="2"/>
      </w:numPr>
      <w:suppressAutoHyphens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sz w:val="20"/>
      <w:szCs w:val="20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396041"/>
    <w:pPr>
      <w:keepNext/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semiHidden/>
    <w:unhideWhenUsed/>
    <w:qFormat/>
    <w:rsid w:val="00396041"/>
    <w:pPr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1024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Основной текст Знак"/>
    <w:basedOn w:val="a0"/>
    <w:link w:val="a3"/>
    <w:semiHidden/>
    <w:rsid w:val="0021024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uiPriority w:val="99"/>
    <w:rsid w:val="0021024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styleId="a5">
    <w:name w:val="Hyperlink"/>
    <w:basedOn w:val="a0"/>
    <w:uiPriority w:val="99"/>
    <w:semiHidden/>
    <w:unhideWhenUsed/>
    <w:rsid w:val="00FC0F4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C0F47"/>
    <w:rPr>
      <w:color w:val="800080"/>
      <w:u w:val="single"/>
    </w:rPr>
  </w:style>
  <w:style w:type="paragraph" w:styleId="a7">
    <w:name w:val="Normal (Web)"/>
    <w:basedOn w:val="a"/>
    <w:uiPriority w:val="99"/>
    <w:semiHidden/>
    <w:unhideWhenUsed/>
    <w:rsid w:val="00FC0F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semiHidden/>
    <w:rsid w:val="00FC0F47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xl66">
    <w:name w:val="xl66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uiPriority w:val="99"/>
    <w:semiHidden/>
    <w:rsid w:val="00FC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semiHidden/>
    <w:rsid w:val="00FC0F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semiHidden/>
    <w:rsid w:val="00FC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1">
    <w:name w:val="xl71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6">
    <w:name w:val="xl76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7">
    <w:name w:val="xl77"/>
    <w:basedOn w:val="a"/>
    <w:uiPriority w:val="99"/>
    <w:semiHidden/>
    <w:rsid w:val="00FC0F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uiPriority w:val="99"/>
    <w:semiHidden/>
    <w:rsid w:val="00FC0F4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1">
    <w:name w:val="xl81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uiPriority w:val="99"/>
    <w:semiHidden/>
    <w:rsid w:val="00FC0F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4">
    <w:name w:val="xl84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87">
    <w:name w:val="xl87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89">
    <w:name w:val="xl89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8"/>
      <w:szCs w:val="18"/>
    </w:rPr>
  </w:style>
  <w:style w:type="paragraph" w:customStyle="1" w:styleId="xl90">
    <w:name w:val="xl90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8"/>
      <w:szCs w:val="18"/>
    </w:rPr>
  </w:style>
  <w:style w:type="paragraph" w:customStyle="1" w:styleId="xl91">
    <w:name w:val="xl91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2">
    <w:name w:val="xl92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6">
    <w:name w:val="xl96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7">
    <w:name w:val="xl97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uiPriority w:val="99"/>
    <w:semiHidden/>
    <w:rsid w:val="00FC0F4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"/>
    <w:uiPriority w:val="99"/>
    <w:semiHidden/>
    <w:rsid w:val="00FC0F4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uiPriority w:val="99"/>
    <w:semiHidden/>
    <w:rsid w:val="00FC0F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uiPriority w:val="99"/>
    <w:semiHidden/>
    <w:rsid w:val="00FC0F4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4">
    <w:name w:val="xl104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7">
    <w:name w:val="xl107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uiPriority w:val="99"/>
    <w:semiHidden/>
    <w:rsid w:val="00FC0F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uiPriority w:val="99"/>
    <w:semiHidden/>
    <w:rsid w:val="00FC0F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uiPriority w:val="99"/>
    <w:semiHidden/>
    <w:rsid w:val="00FC0F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uiPriority w:val="99"/>
    <w:semiHidden/>
    <w:rsid w:val="00FC0F4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semiHidden/>
    <w:rsid w:val="00FC0F4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uiPriority w:val="99"/>
    <w:semiHidden/>
    <w:rsid w:val="00FC0F4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uiPriority w:val="99"/>
    <w:semiHidden/>
    <w:rsid w:val="00FC0F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uiPriority w:val="99"/>
    <w:semiHidden/>
    <w:rsid w:val="00FC0F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a"/>
    <w:uiPriority w:val="99"/>
    <w:semiHidden/>
    <w:rsid w:val="00FC0F4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uiPriority w:val="99"/>
    <w:semiHidden/>
    <w:rsid w:val="00FC0F4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uiPriority w:val="99"/>
    <w:semiHidden/>
    <w:rsid w:val="00FC0F47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uiPriority w:val="99"/>
    <w:semiHidden/>
    <w:rsid w:val="00FC0F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uiPriority w:val="99"/>
    <w:semiHidden/>
    <w:rsid w:val="00FC0F4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uiPriority w:val="99"/>
    <w:semiHidden/>
    <w:rsid w:val="00FC0F4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uiPriority w:val="99"/>
    <w:semiHidden/>
    <w:rsid w:val="00FC0F4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47224B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396041"/>
    <w:rPr>
      <w:rFonts w:ascii="Times New Roman" w:eastAsia="Times New Roman" w:hAnsi="Times New Roman" w:cs="Times New Roman"/>
      <w:b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semiHidden/>
    <w:rsid w:val="0039604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semiHidden/>
    <w:rsid w:val="0039604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customStyle="1" w:styleId="ConsPlusNormal">
    <w:name w:val="ConsPlusNormal"/>
    <w:rsid w:val="0039604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39604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6ec55d99-0fba-415d-ae09-217899b62f7c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6ec55d99-0fba-415d-ae09-217899b62f7c.html" TargetMode="External"/><Relationship Id="rId5" Type="http://schemas.openxmlformats.org/officeDocument/2006/relationships/hyperlink" Target="http://rnla-service.scli.ru:8080/rnla-links/ws/content/act/8f21b21c-a408-42c4-b9fe-a939b863c84a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37</Pages>
  <Words>10803</Words>
  <Characters>61582</Characters>
  <Application>Microsoft Office Word</Application>
  <DocSecurity>0</DocSecurity>
  <Lines>513</Lines>
  <Paragraphs>144</Paragraphs>
  <ScaleCrop>false</ScaleCrop>
  <Company>Grizli777</Company>
  <LinksUpToDate>false</LinksUpToDate>
  <CharactersWithSpaces>72241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16</cp:revision>
  <cp:lastPrinted>2019-11-14T09:19:00Z</cp:lastPrinted>
  <dcterms:created xsi:type="dcterms:W3CDTF">2019-11-14T09:01:00Z</dcterms:created>
  <dcterms:modified xsi:type="dcterms:W3CDTF">2020-01-14T12:00:00Z</dcterms:modified>
</cp:coreProperties>
</file>