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BAD" w:rsidRPr="001524C2" w:rsidRDefault="009B6790" w:rsidP="00327673">
      <w:pPr>
        <w:pStyle w:val="a3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1524C2">
        <w:rPr>
          <w:rFonts w:ascii="Times New Roman" w:hAnsi="Times New Roman" w:cs="Times New Roman"/>
          <w:sz w:val="20"/>
          <w:szCs w:val="20"/>
        </w:rPr>
        <w:t>Салазгорьское сельское поселение Торбеевского муниципального района Республики Мордовия публикает списки невостребованных земельных долей</w:t>
      </w:r>
    </w:p>
    <w:p w:rsidR="009B6790" w:rsidRPr="001524C2" w:rsidRDefault="009B6790" w:rsidP="00327673">
      <w:pPr>
        <w:pStyle w:val="a3"/>
        <w:rPr>
          <w:rFonts w:ascii="Times New Roman" w:hAnsi="Times New Roman" w:cs="Times New Roman"/>
          <w:sz w:val="20"/>
          <w:szCs w:val="20"/>
        </w:rPr>
      </w:pPr>
      <w:r w:rsidRPr="001524C2">
        <w:rPr>
          <w:rFonts w:ascii="Times New Roman" w:hAnsi="Times New Roman" w:cs="Times New Roman"/>
          <w:sz w:val="20"/>
          <w:szCs w:val="20"/>
        </w:rPr>
        <w:t>В соответствии со статьей 12.1 Федерального Закона от 24.07.2002 года «101 ФЗ «Об обороте земель сельскохозяйственного назначения (с изменениями и дополнениями) администрация Салазгорьского сельского поселения публикует список невостребованных земельных долей, находящихся в границах Салазгорьского сельского поселения Торбеевского муниципального района</w:t>
      </w:r>
      <w:r w:rsidR="00B416FD" w:rsidRPr="001524C2">
        <w:rPr>
          <w:rFonts w:ascii="Times New Roman" w:hAnsi="Times New Roman" w:cs="Times New Roman"/>
          <w:sz w:val="20"/>
          <w:szCs w:val="20"/>
        </w:rPr>
        <w:t xml:space="preserve"> Республики Мордовия. Размер земельной доли СХПК «Салазгорьский» - 7 га.  </w:t>
      </w:r>
    </w:p>
    <w:tbl>
      <w:tblPr>
        <w:tblW w:w="4002" w:type="dxa"/>
        <w:tblInd w:w="-142" w:type="dxa"/>
        <w:tblLook w:val="04A0" w:firstRow="1" w:lastRow="0" w:firstColumn="1" w:lastColumn="0" w:noHBand="0" w:noVBand="1"/>
      </w:tblPr>
      <w:tblGrid>
        <w:gridCol w:w="562"/>
        <w:gridCol w:w="3440"/>
      </w:tblGrid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Аксенов Юрий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Аксенова Зинаида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Аксенова Прасковья Петровна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Аксенова Татьяна Матвеевна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Алямкин Владимир Федорович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Алямкин Федор Григорьевич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Аршинова Мария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Вавилова Матрена Леонтьевна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Ведяскин Андрей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Ведяскина Анна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Грязнов Иван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40" w:type="dxa"/>
            <w:shd w:val="clear" w:color="auto" w:fill="auto"/>
            <w:noWrap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Дорофеев Василий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Елисеева Клавдия Дмитриевна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Ермашов Виктор Петрович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Ермашова Анна Алексеевна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Жаркова Зинаида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Ждакаева Анна Михайловна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Ждакаева Пелагея Антоновна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Ждакаева Феодосия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Жеренова Анна Николаевна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Ивашкин Иван Павлович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Ивашкина Галина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Ивашкина Тамара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40" w:type="dxa"/>
            <w:shd w:val="clear" w:color="auto" w:fill="auto"/>
            <w:noWrap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Игонина Мария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Кабанов Михаил Пантелеевич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Кемешева Анна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Кечкасова Анна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Кечкасова Наталья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Кинякина Вера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Кирдяшкин Федор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Кирдяшкина Мария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40" w:type="dxa"/>
            <w:shd w:val="clear" w:color="auto" w:fill="auto"/>
            <w:noWrap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Кисткин Алексей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Кисткин Иван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Козлов Юрий Яковлевич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Короткова Анастасия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Коршева Евгения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Коченов Федор Петрович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40" w:type="dxa"/>
            <w:shd w:val="clear" w:color="auto" w:fill="auto"/>
            <w:noWrap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Коченова Мария Петровна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Лошкарев Дементий Егорович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Лошкарева Агафья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Малашкина Лукерья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Манушкин Абрам Гаврилович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Манушкин Алексей Степанович</w:t>
            </w: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ЛЛ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Наумов Иван Федорович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Никишова  Мария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Никишова Анастасия Романовна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Никонорова Анна Егоровна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Новиков Тимофей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Новикова Александра Ивановна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Новикова Татьяна Романовна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Панкратова Елена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Панкратова Нажежда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Полькина Татьяна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Потегаева Мария Степановна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Пурдышев Иван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Пурдышев Николай Васильевич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Пурдышева Татьяна Михайловна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Рогожин Михаил Прокопьевич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Рогожин Прокоп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Рогожина Светлана Александровна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Селиенко Акулина Кондратовна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Семина Вера Михайловна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Семина Мария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Сережкина Татьяна Андреевна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Сережкина Татьяна Васильевна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 Николай Михайлович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 Павел Петрович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Анастасия Максимовна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Евгения Александровна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Елизавета Тимофеевна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Любовь Павловна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Любовь Харлампиевна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Мария Сергеевна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Сетяева Мария Степановна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440" w:type="dxa"/>
            <w:shd w:val="clear" w:color="auto" w:fill="auto"/>
            <w:noWrap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Солдатов Виктор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Солдатов Геннадий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Солдатов Григорий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Сорокина Ольга Михайловна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Терешкин Иван Васильевич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Терешкина Анна Степановна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Терешкина Ирина Федоровна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Терешкина Прасковья Арсентьевна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Чекашкин Виктор Иванович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440" w:type="dxa"/>
            <w:shd w:val="clear" w:color="auto" w:fill="auto"/>
            <w:noWrap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Чекашкин Иван  Федорович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Чекашкин Марк Степанович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Чекашкина Елизавета Тимофеевна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Чугунова Анастасия Филипповна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Чушкина Людмила Петровна</w:t>
            </w:r>
          </w:p>
        </w:tc>
      </w:tr>
      <w:tr w:rsidR="00B416FD" w:rsidRPr="001524C2" w:rsidTr="00B416FD">
        <w:trPr>
          <w:trHeight w:val="300"/>
        </w:trPr>
        <w:tc>
          <w:tcPr>
            <w:tcW w:w="562" w:type="dxa"/>
            <w:shd w:val="clear" w:color="auto" w:fill="auto"/>
            <w:vAlign w:val="bottom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40" w:type="dxa"/>
            <w:shd w:val="clear" w:color="auto" w:fill="auto"/>
            <w:hideMark/>
          </w:tcPr>
          <w:p w:rsidR="00B416FD" w:rsidRPr="001524C2" w:rsidRDefault="00B416FD" w:rsidP="00327673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524C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Шумилкина Мария Григорьевна</w:t>
            </w:r>
          </w:p>
        </w:tc>
      </w:tr>
    </w:tbl>
    <w:p w:rsidR="00B416FD" w:rsidRPr="001524C2" w:rsidRDefault="00B416FD" w:rsidP="00327673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B416FD" w:rsidRPr="001524C2" w:rsidRDefault="00B416FD" w:rsidP="00327673">
      <w:pPr>
        <w:pStyle w:val="a3"/>
        <w:rPr>
          <w:rFonts w:ascii="Times New Roman" w:hAnsi="Times New Roman" w:cs="Times New Roman"/>
          <w:sz w:val="20"/>
          <w:szCs w:val="20"/>
        </w:rPr>
      </w:pPr>
      <w:r w:rsidRPr="001524C2">
        <w:rPr>
          <w:rFonts w:ascii="Times New Roman" w:hAnsi="Times New Roman" w:cs="Times New Roman"/>
          <w:sz w:val="20"/>
          <w:szCs w:val="20"/>
        </w:rPr>
        <w:t>Лица, считающие, что они или принадлежащие им земельные доли необоснованно включены в список невостребованных земельных долей, вправе предоставить в письменной форме возражения в орган местного самоуправления сельского поселения и заявить об этом на общем собрании участников долей собственности, что является основанием для исключения указанных лиц или земельных долей из списка невостребованных земельных долей.</w:t>
      </w:r>
    </w:p>
    <w:p w:rsidR="00B416FD" w:rsidRPr="001524C2" w:rsidRDefault="00C975C2" w:rsidP="00327673">
      <w:pPr>
        <w:pStyle w:val="a3"/>
        <w:rPr>
          <w:rFonts w:ascii="Times New Roman" w:hAnsi="Times New Roman" w:cs="Times New Roman"/>
          <w:sz w:val="20"/>
          <w:szCs w:val="20"/>
        </w:rPr>
      </w:pPr>
      <w:r w:rsidRPr="001524C2">
        <w:rPr>
          <w:rFonts w:ascii="Times New Roman" w:hAnsi="Times New Roman" w:cs="Times New Roman"/>
          <w:sz w:val="20"/>
          <w:szCs w:val="20"/>
        </w:rPr>
        <w:t>Адрес администрации Салазгорьского сельского поселения Торбеевского муниципального района Республики Мордовия 9орган местного самоуправления):Республика Мордовия, Торбеевский район, с. Салазгорь, ул. Кооперативная, д. 7. Справки по телефону 8(83456)2-48-37.</w:t>
      </w:r>
    </w:p>
    <w:p w:rsidR="00C975C2" w:rsidRPr="001524C2" w:rsidRDefault="00C975C2" w:rsidP="00327673">
      <w:pPr>
        <w:pStyle w:val="a3"/>
        <w:rPr>
          <w:rFonts w:ascii="Times New Roman" w:hAnsi="Times New Roman" w:cs="Times New Roman"/>
          <w:sz w:val="20"/>
          <w:szCs w:val="20"/>
        </w:rPr>
      </w:pPr>
      <w:r w:rsidRPr="001524C2">
        <w:rPr>
          <w:rFonts w:ascii="Times New Roman" w:hAnsi="Times New Roman" w:cs="Times New Roman"/>
          <w:sz w:val="20"/>
          <w:szCs w:val="20"/>
        </w:rPr>
        <w:t xml:space="preserve">Данное сообщение публикуется в газете «Торбеевские новости», на сайте Торбеевского муниципального района Республики Мордовия по адресу: </w:t>
      </w:r>
      <w:r w:rsidRPr="001524C2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24C2">
        <w:rPr>
          <w:rFonts w:ascii="Times New Roman" w:hAnsi="Times New Roman" w:cs="Times New Roman"/>
          <w:sz w:val="20"/>
          <w:szCs w:val="20"/>
        </w:rPr>
        <w:t>//</w:t>
      </w:r>
      <w:r w:rsidRPr="001524C2">
        <w:rPr>
          <w:rFonts w:ascii="Times New Roman" w:hAnsi="Times New Roman" w:cs="Times New Roman"/>
          <w:sz w:val="20"/>
          <w:szCs w:val="20"/>
          <w:lang w:val="en-US"/>
        </w:rPr>
        <w:t>torbeevo</w:t>
      </w:r>
      <w:r w:rsidRPr="001524C2">
        <w:rPr>
          <w:rFonts w:ascii="Times New Roman" w:hAnsi="Times New Roman" w:cs="Times New Roman"/>
          <w:sz w:val="20"/>
          <w:szCs w:val="20"/>
        </w:rPr>
        <w:t>.</w:t>
      </w:r>
      <w:r w:rsidRPr="001524C2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24C2">
        <w:rPr>
          <w:rFonts w:ascii="Times New Roman" w:hAnsi="Times New Roman" w:cs="Times New Roman"/>
          <w:sz w:val="20"/>
          <w:szCs w:val="20"/>
        </w:rPr>
        <w:t>-</w:t>
      </w:r>
      <w:r w:rsidRPr="001524C2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1524C2">
        <w:rPr>
          <w:rFonts w:ascii="Times New Roman" w:hAnsi="Times New Roman" w:cs="Times New Roman"/>
          <w:sz w:val="20"/>
          <w:szCs w:val="20"/>
        </w:rPr>
        <w:t>.</w:t>
      </w:r>
      <w:r w:rsidRPr="001524C2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1524C2">
        <w:rPr>
          <w:rFonts w:ascii="Times New Roman" w:hAnsi="Times New Roman" w:cs="Times New Roman"/>
          <w:sz w:val="20"/>
          <w:szCs w:val="20"/>
        </w:rPr>
        <w:t xml:space="preserve"> и на информационно</w:t>
      </w:r>
      <w:r w:rsidR="00327673" w:rsidRPr="001524C2">
        <w:rPr>
          <w:rFonts w:ascii="Times New Roman" w:hAnsi="Times New Roman" w:cs="Times New Roman"/>
          <w:sz w:val="20"/>
          <w:szCs w:val="20"/>
        </w:rPr>
        <w:t>м щите.</w:t>
      </w:r>
    </w:p>
    <w:p w:rsidR="00B416FD" w:rsidRPr="001524C2" w:rsidRDefault="00B416FD" w:rsidP="00327673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B416FD" w:rsidRPr="001524C2" w:rsidRDefault="00B416FD" w:rsidP="00327673">
      <w:pPr>
        <w:pStyle w:val="a3"/>
        <w:rPr>
          <w:rFonts w:ascii="Times New Roman" w:hAnsi="Times New Roman" w:cs="Times New Roman"/>
          <w:sz w:val="20"/>
          <w:szCs w:val="20"/>
        </w:rPr>
        <w:sectPr w:rsidR="00B416FD" w:rsidRPr="001524C2" w:rsidSect="001524C2">
          <w:pgSz w:w="16838" w:h="11906" w:orient="landscape"/>
          <w:pgMar w:top="1701" w:right="1134" w:bottom="850" w:left="1134" w:header="708" w:footer="708" w:gutter="0"/>
          <w:cols w:num="2" w:space="708"/>
          <w:docGrid w:linePitch="360"/>
        </w:sectPr>
      </w:pPr>
    </w:p>
    <w:bookmarkEnd w:id="0"/>
    <w:p w:rsidR="00327673" w:rsidRDefault="00327673" w:rsidP="00B416FD">
      <w:pPr>
        <w:sectPr w:rsidR="003276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16FD" w:rsidRDefault="00B416FD" w:rsidP="00B416FD"/>
    <w:p w:rsidR="00B416FD" w:rsidRDefault="00B416FD"/>
    <w:sectPr w:rsidR="00B416FD" w:rsidSect="0032767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F8C"/>
    <w:rsid w:val="001524C2"/>
    <w:rsid w:val="00231F8C"/>
    <w:rsid w:val="00327673"/>
    <w:rsid w:val="007B59D4"/>
    <w:rsid w:val="009B6790"/>
    <w:rsid w:val="00A96AE2"/>
    <w:rsid w:val="00B416FD"/>
    <w:rsid w:val="00C9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245E6-0665-4D30-80F9-43D36CE7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6F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52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2019-08-16T10:02:00Z</cp:lastPrinted>
  <dcterms:created xsi:type="dcterms:W3CDTF">2019-08-16T08:50:00Z</dcterms:created>
  <dcterms:modified xsi:type="dcterms:W3CDTF">2019-08-16T10:04:00Z</dcterms:modified>
</cp:coreProperties>
</file>