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DA0" w:rsidRDefault="00911DA0" w:rsidP="00911DA0">
      <w:pPr>
        <w:tabs>
          <w:tab w:val="left" w:pos="9060"/>
        </w:tabs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 xml:space="preserve">    «САЛАЗГОРЬСКИЕ ВЕСТИ</w:t>
      </w:r>
      <w:r>
        <w:rPr>
          <w:rFonts w:ascii="Times New Roman" w:hAnsi="Times New Roman"/>
          <w:sz w:val="56"/>
          <w:szCs w:val="56"/>
        </w:rPr>
        <w:t>»</w:t>
      </w:r>
      <w:r>
        <w:rPr>
          <w:rFonts w:ascii="Times New Roman" w:hAnsi="Times New Roman"/>
          <w:sz w:val="56"/>
          <w:szCs w:val="56"/>
        </w:rPr>
        <w:tab/>
      </w:r>
    </w:p>
    <w:p w:rsidR="00911DA0" w:rsidRDefault="00911DA0" w:rsidP="00911DA0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___________________________________________________________________________________</w:t>
      </w:r>
    </w:p>
    <w:p w:rsidR="00911DA0" w:rsidRDefault="00911DA0" w:rsidP="00911DA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учредители: местное самоуправление                            </w:t>
      </w:r>
      <w:r w:rsidR="00565D7C">
        <w:rPr>
          <w:rFonts w:ascii="Times New Roman" w:hAnsi="Times New Roman"/>
          <w:b/>
        </w:rPr>
        <w:t xml:space="preserve">            30</w:t>
      </w:r>
      <w:bookmarkStart w:id="0" w:name="_GoBack"/>
      <w:bookmarkEnd w:id="0"/>
      <w:r w:rsidR="00565D7C">
        <w:rPr>
          <w:rFonts w:ascii="Times New Roman" w:hAnsi="Times New Roman"/>
          <w:b/>
        </w:rPr>
        <w:t xml:space="preserve"> марта 2020г.  № 9</w:t>
      </w:r>
    </w:p>
    <w:p w:rsidR="00911DA0" w:rsidRDefault="00911DA0" w:rsidP="00911DA0">
      <w:r>
        <w:rPr>
          <w:rFonts w:ascii="Times New Roman" w:hAnsi="Times New Roman"/>
          <w:b/>
        </w:rPr>
        <w:t xml:space="preserve">             Салазгорьского сельского поселения                     Газета выходит с  ноября 2005года</w:t>
      </w:r>
      <w:r>
        <w:rPr>
          <w:rFonts w:ascii="Times New Roman" w:hAnsi="Times New Roman"/>
        </w:rPr>
        <w:br/>
      </w:r>
      <w:r>
        <w:t xml:space="preserve">____________________________________________________________________________________     </w:t>
      </w:r>
    </w:p>
    <w:p w:rsidR="00565D7C" w:rsidRPr="00565D7C" w:rsidRDefault="00565D7C" w:rsidP="00565D7C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4"/>
          <w:szCs w:val="24"/>
          <w:shd w:val="clear" w:color="auto" w:fill="FFFFFF"/>
        </w:rPr>
      </w:pPr>
      <w:r w:rsidRPr="00565D7C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С 30 марта 2020 года вступает в силу ряд положений Федерального закона от 28.11.2018 № 451-ФЗ «О внесении изменений в отдельные законодательные акты Российской Федерации».</w:t>
      </w:r>
    </w:p>
    <w:p w:rsidR="00565D7C" w:rsidRPr="00565D7C" w:rsidRDefault="00565D7C" w:rsidP="00565D7C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4"/>
          <w:szCs w:val="24"/>
          <w:shd w:val="clear" w:color="auto" w:fill="FFFFFF"/>
        </w:rPr>
      </w:pPr>
      <w:r w:rsidRPr="00565D7C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Вышеуказанными законом устанавливается необходимость обязательного указания в исковых заявлениях к физическим лицам их идентификационных данных. Данное требование касается также заявлений о вынесении судебных приказов, содержания самих судебных приказов и исполнительных документов.</w:t>
      </w:r>
    </w:p>
    <w:p w:rsidR="00565D7C" w:rsidRPr="00565D7C" w:rsidRDefault="00565D7C" w:rsidP="00565D7C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4"/>
          <w:szCs w:val="24"/>
          <w:shd w:val="clear" w:color="auto" w:fill="FFFFFF"/>
        </w:rPr>
      </w:pPr>
      <w:r w:rsidRPr="00565D7C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В названных заявлениях и документах необходимо указать и один из идентификаторов физического лица, которыми являются страховой номер индивидуального лицевого счета, идентификационный номер налогоплательщика, серия и номер документа, удостоверяющего личность, основной государственный регистрационный номер индивидуального предпринимателя, серия и номер водительского удостоверения, серия и номер свидетельства о регистрации транспортного средства.</w:t>
      </w:r>
    </w:p>
    <w:p w:rsidR="00565D7C" w:rsidRPr="00565D7C" w:rsidRDefault="00565D7C" w:rsidP="00565D7C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4"/>
          <w:szCs w:val="24"/>
          <w:shd w:val="clear" w:color="auto" w:fill="FFFFFF"/>
        </w:rPr>
      </w:pPr>
      <w:r w:rsidRPr="00565D7C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При предъявлении требований к организациям заявителю (если ему известно) в исковом заявлении либо заявлении о вынесении судебного приказа необходимо указать идентификационный номер налогоплательщика и основной государственный регистрационный номер организации-ответчика или организации-должника.</w:t>
      </w:r>
    </w:p>
    <w:p w:rsidR="00565D7C" w:rsidRPr="00565D7C" w:rsidRDefault="00565D7C" w:rsidP="00565D7C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4"/>
          <w:szCs w:val="24"/>
          <w:shd w:val="clear" w:color="auto" w:fill="FFFFFF"/>
        </w:rPr>
      </w:pPr>
      <w:r w:rsidRPr="00565D7C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В случае предъявления исковых требований физическим лицом к физическому лицу один из идентификаторов ответчика указывается, если он известен истцу. Аналогичное положение распространяется на заявления о вынесении судебного приказа с требованиями гражданина-взыскателя к гражданину-должнику.</w:t>
      </w:r>
    </w:p>
    <w:p w:rsidR="00565D7C" w:rsidRDefault="00565D7C" w:rsidP="00565D7C">
      <w:pPr>
        <w:spacing w:after="0" w:line="240" w:lineRule="exact"/>
        <w:ind w:right="-284"/>
        <w:jc w:val="both"/>
        <w:rPr>
          <w:rFonts w:ascii="Times New Roman" w:hAnsi="Times New Roman"/>
          <w:spacing w:val="-4"/>
          <w:sz w:val="24"/>
          <w:szCs w:val="24"/>
          <w:shd w:val="clear" w:color="auto" w:fill="FFFFFF"/>
        </w:rPr>
      </w:pPr>
    </w:p>
    <w:p w:rsidR="00565D7C" w:rsidRPr="00565D7C" w:rsidRDefault="00565D7C" w:rsidP="00565D7C">
      <w:pPr>
        <w:spacing w:after="0" w:line="240" w:lineRule="exact"/>
        <w:ind w:right="-284"/>
        <w:jc w:val="both"/>
        <w:rPr>
          <w:rFonts w:ascii="Times New Roman" w:hAnsi="Times New Roman"/>
          <w:spacing w:val="-4"/>
          <w:sz w:val="24"/>
          <w:szCs w:val="24"/>
          <w:shd w:val="clear" w:color="auto" w:fill="FFFFFF"/>
        </w:rPr>
      </w:pPr>
      <w:r w:rsidRPr="00565D7C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Прокурор Торбеевского района</w:t>
      </w:r>
    </w:p>
    <w:p w:rsidR="00565D7C" w:rsidRPr="00565D7C" w:rsidRDefault="00565D7C" w:rsidP="00565D7C">
      <w:pPr>
        <w:spacing w:after="0" w:line="240" w:lineRule="exact"/>
        <w:ind w:right="-284"/>
        <w:jc w:val="both"/>
        <w:rPr>
          <w:rFonts w:ascii="Times New Roman" w:hAnsi="Times New Roman"/>
          <w:spacing w:val="-4"/>
          <w:sz w:val="24"/>
          <w:szCs w:val="24"/>
          <w:shd w:val="clear" w:color="auto" w:fill="FFFFFF"/>
        </w:rPr>
      </w:pPr>
    </w:p>
    <w:p w:rsidR="00565D7C" w:rsidRPr="00565D7C" w:rsidRDefault="00565D7C" w:rsidP="00565D7C">
      <w:pPr>
        <w:spacing w:after="0" w:line="240" w:lineRule="auto"/>
        <w:ind w:right="-286"/>
        <w:jc w:val="both"/>
        <w:rPr>
          <w:rFonts w:ascii="Times New Roman" w:hAnsi="Times New Roman"/>
          <w:spacing w:val="-4"/>
          <w:sz w:val="24"/>
          <w:szCs w:val="24"/>
          <w:shd w:val="clear" w:color="auto" w:fill="FFFFFF"/>
        </w:rPr>
      </w:pPr>
      <w:r w:rsidRPr="00565D7C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>старший советник юстиции</w:t>
      </w:r>
      <w:r w:rsidRPr="00565D7C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ab/>
      </w:r>
      <w:r w:rsidRPr="00565D7C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ab/>
      </w:r>
      <w:r w:rsidRPr="00565D7C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ab/>
      </w:r>
      <w:r w:rsidRPr="00565D7C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ab/>
      </w:r>
      <w:r w:rsidRPr="00565D7C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ab/>
      </w:r>
      <w:r w:rsidRPr="00565D7C">
        <w:rPr>
          <w:rFonts w:ascii="Times New Roman" w:hAnsi="Times New Roman"/>
          <w:spacing w:val="-4"/>
          <w:sz w:val="24"/>
          <w:szCs w:val="24"/>
          <w:shd w:val="clear" w:color="auto" w:fill="FFFFFF"/>
        </w:rPr>
        <w:tab/>
        <w:t xml:space="preserve">                 И.В. Игнаткин</w:t>
      </w:r>
    </w:p>
    <w:p w:rsidR="00565D7C" w:rsidRPr="00565D7C" w:rsidRDefault="00565D7C" w:rsidP="00565D7C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4"/>
          <w:szCs w:val="24"/>
          <w:shd w:val="clear" w:color="auto" w:fill="FFFFFF"/>
        </w:rPr>
      </w:pPr>
    </w:p>
    <w:p w:rsidR="00565D7C" w:rsidRDefault="00565D7C" w:rsidP="00565D7C">
      <w:pPr>
        <w:spacing w:after="0" w:line="240" w:lineRule="auto"/>
        <w:ind w:right="-286" w:firstLine="720"/>
        <w:jc w:val="both"/>
        <w:rPr>
          <w:rFonts w:ascii="Times New Roman" w:hAnsi="Times New Roman"/>
          <w:spacing w:val="-4"/>
          <w:sz w:val="28"/>
          <w:szCs w:val="28"/>
          <w:shd w:val="clear" w:color="auto" w:fill="FFFFFF"/>
        </w:rPr>
      </w:pPr>
    </w:p>
    <w:p w:rsidR="00911DA0" w:rsidRDefault="00911DA0" w:rsidP="00911DA0">
      <w:pPr>
        <w:pStyle w:val="af5"/>
        <w:spacing w:before="0" w:beforeAutospacing="0" w:after="0" w:afterAutospacing="0"/>
        <w:ind w:firstLine="720"/>
        <w:jc w:val="both"/>
        <w:rPr>
          <w:b/>
          <w:bCs/>
          <w:noProof/>
          <w:color w:val="000000"/>
          <w:sz w:val="21"/>
          <w:szCs w:val="21"/>
        </w:rPr>
      </w:pPr>
    </w:p>
    <w:p w:rsidR="00911DA0" w:rsidRDefault="00911DA0" w:rsidP="00911DA0">
      <w:pPr>
        <w:pStyle w:val="af5"/>
        <w:spacing w:before="0" w:beforeAutospacing="0" w:after="0" w:afterAutospacing="0"/>
        <w:ind w:firstLine="720"/>
        <w:jc w:val="both"/>
        <w:rPr>
          <w:b/>
          <w:bCs/>
          <w:noProof/>
          <w:color w:val="000000"/>
          <w:sz w:val="21"/>
          <w:szCs w:val="21"/>
        </w:rPr>
      </w:pPr>
    </w:p>
    <w:tbl>
      <w:tblPr>
        <w:tblpPr w:leftFromText="180" w:rightFromText="180" w:vertAnchor="text" w:horzAnchor="margin" w:tblpY="-52"/>
        <w:tblW w:w="9720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911DA0" w:rsidTr="00911DA0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11DA0" w:rsidRDefault="00911DA0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Главный редактор:</w:t>
            </w:r>
          </w:p>
          <w:p w:rsidR="00911DA0" w:rsidRDefault="00911DA0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911DA0" w:rsidRDefault="00911DA0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11DA0" w:rsidRDefault="00911DA0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Учредители:</w:t>
            </w:r>
          </w:p>
          <w:p w:rsidR="00911DA0" w:rsidRDefault="00911DA0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1DA0" w:rsidRDefault="00911DA0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НАШ АДРЕС:</w:t>
            </w:r>
          </w:p>
          <w:p w:rsidR="00911DA0" w:rsidRDefault="00911DA0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431045 РМ Торбеевский район с.Салазгорь,.Кооперативная, д.7</w:t>
            </w:r>
          </w:p>
          <w:p w:rsidR="00911DA0" w:rsidRDefault="00911DA0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Телефон:2-48-37   </w:t>
            </w:r>
          </w:p>
          <w:p w:rsidR="00911DA0" w:rsidRDefault="00911DA0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ad-salazgor2012@yandex.ru</w:t>
            </w:r>
          </w:p>
        </w:tc>
      </w:tr>
    </w:tbl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F97"/>
    <w:rsid w:val="00287F97"/>
    <w:rsid w:val="002E4E42"/>
    <w:rsid w:val="003933CF"/>
    <w:rsid w:val="00413D5D"/>
    <w:rsid w:val="00565D7C"/>
    <w:rsid w:val="00911DA0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DA0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911D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DA0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911D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358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2020-03-30T12:37:00Z</dcterms:created>
  <dcterms:modified xsi:type="dcterms:W3CDTF">2020-03-30T12:41:00Z</dcterms:modified>
</cp:coreProperties>
</file>