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spacing w:lineRule="auto" w:line="240" w:before="0" w:after="0"/>
        <w:ind w:left="5103" w:right="0" w:firstLine="709"/>
        <w:contextualSpacing/>
        <w:jc w:val="center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Приложение 2</w:t>
      </w:r>
    </w:p>
    <w:p>
      <w:pPr>
        <w:pStyle w:val="Normal"/>
        <w:bidi w:val="0"/>
        <w:spacing w:lineRule="auto" w:line="240" w:before="0" w:after="0"/>
        <w:ind w:left="5103" w:right="0" w:hanging="0"/>
        <w:contextualSpacing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к постановлению Правительства Республики Мордовия</w:t>
      </w:r>
    </w:p>
    <w:p>
      <w:pPr>
        <w:pStyle w:val="Normal"/>
        <w:bidi w:val="0"/>
        <w:spacing w:lineRule="auto" w:line="240" w:before="0" w:after="0"/>
        <w:ind w:left="5103" w:right="0" w:hanging="0"/>
        <w:contextualSpacing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от 3 апреля 2020 г. № 201</w:t>
      </w:r>
    </w:p>
    <w:p>
      <w:pPr>
        <w:pStyle w:val="Normal"/>
        <w:bidi w:val="0"/>
        <w:spacing w:lineRule="auto" w:line="240" w:before="0" w:after="200"/>
        <w:contextualSpacing/>
        <w:jc w:val="left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Normal"/>
        <w:bidi w:val="0"/>
        <w:spacing w:lineRule="auto" w:line="240" w:before="0" w:after="200"/>
        <w:contextualSpacing/>
        <w:jc w:val="left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Normal"/>
        <w:bidi w:val="0"/>
        <w:spacing w:lineRule="auto" w:line="240" w:before="0" w:after="0"/>
        <w:contextualSpacing/>
        <w:jc w:val="center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Форма </w:t>
      </w:r>
    </w:p>
    <w:p>
      <w:pPr>
        <w:pStyle w:val="Normal"/>
        <w:bidi w:val="0"/>
        <w:spacing w:lineRule="auto" w:line="240" w:before="0" w:after="0"/>
        <w:contextualSpacing/>
        <w:jc w:val="center"/>
        <w:rPr/>
      </w:pPr>
      <w:r>
        <w:rPr>
          <w:rFonts w:ascii="Times New Roman" w:hAnsi="Times New Roman"/>
          <w:bCs/>
          <w:sz w:val="28"/>
          <w:szCs w:val="28"/>
        </w:rPr>
        <w:t xml:space="preserve">обращения организаций и индивидуальных предпринимателей </w:t>
        <w:br/>
        <w:t>(далее – организации) для получения подтверждения соответствия видов их деятельности видам деятельности согласно Перечню</w:t>
      </w:r>
      <w:r>
        <w:rPr/>
        <w:t xml:space="preserve"> </w:t>
      </w:r>
      <w:r>
        <w:rPr>
          <w:rFonts w:ascii="Times New Roman" w:hAnsi="Times New Roman"/>
          <w:bCs/>
          <w:sz w:val="28"/>
          <w:szCs w:val="28"/>
        </w:rPr>
        <w:t>организаций, на которые не распространяется режим нерабочих дней с сохранением за работниками заработной платы, установленный Указом Президента Российской Федерации от 2 апреля 2020 г. № 239 «О мерах по обеспечению санитарно-эпидемиологического благополучия населения на территории Российской Федерации в связи с распространением новой коронавирусной инфекции (COVID-19)»</w:t>
      </w:r>
    </w:p>
    <w:p>
      <w:pPr>
        <w:pStyle w:val="Normal"/>
        <w:bidi w:val="0"/>
        <w:spacing w:lineRule="auto" w:line="240" w:before="0" w:after="0"/>
        <w:contextualSpacing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</w:r>
    </w:p>
    <w:p>
      <w:pPr>
        <w:pStyle w:val="Normal"/>
        <w:bidi w:val="0"/>
        <w:spacing w:lineRule="auto" w:line="240" w:before="0" w:after="0"/>
        <w:jc w:val="lef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</w:r>
      <w:r>
        <mc:AlternateContent>
          <mc:Choice Requires="wps">
            <w:drawing>
              <wp:anchor behindDoc="0" distT="0" distB="0" distL="114300" distR="114300" simplePos="0" locked="0" layoutInCell="1" allowOverlap="1" relativeHeight="2">
                <wp:simplePos x="0" y="0"/>
                <wp:positionH relativeFrom="page">
                  <wp:posOffset>1125855</wp:posOffset>
                </wp:positionH>
                <wp:positionV relativeFrom="paragraph">
                  <wp:posOffset>165100</wp:posOffset>
                </wp:positionV>
                <wp:extent cx="5919470" cy="1431290"/>
                <wp:effectExtent l="0" t="0" r="0" b="0"/>
                <wp:wrapSquare wrapText="bothSides"/>
                <wp:docPr id="1" name="Врезка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19470" cy="1431290"/>
                        </a:xfrm>
                        <a:prstGeom prst="rect"/>
                      </wps:spPr>
                      <wps:txbx>
                        <w:txbxContent>
                          <w:tbl>
                            <w:tblPr>
                              <w:tblW w:w="9322" w:type="dxa"/>
                              <w:jc w:val="left"/>
                              <w:tblInd w:w="0" w:type="dxa"/>
                              <w:tblCellMar>
                                <w:top w:w="0" w:type="dxa"/>
                                <w:left w:w="108" w:type="dxa"/>
                                <w:bottom w:w="0" w:type="dxa"/>
                                <w:right w:w="108" w:type="dxa"/>
                              </w:tblCellMar>
                            </w:tblPr>
                            <w:tblGrid>
                              <w:gridCol w:w="3793"/>
                              <w:gridCol w:w="5529"/>
                            </w:tblGrid>
                            <w:tr>
                              <w:trPr/>
                              <w:tc>
                                <w:tcPr>
                                  <w:tcW w:w="3793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tabs>
                                      <w:tab w:val="clear" w:pos="709"/>
                                      <w:tab w:val="left" w:pos="0" w:leader="none"/>
                                    </w:tabs>
                                    <w:bidi w:val="0"/>
                                    <w:spacing w:lineRule="auto" w:line="240" w:before="0" w:after="0"/>
                                    <w:jc w:val="center"/>
                                    <w:rPr>
                                      <w:rFonts w:ascii="Times New Roman" w:hAnsi="Times New Roman"/>
                                      <w:i/>
                                      <w:i/>
                                      <w:sz w:val="28"/>
                                      <w:szCs w:val="28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i/>
                                      <w:sz w:val="28"/>
                                      <w:szCs w:val="28"/>
                                      <w:lang w:eastAsia="ru-RU"/>
                                    </w:rPr>
                                    <w:t>заполняется на бланке организации</w:t>
                                  </w:r>
                                </w:p>
                                <w:p>
                                  <w:pPr>
                                    <w:pStyle w:val="Normal"/>
                                    <w:tabs>
                                      <w:tab w:val="clear" w:pos="709"/>
                                      <w:tab w:val="left" w:pos="0" w:leader="none"/>
                                    </w:tabs>
                                    <w:bidi w:val="0"/>
                                    <w:spacing w:lineRule="auto" w:line="240" w:before="0" w:after="0"/>
                                    <w:jc w:val="center"/>
                                    <w:rPr>
                                      <w:rFonts w:ascii="Times New Roman" w:hAnsi="Times New Roman"/>
                                      <w:i/>
                                      <w:i/>
                                      <w:sz w:val="28"/>
                                      <w:szCs w:val="28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i/>
                                      <w:sz w:val="28"/>
                                      <w:szCs w:val="28"/>
                                      <w:lang w:eastAsia="ru-RU"/>
                                    </w:rPr>
                                  </w:r>
                                </w:p>
                                <w:p>
                                  <w:pPr>
                                    <w:pStyle w:val="Normal"/>
                                    <w:tabs>
                                      <w:tab w:val="clear" w:pos="709"/>
                                      <w:tab w:val="left" w:pos="0" w:leader="none"/>
                                    </w:tabs>
                                    <w:bidi w:val="0"/>
                                    <w:spacing w:lineRule="auto" w:line="240" w:before="0" w:after="0"/>
                                    <w:jc w:val="center"/>
                                    <w:rPr>
                                      <w:rFonts w:ascii="Times New Roman" w:hAnsi="Times New Roman"/>
                                      <w:i/>
                                      <w:i/>
                                      <w:sz w:val="28"/>
                                      <w:szCs w:val="28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i/>
                                      <w:sz w:val="28"/>
                                      <w:szCs w:val="28"/>
                                      <w:lang w:eastAsia="ru-RU"/>
                                    </w:rPr>
                                    <w:t xml:space="preserve">направляется в форме электронного образа документа на адрес электронной почты </w:t>
                                  </w:r>
                                </w:p>
                              </w:tc>
                              <w:tc>
                                <w:tcPr>
                                  <w:tcW w:w="5529" w:type="dxa"/>
                                  <w:tcBorders/>
                                  <w:shd w:fill="auto" w:val="clear"/>
                                </w:tcPr>
                                <w:p>
                                  <w:pPr>
                                    <w:pStyle w:val="Normal"/>
                                    <w:bidi w:val="0"/>
                                    <w:spacing w:lineRule="auto" w:line="240" w:before="0" w:after="0"/>
                                    <w:ind w:left="2054" w:right="0" w:hanging="0"/>
                                    <w:jc w:val="center"/>
                                    <w:rPr>
                                      <w:rFonts w:ascii="Times New Roman" w:hAnsi="Times New Roman"/>
                                      <w:sz w:val="28"/>
                                      <w:szCs w:val="28"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8"/>
                                      <w:szCs w:val="28"/>
                                      <w:lang w:eastAsia="ru-RU"/>
                                    </w:rPr>
                                    <w:t>Исполнительный орган государственной власти Республики Мордовия</w:t>
                                  </w:r>
                                </w:p>
                              </w:tc>
                            </w:tr>
                          </w:tbl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466.1pt;height:112.7pt;mso-wrap-distance-left:9pt;mso-wrap-distance-right:9pt;mso-wrap-distance-top:0pt;mso-wrap-distance-bottom:0pt;margin-top:13pt;mso-position-vertical-relative:text;margin-left:88.65pt;mso-position-horizontal-relative:page">
                <v:textbox inset="0in,0in,0in,0in">
                  <w:txbxContent>
                    <w:tbl>
                      <w:tblPr>
                        <w:tblW w:w="9322" w:type="dxa"/>
                        <w:jc w:val="left"/>
                        <w:tblInd w:w="0" w:type="dxa"/>
                        <w:tblCellMar>
                          <w:top w:w="0" w:type="dxa"/>
                          <w:left w:w="108" w:type="dxa"/>
                          <w:bottom w:w="0" w:type="dxa"/>
                          <w:right w:w="108" w:type="dxa"/>
                        </w:tblCellMar>
                      </w:tblPr>
                      <w:tblGrid>
                        <w:gridCol w:w="3793"/>
                        <w:gridCol w:w="5529"/>
                      </w:tblGrid>
                      <w:tr>
                        <w:trPr/>
                        <w:tc>
                          <w:tcPr>
                            <w:tcW w:w="3793" w:type="dxa"/>
                            <w:tcBorders/>
                            <w:shd w:fill="auto" w:val="clear"/>
                          </w:tcPr>
                          <w:p>
                            <w:pPr>
                              <w:pStyle w:val="Normal"/>
                              <w:tabs>
                                <w:tab w:val="clear" w:pos="709"/>
                                <w:tab w:val="left" w:pos="0" w:leader="none"/>
                              </w:tabs>
                              <w:bidi w:val="0"/>
                              <w:spacing w:lineRule="auto" w:line="240" w:before="0" w:after="0"/>
                              <w:jc w:val="center"/>
                              <w:rPr>
                                <w:rFonts w:ascii="Times New Roman" w:hAnsi="Times New Roman"/>
                                <w:i/>
                                <w:i/>
                                <w:sz w:val="28"/>
                                <w:szCs w:val="28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i/>
                                <w:sz w:val="28"/>
                                <w:szCs w:val="28"/>
                                <w:lang w:eastAsia="ru-RU"/>
                              </w:rPr>
                              <w:t>заполняется на бланке организации</w:t>
                            </w:r>
                          </w:p>
                          <w:p>
                            <w:pPr>
                              <w:pStyle w:val="Normal"/>
                              <w:tabs>
                                <w:tab w:val="clear" w:pos="709"/>
                                <w:tab w:val="left" w:pos="0" w:leader="none"/>
                              </w:tabs>
                              <w:bidi w:val="0"/>
                              <w:spacing w:lineRule="auto" w:line="240" w:before="0" w:after="0"/>
                              <w:jc w:val="center"/>
                              <w:rPr>
                                <w:rFonts w:ascii="Times New Roman" w:hAnsi="Times New Roman"/>
                                <w:i/>
                                <w:i/>
                                <w:sz w:val="28"/>
                                <w:szCs w:val="28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i/>
                                <w:sz w:val="28"/>
                                <w:szCs w:val="28"/>
                                <w:lang w:eastAsia="ru-RU"/>
                              </w:rPr>
                            </w:r>
                          </w:p>
                          <w:p>
                            <w:pPr>
                              <w:pStyle w:val="Normal"/>
                              <w:tabs>
                                <w:tab w:val="clear" w:pos="709"/>
                                <w:tab w:val="left" w:pos="0" w:leader="none"/>
                              </w:tabs>
                              <w:bidi w:val="0"/>
                              <w:spacing w:lineRule="auto" w:line="240" w:before="0" w:after="0"/>
                              <w:jc w:val="center"/>
                              <w:rPr>
                                <w:rFonts w:ascii="Times New Roman" w:hAnsi="Times New Roman"/>
                                <w:i/>
                                <w:i/>
                                <w:sz w:val="28"/>
                                <w:szCs w:val="28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i/>
                                <w:sz w:val="28"/>
                                <w:szCs w:val="28"/>
                                <w:lang w:eastAsia="ru-RU"/>
                              </w:rPr>
                              <w:t xml:space="preserve">направляется в форме электронного образа документа на адрес электронной почты </w:t>
                            </w:r>
                          </w:p>
                        </w:tc>
                        <w:tc>
                          <w:tcPr>
                            <w:tcW w:w="5529" w:type="dxa"/>
                            <w:tcBorders/>
                            <w:shd w:fill="auto" w:val="clear"/>
                          </w:tcPr>
                          <w:p>
                            <w:pPr>
                              <w:pStyle w:val="Normal"/>
                              <w:bidi w:val="0"/>
                              <w:spacing w:lineRule="auto" w:line="240" w:before="0" w:after="0"/>
                              <w:ind w:left="2054" w:right="0" w:hanging="0"/>
                              <w:jc w:val="center"/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eastAsia="ru-RU"/>
                              </w:rPr>
                              <w:t>Исполнительный орган государственной власти Республики Мордовия</w:t>
                            </w:r>
                          </w:p>
                        </w:tc>
                      </w:tr>
                    </w:tbl>
                  </w:txbxContent>
                </v:textbox>
                <w10:wrap type="square"/>
              </v:rect>
            </w:pict>
          </mc:Fallback>
        </mc:AlternateContent>
      </w:r>
    </w:p>
    <w:p>
      <w:pPr>
        <w:pStyle w:val="Normal"/>
        <w:tabs>
          <w:tab w:val="clear" w:pos="709"/>
          <w:tab w:val="left" w:pos="0" w:leader="none"/>
        </w:tabs>
        <w:bidi w:val="0"/>
        <w:spacing w:lineRule="auto" w:line="240" w:before="0" w:after="0"/>
        <w:jc w:val="center"/>
        <w:rPr>
          <w:rFonts w:ascii="Times New Roman" w:hAnsi="Times New Roman"/>
          <w:b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Обращение </w:t>
      </w:r>
    </w:p>
    <w:p>
      <w:pPr>
        <w:pStyle w:val="Normal"/>
        <w:tabs>
          <w:tab w:val="clear" w:pos="709"/>
          <w:tab w:val="left" w:pos="0" w:leader="none"/>
        </w:tabs>
        <w:bidi w:val="0"/>
        <w:spacing w:lineRule="auto" w:line="240" w:before="0" w:after="0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</w:r>
    </w:p>
    <w:p>
      <w:pPr>
        <w:pStyle w:val="Normal"/>
        <w:tabs>
          <w:tab w:val="clear" w:pos="709"/>
          <w:tab w:val="left" w:pos="0" w:leader="none"/>
        </w:tabs>
        <w:bidi w:val="0"/>
        <w:spacing w:lineRule="auto" w:line="240" w:before="0" w:after="0"/>
        <w:ind w:left="0" w:righ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В соответствии с пунктом 14 Указа Главы Республики Мордовия от 17 марта 2020 г. № 78-УГ «О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COVID-2019» (далее – Указ Главы Республики Мордовия от 17 марта 2020 г. № 78-УГ) и постановлением Правительства Республики Мордовия от 3 апреля 2020 г. №  201 «О перечне организаций, на которые не распространяется режим нерабочих дней с сохранением за работниками заработной платы» (далее – постановление Правительства Республики Мордовия от 3 апреля 2020 г. № 201) прошу выдать подтверждение о том, что</w:t>
      </w:r>
    </w:p>
    <w:tbl>
      <w:tblPr>
        <w:tblW w:w="9570" w:type="dxa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70"/>
      </w:tblGrid>
      <w:tr>
        <w:trPr/>
        <w:tc>
          <w:tcPr>
            <w:tcW w:w="9570" w:type="dxa"/>
            <w:tcBorders>
              <w:bottom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  <w:tab w:val="left" w:pos="0" w:leader="none"/>
              </w:tabs>
              <w:bidi w:val="0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</w:r>
          </w:p>
        </w:tc>
      </w:tr>
      <w:tr>
        <w:trPr/>
        <w:tc>
          <w:tcPr>
            <w:tcW w:w="9570" w:type="dxa"/>
            <w:tcBorders>
              <w:top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  <w:tab w:val="left" w:pos="0" w:leader="none"/>
              </w:tabs>
              <w:bidi w:val="0"/>
              <w:spacing w:lineRule="auto" w:line="240" w:before="0" w:after="0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>(наименование юридического лица, индивидуального предпринимателя)</w:t>
            </w:r>
          </w:p>
        </w:tc>
      </w:tr>
      <w:tr>
        <w:trPr/>
        <w:tc>
          <w:tcPr>
            <w:tcW w:w="9570" w:type="dxa"/>
            <w:tcBorders>
              <w:bottom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  <w:tab w:val="left" w:pos="0" w:leader="none"/>
              </w:tabs>
              <w:bidi w:val="0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</w:r>
          </w:p>
        </w:tc>
      </w:tr>
      <w:tr>
        <w:trPr/>
        <w:tc>
          <w:tcPr>
            <w:tcW w:w="9570" w:type="dxa"/>
            <w:tcBorders>
              <w:top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  <w:tab w:val="left" w:pos="0" w:leader="none"/>
              </w:tabs>
              <w:bidi w:val="0"/>
              <w:spacing w:lineRule="auto" w:line="240" w:before="0" w:after="0"/>
              <w:jc w:val="center"/>
              <w:rPr>
                <w:rFonts w:ascii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Cs/>
                <w:sz w:val="16"/>
                <w:szCs w:val="16"/>
                <w:lang w:eastAsia="ru-RU"/>
              </w:rPr>
              <w:t>(идентификационный номер налогоплательщика)</w:t>
            </w:r>
          </w:p>
        </w:tc>
      </w:tr>
      <w:tr>
        <w:trPr/>
        <w:tc>
          <w:tcPr>
            <w:tcW w:w="9570" w:type="dxa"/>
            <w:tcBorders>
              <w:bottom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  <w:tab w:val="left" w:pos="0" w:leader="none"/>
              </w:tabs>
              <w:bidi w:val="0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</w:r>
          </w:p>
        </w:tc>
      </w:tr>
      <w:tr>
        <w:trPr/>
        <w:tc>
          <w:tcPr>
            <w:tcW w:w="9570" w:type="dxa"/>
            <w:tcBorders>
              <w:top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  <w:tab w:val="left" w:pos="0" w:leader="none"/>
              </w:tabs>
              <w:bidi w:val="0"/>
              <w:spacing w:lineRule="auto" w:line="240" w:before="0" w:after="0"/>
              <w:jc w:val="center"/>
              <w:rPr>
                <w:rFonts w:ascii="Times New Roman" w:hAnsi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Cs/>
                <w:sz w:val="16"/>
                <w:szCs w:val="16"/>
                <w:lang w:eastAsia="ru-RU"/>
              </w:rPr>
              <w:t>(основной государственный регистрационный номер)</w:t>
            </w:r>
          </w:p>
        </w:tc>
      </w:tr>
      <w:tr>
        <w:trPr/>
        <w:tc>
          <w:tcPr>
            <w:tcW w:w="9570" w:type="dxa"/>
            <w:tcBorders>
              <w:bottom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  <w:tab w:val="left" w:pos="0" w:leader="none"/>
              </w:tabs>
              <w:bidi w:val="0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</w:r>
          </w:p>
        </w:tc>
      </w:tr>
      <w:tr>
        <w:trPr/>
        <w:tc>
          <w:tcPr>
            <w:tcW w:w="9570" w:type="dxa"/>
            <w:tcBorders>
              <w:top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  <w:tab w:val="left" w:pos="0" w:leader="none"/>
              </w:tabs>
              <w:bidi w:val="0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(код </w:t>
            </w:r>
            <w:r>
              <w:rPr>
                <w:rFonts w:ascii="Times New Roman" w:hAnsi="Times New Roman"/>
                <w:bCs/>
                <w:sz w:val="16"/>
                <w:szCs w:val="16"/>
                <w:lang w:eastAsia="ru-RU"/>
              </w:rPr>
              <w:t>общероссийского классификатора видов экономической деятельности)</w:t>
            </w:r>
          </w:p>
        </w:tc>
      </w:tr>
    </w:tbl>
    <w:p>
      <w:pPr>
        <w:pStyle w:val="Normal"/>
        <w:tabs>
          <w:tab w:val="clear" w:pos="709"/>
          <w:tab w:val="left" w:pos="0" w:leader="none"/>
        </w:tabs>
        <w:bidi w:val="0"/>
        <w:spacing w:lineRule="auto" w:line="240" w:before="0" w:after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имеет возможность осуществлять деятельность на следующих объектах и территориях:</w:t>
      </w:r>
    </w:p>
    <w:tbl>
      <w:tblPr>
        <w:tblW w:w="9570" w:type="dxa"/>
        <w:jc w:val="left"/>
        <w:tblInd w:w="-108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70"/>
      </w:tblGrid>
      <w:tr>
        <w:trPr/>
        <w:tc>
          <w:tcPr>
            <w:tcW w:w="9570" w:type="dxa"/>
            <w:tcBorders>
              <w:bottom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  <w:tab w:val="left" w:pos="0" w:leader="none"/>
              </w:tabs>
              <w:bidi w:val="0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</w:r>
          </w:p>
        </w:tc>
      </w:tr>
      <w:tr>
        <w:trPr/>
        <w:tc>
          <w:tcPr>
            <w:tcW w:w="9570" w:type="dxa"/>
            <w:tcBorders>
              <w:top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  <w:tab w:val="left" w:pos="0" w:leader="none"/>
              </w:tabs>
              <w:bidi w:val="0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</w:r>
          </w:p>
        </w:tc>
      </w:tr>
      <w:tr>
        <w:trPr/>
        <w:tc>
          <w:tcPr>
            <w:tcW w:w="9570" w:type="dxa"/>
            <w:tcBorders>
              <w:top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  <w:tab w:val="left" w:pos="0" w:leader="none"/>
              </w:tabs>
              <w:bidi w:val="0"/>
              <w:spacing w:lineRule="auto" w:line="240" w:before="0" w:after="0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>(перечень объектов и территорий)</w:t>
            </w:r>
          </w:p>
        </w:tc>
      </w:tr>
    </w:tbl>
    <w:p>
      <w:pPr>
        <w:pStyle w:val="Normal"/>
        <w:tabs>
          <w:tab w:val="clear" w:pos="709"/>
          <w:tab w:val="left" w:pos="0" w:leader="none"/>
        </w:tabs>
        <w:bidi w:val="0"/>
        <w:spacing w:lineRule="auto" w:line="240" w:before="0" w:after="0"/>
        <w:jc w:val="both"/>
        <w:rPr/>
      </w:pPr>
      <w:bookmarkStart w:id="0" w:name="_Hlk36980686"/>
      <w:r>
        <w:rPr>
          <w:rFonts w:ascii="Times New Roman" w:hAnsi="Times New Roman"/>
          <w:sz w:val="28"/>
          <w:szCs w:val="28"/>
          <w:lang w:eastAsia="ru-RU"/>
        </w:rPr>
        <w:t>в условиях режима нерабочих дней, установленного Указом Президента Российской Федерации от 2 апреля 2020 г. № 239 «О мерах по обеспечению санитарно-эпидемиологического благополучия населения на территории Российской Федерации в связи с распространением новой коронавирусной инфекции (COVID-19)», а также в период действия режима повышенной готовности, введенного Указом Главы Республики Мордовия от 17 марта 2020 г. № 78-УГ</w:t>
      </w:r>
      <w:bookmarkEnd w:id="0"/>
      <w:r>
        <w:rPr>
          <w:rFonts w:ascii="Times New Roman" w:hAnsi="Times New Roman"/>
          <w:sz w:val="28"/>
          <w:szCs w:val="28"/>
          <w:lang w:eastAsia="ru-RU"/>
        </w:rPr>
        <w:t xml:space="preserve">, так как является организацией, осуществляющей  </w:t>
      </w:r>
    </w:p>
    <w:p>
      <w:pPr>
        <w:pStyle w:val="Normal"/>
        <w:tabs>
          <w:tab w:val="clear" w:pos="709"/>
          <w:tab w:val="left" w:pos="0" w:leader="none"/>
        </w:tabs>
        <w:bidi w:val="0"/>
        <w:spacing w:lineRule="auto" w:line="240" w:before="0" w:after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__________________________________________________________________</w:t>
      </w:r>
    </w:p>
    <w:p>
      <w:pPr>
        <w:pStyle w:val="Normal"/>
        <w:tabs>
          <w:tab w:val="clear" w:pos="709"/>
          <w:tab w:val="left" w:pos="0" w:leader="none"/>
        </w:tabs>
        <w:bidi w:val="0"/>
        <w:spacing w:lineRule="auto" w:line="240" w:before="0" w:after="0"/>
        <w:jc w:val="both"/>
        <w:rPr>
          <w:rFonts w:ascii="Times New Roman" w:hAnsi="Times New Roman"/>
          <w:sz w:val="16"/>
          <w:szCs w:val="16"/>
          <w:lang w:eastAsia="ru-RU"/>
        </w:rPr>
      </w:pPr>
      <w:r>
        <w:rPr>
          <w:rFonts w:ascii="Times New Roman" w:hAnsi="Times New Roman"/>
          <w:sz w:val="16"/>
          <w:szCs w:val="16"/>
          <w:lang w:eastAsia="ru-RU"/>
        </w:rPr>
        <w:tab/>
        <w:tab/>
        <w:tab/>
        <w:tab/>
        <w:tab/>
        <w:t xml:space="preserve">(вид (виды) деятельности) </w:t>
      </w:r>
    </w:p>
    <w:p>
      <w:pPr>
        <w:pStyle w:val="Normal"/>
        <w:tabs>
          <w:tab w:val="clear" w:pos="709"/>
          <w:tab w:val="left" w:pos="0" w:leader="none"/>
        </w:tabs>
        <w:bidi w:val="0"/>
        <w:spacing w:lineRule="auto" w:line="240" w:before="0" w:after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__________________________________________________________________</w:t>
      </w:r>
    </w:p>
    <w:p>
      <w:pPr>
        <w:pStyle w:val="Normal"/>
        <w:tabs>
          <w:tab w:val="clear" w:pos="709"/>
          <w:tab w:val="left" w:pos="0" w:leader="none"/>
        </w:tabs>
        <w:bidi w:val="0"/>
        <w:spacing w:lineRule="auto" w:line="240" w:before="0" w:after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__________________________________________________________________, определенных Перечнем организаций, на которые не распространяется режим нерабочих дней с сохранением за работниками заработной платы, утвержденного постановлением Правительства Республики Мордовия от 3 апреля 2020 г. № 201. </w:t>
      </w:r>
    </w:p>
    <w:p>
      <w:pPr>
        <w:pStyle w:val="Normal"/>
        <w:tabs>
          <w:tab w:val="clear" w:pos="709"/>
          <w:tab w:val="left" w:pos="0" w:leader="none"/>
        </w:tabs>
        <w:bidi w:val="0"/>
        <w:spacing w:lineRule="auto" w:line="240" w:before="0" w:after="0"/>
        <w:ind w:left="0" w:righ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</w:r>
    </w:p>
    <w:p>
      <w:pPr>
        <w:pStyle w:val="Normal"/>
        <w:tabs>
          <w:tab w:val="clear" w:pos="709"/>
          <w:tab w:val="left" w:pos="0" w:leader="none"/>
        </w:tabs>
        <w:bidi w:val="0"/>
        <w:spacing w:lineRule="auto" w:line="240" w:before="0" w:after="0"/>
        <w:ind w:left="0" w:right="0"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Сведения об организации:</w:t>
      </w:r>
    </w:p>
    <w:p>
      <w:pPr>
        <w:pStyle w:val="Normal"/>
        <w:tabs>
          <w:tab w:val="clear" w:pos="709"/>
          <w:tab w:val="left" w:pos="0" w:leader="none"/>
        </w:tabs>
        <w:bidi w:val="0"/>
        <w:spacing w:lineRule="auto" w:line="240" w:before="0" w:after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</w:r>
    </w:p>
    <w:tbl>
      <w:tblPr>
        <w:tblW w:w="9570" w:type="dxa"/>
        <w:jc w:val="left"/>
        <w:tblInd w:w="-108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99"/>
        <w:gridCol w:w="2485"/>
        <w:gridCol w:w="1598"/>
        <w:gridCol w:w="2375"/>
        <w:gridCol w:w="1313"/>
      </w:tblGrid>
      <w:tr>
        <w:trPr/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  <w:tab w:val="left" w:pos="0" w:leader="none"/>
              </w:tabs>
              <w:bidi w:val="0"/>
              <w:spacing w:lineRule="auto" w:line="240" w:before="0" w:after="0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</w:r>
          </w:p>
        </w:tc>
        <w:tc>
          <w:tcPr>
            <w:tcW w:w="2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  <w:tab w:val="left" w:pos="0" w:leader="none"/>
              </w:tabs>
              <w:bidi w:val="0"/>
              <w:spacing w:lineRule="auto" w:line="240" w:before="0" w:after="0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Административно-управленческий персонал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  <w:tab w:val="left" w:pos="0" w:leader="none"/>
              </w:tabs>
              <w:bidi w:val="0"/>
              <w:spacing w:lineRule="auto" w:line="240" w:before="0" w:after="0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Основной персонал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  <w:tab w:val="left" w:pos="0" w:leader="none"/>
              </w:tabs>
              <w:bidi w:val="0"/>
              <w:spacing w:lineRule="auto" w:line="240" w:before="0" w:after="0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Вспомогательный персонал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  <w:tab w:val="left" w:pos="0" w:leader="none"/>
              </w:tabs>
              <w:bidi w:val="0"/>
              <w:spacing w:lineRule="auto" w:line="240" w:before="0" w:after="0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Всего</w:t>
            </w:r>
          </w:p>
        </w:tc>
      </w:tr>
      <w:tr>
        <w:trPr/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  <w:tab w:val="left" w:pos="0" w:leader="none"/>
              </w:tabs>
              <w:bidi w:val="0"/>
              <w:spacing w:lineRule="auto" w:line="240" w:before="0" w:after="0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Численность работников, чел.</w:t>
            </w:r>
          </w:p>
        </w:tc>
        <w:tc>
          <w:tcPr>
            <w:tcW w:w="2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  <w:tab w:val="left" w:pos="0" w:leader="none"/>
              </w:tabs>
              <w:bidi w:val="0"/>
              <w:spacing w:lineRule="auto" w:line="240" w:before="0" w:after="0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  <w:tab w:val="left" w:pos="0" w:leader="none"/>
              </w:tabs>
              <w:bidi w:val="0"/>
              <w:spacing w:lineRule="auto" w:line="240" w:before="0" w:after="0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  <w:tab w:val="left" w:pos="0" w:leader="none"/>
              </w:tabs>
              <w:bidi w:val="0"/>
              <w:spacing w:lineRule="auto" w:line="240" w:before="0" w:after="0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  <w:tab w:val="left" w:pos="0" w:leader="none"/>
              </w:tabs>
              <w:bidi w:val="0"/>
              <w:spacing w:lineRule="auto" w:line="240" w:before="0" w:after="0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</w:r>
          </w:p>
        </w:tc>
      </w:tr>
    </w:tbl>
    <w:p>
      <w:pPr>
        <w:pStyle w:val="Normal"/>
        <w:tabs>
          <w:tab w:val="clear" w:pos="709"/>
          <w:tab w:val="left" w:pos="0" w:leader="none"/>
        </w:tabs>
        <w:bidi w:val="0"/>
        <w:spacing w:lineRule="auto" w:line="240" w:before="0" w:after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</w:r>
    </w:p>
    <w:p>
      <w:pPr>
        <w:pStyle w:val="Normal"/>
        <w:tabs>
          <w:tab w:val="clear" w:pos="709"/>
          <w:tab w:val="left" w:pos="0" w:leader="none"/>
        </w:tabs>
        <w:bidi w:val="0"/>
        <w:spacing w:lineRule="auto" w:line="240" w:before="0" w:after="0"/>
        <w:ind w:left="0" w:right="0"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Сведения о сотрудниках (работниках), задействованных в работе организации и необходимых для осуществления основных функций организации в безаварийном режиме в период с ____________по ____________2020 г.:</w:t>
      </w:r>
    </w:p>
    <w:p>
      <w:pPr>
        <w:pStyle w:val="Normal"/>
        <w:tabs>
          <w:tab w:val="clear" w:pos="709"/>
          <w:tab w:val="left" w:pos="0" w:leader="none"/>
        </w:tabs>
        <w:bidi w:val="0"/>
        <w:spacing w:lineRule="auto" w:line="240" w:before="0" w:after="0"/>
        <w:ind w:left="0" w:right="0"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</w:r>
    </w:p>
    <w:tbl>
      <w:tblPr>
        <w:tblW w:w="9570" w:type="dxa"/>
        <w:jc w:val="left"/>
        <w:tblInd w:w="-108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99"/>
        <w:gridCol w:w="2485"/>
        <w:gridCol w:w="1598"/>
        <w:gridCol w:w="2375"/>
        <w:gridCol w:w="1313"/>
      </w:tblGrid>
      <w:tr>
        <w:trPr/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  <w:tab w:val="left" w:pos="0" w:leader="none"/>
              </w:tabs>
              <w:bidi w:val="0"/>
              <w:spacing w:lineRule="auto" w:line="240" w:before="0" w:after="0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</w:r>
          </w:p>
        </w:tc>
        <w:tc>
          <w:tcPr>
            <w:tcW w:w="2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  <w:tab w:val="left" w:pos="0" w:leader="none"/>
              </w:tabs>
              <w:bidi w:val="0"/>
              <w:spacing w:lineRule="auto" w:line="240" w:before="0" w:after="0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Административно-управленческий персонал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  <w:tab w:val="left" w:pos="0" w:leader="none"/>
              </w:tabs>
              <w:bidi w:val="0"/>
              <w:spacing w:lineRule="auto" w:line="240" w:before="0" w:after="0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Основной персонал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  <w:tab w:val="left" w:pos="0" w:leader="none"/>
              </w:tabs>
              <w:bidi w:val="0"/>
              <w:spacing w:lineRule="auto" w:line="240" w:before="0" w:after="0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Вспомогательный персонал</w:t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  <w:tab w:val="left" w:pos="0" w:leader="none"/>
              </w:tabs>
              <w:bidi w:val="0"/>
              <w:spacing w:lineRule="auto" w:line="240" w:before="0" w:after="0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Всего</w:t>
            </w:r>
          </w:p>
        </w:tc>
      </w:tr>
      <w:tr>
        <w:trPr/>
        <w:tc>
          <w:tcPr>
            <w:tcW w:w="1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  <w:tab w:val="left" w:pos="0" w:leader="none"/>
              </w:tabs>
              <w:bidi w:val="0"/>
              <w:spacing w:lineRule="auto" w:line="240" w:before="0" w:after="0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Численность работников, чел.</w:t>
            </w:r>
          </w:p>
        </w:tc>
        <w:tc>
          <w:tcPr>
            <w:tcW w:w="2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  <w:tab w:val="left" w:pos="0" w:leader="none"/>
              </w:tabs>
              <w:bidi w:val="0"/>
              <w:spacing w:lineRule="auto" w:line="240" w:before="0" w:after="0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  <w:tab w:val="left" w:pos="0" w:leader="none"/>
              </w:tabs>
              <w:bidi w:val="0"/>
              <w:spacing w:lineRule="auto" w:line="240" w:before="0" w:after="0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  <w:tab w:val="left" w:pos="0" w:leader="none"/>
              </w:tabs>
              <w:bidi w:val="0"/>
              <w:spacing w:lineRule="auto" w:line="240" w:before="0" w:after="0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</w:r>
          </w:p>
        </w:tc>
        <w:tc>
          <w:tcPr>
            <w:tcW w:w="1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  <w:tab w:val="left" w:pos="0" w:leader="none"/>
              </w:tabs>
              <w:bidi w:val="0"/>
              <w:spacing w:lineRule="auto" w:line="240" w:before="0" w:after="0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</w:r>
          </w:p>
        </w:tc>
      </w:tr>
    </w:tbl>
    <w:p>
      <w:pPr>
        <w:pStyle w:val="Normal"/>
        <w:tabs>
          <w:tab w:val="clear" w:pos="709"/>
          <w:tab w:val="left" w:pos="0" w:leader="none"/>
        </w:tabs>
        <w:bidi w:val="0"/>
        <w:spacing w:lineRule="auto" w:line="240" w:before="0" w:after="0"/>
        <w:ind w:left="0" w:righ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</w:r>
    </w:p>
    <w:p>
      <w:pPr>
        <w:pStyle w:val="Normal"/>
        <w:tabs>
          <w:tab w:val="clear" w:pos="709"/>
          <w:tab w:val="left" w:pos="0" w:leader="none"/>
        </w:tabs>
        <w:bidi w:val="0"/>
        <w:spacing w:lineRule="auto" w:line="240" w:before="0" w:after="0"/>
        <w:ind w:left="0" w:right="0" w:firstLine="709"/>
        <w:jc w:val="both"/>
        <w:rPr/>
      </w:pPr>
      <w:r>
        <w:rPr>
          <w:rFonts w:ascii="Times New Roman" w:hAnsi="Times New Roman"/>
          <w:sz w:val="28"/>
          <w:szCs w:val="28"/>
          <w:lang w:eastAsia="ru-RU"/>
        </w:rPr>
        <w:t xml:space="preserve">Обязуюсь обеспечить исполнение сотрудниками (работниками) рекомендаций по профилактике новой коронавирусной инфекции </w:t>
        <w:br/>
        <w:t xml:space="preserve">(COVID-19), утвержденных письмом Федеральной службы по надзору в сфере защиты прав потребителей и благополучия человека от 10 марта 2020 г. № 02/3853-2020-27 «О мерах по профилактике новой коронавирусной инфекции (COVID-19)», и постановления Главного государственного санитарного врача РФ от 2 марта 2020 г. № 5 «О дополнительных мерах по снижению рисков завоза и распространения новой коронавирусной инфекции (2019-nCoV)» и обеспечить </w:t>
      </w:r>
      <w:bookmarkStart w:id="1" w:name="_Hlk36980917"/>
      <w:r>
        <w:rPr>
          <w:rFonts w:ascii="Times New Roman" w:hAnsi="Times New Roman"/>
          <w:sz w:val="28"/>
          <w:szCs w:val="28"/>
          <w:lang w:eastAsia="ru-RU"/>
        </w:rPr>
        <w:t>доставку сотрудников (работников) от места жительства до места осуществления трудовой деятельности и обратно</w:t>
      </w:r>
      <w:bookmarkEnd w:id="1"/>
      <w:r>
        <w:rPr>
          <w:rFonts w:ascii="Times New Roman" w:hAnsi="Times New Roman"/>
          <w:sz w:val="28"/>
          <w:szCs w:val="28"/>
          <w:lang w:eastAsia="ru-RU"/>
        </w:rPr>
        <w:t>.</w:t>
      </w:r>
    </w:p>
    <w:p>
      <w:pPr>
        <w:pStyle w:val="Normal"/>
        <w:tabs>
          <w:tab w:val="clear" w:pos="709"/>
          <w:tab w:val="left" w:pos="0" w:leader="none"/>
        </w:tabs>
        <w:bidi w:val="0"/>
        <w:spacing w:lineRule="auto" w:line="240" w:before="0" w:after="0"/>
        <w:ind w:left="0" w:righ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Обязуюсь в соответствии с распоряжением Главы Республики Мордовия от 1 апреля 2020 г. № 182-РГ обеспечить сотрудников (работников) задействованных в работе организации в указанный период, необходимых для осуществления основных функций организации в безаварийном режиме служебными удостоверениями, а при отсутствии служебных удостоверений – справкой об осуществлении трудовой (служебной) деятельности в произвольной форме (с предъявлением паспорта). </w:t>
      </w:r>
    </w:p>
    <w:p>
      <w:pPr>
        <w:pStyle w:val="Normal"/>
        <w:tabs>
          <w:tab w:val="clear" w:pos="709"/>
          <w:tab w:val="left" w:pos="0" w:leader="none"/>
        </w:tabs>
        <w:bidi w:val="0"/>
        <w:spacing w:lineRule="auto" w:line="240" w:before="0" w:after="0"/>
        <w:ind w:left="0" w:righ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Сообщаю, что мне известно о наличии административной и уголовной ответственности за нарушение законодательства в области обеспечения санитарно-эпидемиологического благополучия населения. </w:t>
      </w:r>
    </w:p>
    <w:p>
      <w:pPr>
        <w:pStyle w:val="Normal"/>
        <w:tabs>
          <w:tab w:val="clear" w:pos="709"/>
          <w:tab w:val="left" w:pos="0" w:leader="none"/>
        </w:tabs>
        <w:bidi w:val="0"/>
        <w:spacing w:lineRule="auto" w:line="240" w:before="0" w:after="0"/>
        <w:ind w:left="0" w:righ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Даю согласие на осуществление мониторинга текущей деятельности и санитарно-эпидемиологической обстановки в организации. </w:t>
      </w:r>
    </w:p>
    <w:p>
      <w:pPr>
        <w:pStyle w:val="Normal"/>
        <w:tabs>
          <w:tab w:val="clear" w:pos="709"/>
          <w:tab w:val="left" w:pos="0" w:leader="none"/>
        </w:tabs>
        <w:bidi w:val="0"/>
        <w:spacing w:lineRule="auto" w:line="240" w:before="0" w:after="0"/>
        <w:ind w:left="0" w:righ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Прошу направить подтверждение в форме электронного образа документа (документа на бумажном носителе, преобразованного в электронную форму путем сканирования с сохранением его реквизитов) на адрес электронной почты: __________. </w:t>
      </w:r>
    </w:p>
    <w:p>
      <w:pPr>
        <w:pStyle w:val="Normal"/>
        <w:tabs>
          <w:tab w:val="clear" w:pos="709"/>
          <w:tab w:val="left" w:pos="0" w:leader="none"/>
        </w:tabs>
        <w:bidi w:val="0"/>
        <w:spacing w:lineRule="auto" w:line="240" w:before="0" w:after="0"/>
        <w:ind w:left="0" w:righ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</w:r>
    </w:p>
    <w:p>
      <w:pPr>
        <w:pStyle w:val="Normal"/>
        <w:tabs>
          <w:tab w:val="clear" w:pos="709"/>
          <w:tab w:val="left" w:pos="0" w:leader="none"/>
        </w:tabs>
        <w:bidi w:val="0"/>
        <w:spacing w:lineRule="auto" w:line="240" w:before="0" w:after="0"/>
        <w:ind w:left="0" w:righ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</w:r>
    </w:p>
    <w:tbl>
      <w:tblPr>
        <w:tblW w:w="5000" w:type="pct"/>
        <w:jc w:val="left"/>
        <w:tblInd w:w="-108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05"/>
        <w:gridCol w:w="1480"/>
        <w:gridCol w:w="1533"/>
        <w:gridCol w:w="1513"/>
        <w:gridCol w:w="1523"/>
      </w:tblGrid>
      <w:tr>
        <w:trPr/>
        <w:tc>
          <w:tcPr>
            <w:tcW w:w="3305" w:type="dxa"/>
            <w:tcBorders>
              <w:bottom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  <w:tab w:val="left" w:pos="0" w:leader="none"/>
              </w:tabs>
              <w:bidi w:val="0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</w:r>
          </w:p>
        </w:tc>
        <w:tc>
          <w:tcPr>
            <w:tcW w:w="1480" w:type="dxa"/>
            <w:tcBorders/>
            <w:shd w:fill="auto" w:val="clear"/>
          </w:tcPr>
          <w:p>
            <w:pPr>
              <w:pStyle w:val="Normal"/>
              <w:tabs>
                <w:tab w:val="clear" w:pos="709"/>
                <w:tab w:val="left" w:pos="0" w:leader="none"/>
              </w:tabs>
              <w:bidi w:val="0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</w:r>
          </w:p>
        </w:tc>
        <w:tc>
          <w:tcPr>
            <w:tcW w:w="1533" w:type="dxa"/>
            <w:tcBorders>
              <w:bottom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  <w:tab w:val="left" w:pos="0" w:leader="none"/>
              </w:tabs>
              <w:bidi w:val="0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</w:r>
          </w:p>
        </w:tc>
        <w:tc>
          <w:tcPr>
            <w:tcW w:w="1513" w:type="dxa"/>
            <w:tcBorders/>
            <w:shd w:fill="auto" w:val="clear"/>
          </w:tcPr>
          <w:p>
            <w:pPr>
              <w:pStyle w:val="Normal"/>
              <w:tabs>
                <w:tab w:val="clear" w:pos="709"/>
                <w:tab w:val="left" w:pos="0" w:leader="none"/>
              </w:tabs>
              <w:bidi w:val="0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</w:r>
          </w:p>
        </w:tc>
        <w:tc>
          <w:tcPr>
            <w:tcW w:w="1523" w:type="dxa"/>
            <w:tcBorders>
              <w:bottom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  <w:tab w:val="left" w:pos="0" w:leader="none"/>
              </w:tabs>
              <w:bidi w:val="0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</w:r>
          </w:p>
        </w:tc>
      </w:tr>
      <w:tr>
        <w:trPr/>
        <w:tc>
          <w:tcPr>
            <w:tcW w:w="3305" w:type="dxa"/>
            <w:tcBorders>
              <w:top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  <w:tab w:val="left" w:pos="0" w:leader="none"/>
              </w:tabs>
              <w:bidi w:val="0"/>
              <w:spacing w:lineRule="auto" w:line="240" w:before="0" w:after="0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>(должность)</w:t>
            </w:r>
          </w:p>
        </w:tc>
        <w:tc>
          <w:tcPr>
            <w:tcW w:w="1480" w:type="dxa"/>
            <w:tcBorders/>
            <w:shd w:fill="auto" w:val="clear"/>
          </w:tcPr>
          <w:p>
            <w:pPr>
              <w:pStyle w:val="Normal"/>
              <w:tabs>
                <w:tab w:val="clear" w:pos="709"/>
                <w:tab w:val="left" w:pos="0" w:leader="none"/>
              </w:tabs>
              <w:bidi w:val="0"/>
              <w:spacing w:lineRule="auto" w:line="240" w:before="0" w:after="0"/>
              <w:jc w:val="both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eastAsia="ru-RU"/>
              </w:rPr>
            </w:r>
          </w:p>
        </w:tc>
        <w:tc>
          <w:tcPr>
            <w:tcW w:w="1533" w:type="dxa"/>
            <w:tcBorders>
              <w:top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  <w:tab w:val="left" w:pos="0" w:leader="none"/>
              </w:tabs>
              <w:bidi w:val="0"/>
              <w:spacing w:lineRule="auto" w:line="240" w:before="0" w:after="0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>(подпись)</w:t>
            </w:r>
          </w:p>
        </w:tc>
        <w:tc>
          <w:tcPr>
            <w:tcW w:w="1513" w:type="dxa"/>
            <w:tcBorders/>
            <w:shd w:fill="auto" w:val="clear"/>
          </w:tcPr>
          <w:p>
            <w:pPr>
              <w:pStyle w:val="Normal"/>
              <w:tabs>
                <w:tab w:val="clear" w:pos="709"/>
                <w:tab w:val="left" w:pos="0" w:leader="none"/>
              </w:tabs>
              <w:bidi w:val="0"/>
              <w:spacing w:lineRule="auto" w:line="240" w:before="0" w:after="0"/>
              <w:jc w:val="center"/>
              <w:rPr>
                <w:rFonts w:ascii="Times New Roman" w:hAnsi="Times New Roman"/>
                <w:b/>
                <w:b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eastAsia="ru-RU"/>
              </w:rPr>
              <w:t>(М.П.)</w:t>
            </w:r>
          </w:p>
        </w:tc>
        <w:tc>
          <w:tcPr>
            <w:tcW w:w="1523" w:type="dxa"/>
            <w:tcBorders>
              <w:top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9"/>
                <w:tab w:val="left" w:pos="0" w:leader="none"/>
              </w:tabs>
              <w:bidi w:val="0"/>
              <w:spacing w:lineRule="auto" w:line="240" w:before="0" w:after="0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>(Ф.И.О.)</w:t>
            </w:r>
          </w:p>
        </w:tc>
      </w:tr>
    </w:tbl>
    <w:p>
      <w:pPr>
        <w:pStyle w:val="Normal"/>
        <w:tabs>
          <w:tab w:val="clear" w:pos="709"/>
          <w:tab w:val="left" w:pos="0" w:leader="none"/>
        </w:tabs>
        <w:bidi w:val="0"/>
        <w:spacing w:lineRule="auto" w:line="240" w:before="0" w:after="0"/>
        <w:ind w:left="0" w:righ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</w:r>
    </w:p>
    <w:sectPr>
      <w:headerReference w:type="default" r:id="rId2"/>
      <w:type w:val="nextPage"/>
      <w:pgSz w:w="11906" w:h="16838"/>
      <w:pgMar w:left="1701" w:right="851" w:header="709" w:top="1134" w:footer="0" w:bottom="1134" w:gutter="0"/>
      <w:pgNumType w:start="1" w:fmt="decimal"/>
      <w:formProt w:val="false"/>
      <w:titlePg/>
      <w:textDirection w:val="lrTb"/>
      <w:docGrid w:type="default" w:linePitch="360" w:charSpace="2457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0"/>
      <w:bidi w:val="0"/>
      <w:jc w:val="right"/>
      <w:rPr>
        <w:rFonts w:ascii="Times New Roman" w:hAnsi="Times New Roman"/>
        <w:sz w:val="28"/>
        <w:szCs w:val="28"/>
      </w:rPr>
    </w:pPr>
    <w:r>
      <w:rPr>
        <w:rFonts w:ascii="Times New Roman" w:hAnsi="Times New Roman"/>
        <w:sz w:val="28"/>
        <w:szCs w:val="28"/>
      </w:rPr>
      <w:fldChar w:fldCharType="begin"/>
    </w:r>
    <w:r>
      <w:rPr>
        <w:sz w:val="28"/>
        <w:szCs w:val="28"/>
        <w:rFonts w:ascii="Times New Roman" w:hAnsi="Times New Roman"/>
      </w:rPr>
      <w:instrText> PAGE </w:instrText>
    </w:r>
    <w:r>
      <w:rPr>
        <w:sz w:val="28"/>
        <w:szCs w:val="28"/>
        <w:rFonts w:ascii="Times New Roman" w:hAnsi="Times New Roman"/>
      </w:rPr>
      <w:fldChar w:fldCharType="separate"/>
    </w:r>
    <w:r>
      <w:rPr>
        <w:sz w:val="28"/>
        <w:szCs w:val="28"/>
        <w:rFonts w:ascii="Times New Roman" w:hAnsi="Times New Roman"/>
      </w:rPr>
      <w:t>3</w:t>
    </w:r>
    <w:r>
      <w:rPr>
        <w:sz w:val="28"/>
        <w:szCs w:val="28"/>
        <w:rFonts w:ascii="Times New Roman" w:hAnsi="Times New Roman"/>
      </w:rPr>
      <w:fldChar w:fldCharType="end"/>
    </w:r>
  </w:p>
  <w:p>
    <w:pPr>
      <w:pStyle w:val="Style20"/>
      <w:tabs>
        <w:tab w:val="center" w:pos="4677" w:leader="none"/>
        <w:tab w:val="right" w:pos="9355" w:leader="none"/>
      </w:tabs>
      <w:bidi w:val="0"/>
      <w:spacing w:lineRule="auto" w:line="240" w:before="0" w:after="0"/>
      <w:jc w:val="left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SimSun" w:cs="Mangal"/>
      <w:color w:val="auto"/>
      <w:kern w:val="2"/>
      <w:sz w:val="24"/>
      <w:szCs w:val="24"/>
      <w:lang w:val="ru-RU" w:eastAsia="zh-CN" w:bidi="hi-I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Верхний и нижний колонтитулы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20">
    <w:name w:val="Header"/>
    <w:basedOn w:val="Normal"/>
    <w:pPr>
      <w:tabs>
        <w:tab w:val="clear" w:pos="709"/>
        <w:tab w:val="center" w:pos="4677" w:leader="none"/>
        <w:tab w:val="right" w:pos="9355" w:leader="none"/>
      </w:tabs>
      <w:spacing w:lineRule="auto" w:line="240" w:before="0" w:after="0"/>
    </w:pPr>
    <w:rPr>
      <w:sz w:val="20"/>
      <w:szCs w:val="20"/>
      <w:lang w:eastAsia="ru-RU"/>
    </w:rPr>
  </w:style>
  <w:style w:type="paragraph" w:styleId="Style21">
    <w:name w:val="Содержимое врезки"/>
    <w:basedOn w:val="Normal"/>
    <w:qFormat/>
    <w:pPr/>
    <w:rPr/>
  </w:style>
  <w:style w:type="paragraph" w:styleId="Style22">
    <w:name w:val="Содержимое таблицы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LibreOffice/6.3.0.4$Windows_X86_64 LibreOffice_project/057fc023c990d676a43019934386b85b21a9ee99</Application>
  <Pages>3</Pages>
  <Words>566</Words>
  <CharactersWithSpaces>4872</CharactersWithSpaces>
  <Paragraphs>43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2020-04-06T09:55:57Z</dcterms:created>
  <dc:creator/>
  <dc:description/>
  <dc:language>ru-RU</dc:language>
  <cp:lastModifiedBy/>
  <dcterms:modified xsi:type="dcterms:W3CDTF">2020-04-06T09:56:47Z</dcterms:modified>
  <cp:revision>1</cp:revision>
  <dc:subject/>
  <dc:title/>
</cp:coreProperties>
</file>