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C06" w:rsidRDefault="004F0FDE" w:rsidP="00950C06">
      <w:pPr>
        <w:tabs>
          <w:tab w:val="left" w:pos="9060"/>
        </w:tabs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    «САЛАЗГОРЬСКИЕ ВЕСТИ</w:t>
      </w:r>
      <w:r w:rsidR="00950C06">
        <w:rPr>
          <w:rFonts w:ascii="Times New Roman" w:hAnsi="Times New Roman"/>
          <w:sz w:val="56"/>
          <w:szCs w:val="56"/>
        </w:rPr>
        <w:t>»</w:t>
      </w:r>
    </w:p>
    <w:p w:rsidR="004F0FDE" w:rsidRPr="00950C06" w:rsidRDefault="004F0FDE" w:rsidP="00950C06">
      <w:pPr>
        <w:tabs>
          <w:tab w:val="left" w:pos="9060"/>
        </w:tabs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</w:rPr>
        <w:t>______________________________________________________________________________</w:t>
      </w:r>
    </w:p>
    <w:p w:rsidR="004F0FDE" w:rsidRDefault="004F0FDE" w:rsidP="004F0FD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учредители: местное самоуправление          </w:t>
      </w:r>
      <w:r w:rsidR="006B31AE">
        <w:rPr>
          <w:rFonts w:ascii="Times New Roman" w:hAnsi="Times New Roman"/>
          <w:b/>
        </w:rPr>
        <w:t xml:space="preserve">                              14 апреля 2020г.  № 12</w:t>
      </w:r>
    </w:p>
    <w:p w:rsidR="00950C06" w:rsidRPr="00950C06" w:rsidRDefault="004F0FDE" w:rsidP="00950C06">
      <w:r>
        <w:rPr>
          <w:rFonts w:ascii="Times New Roman" w:hAnsi="Times New Roman"/>
          <w:b/>
        </w:rPr>
        <w:t xml:space="preserve">             Салазгорьского сельского поселения                     Газета выходит с  ноября 2005года</w:t>
      </w:r>
      <w:r>
        <w:rPr>
          <w:rFonts w:ascii="Times New Roman" w:hAnsi="Times New Roman"/>
        </w:rPr>
        <w:br/>
      </w:r>
      <w:r>
        <w:t xml:space="preserve">____________________________________________________________________________________     </w:t>
      </w:r>
    </w:p>
    <w:p w:rsidR="00950C06" w:rsidRDefault="006B31AE" w:rsidP="00950C06">
      <w:pPr>
        <w:spacing w:line="240" w:lineRule="exac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ИНФОРМАЦИЯ</w:t>
      </w:r>
    </w:p>
    <w:p w:rsidR="006B31AE" w:rsidRPr="00950C06" w:rsidRDefault="006B31AE" w:rsidP="00950C06">
      <w:pPr>
        <w:spacing w:line="240" w:lineRule="exact"/>
        <w:rPr>
          <w:rFonts w:ascii="Times New Roman" w:hAnsi="Times New Roman"/>
          <w:b/>
          <w:sz w:val="24"/>
          <w:szCs w:val="24"/>
        </w:rPr>
      </w:pPr>
    </w:p>
    <w:p w:rsidR="00950C06" w:rsidRPr="006B31AE" w:rsidRDefault="00950C06" w:rsidP="00950C06">
      <w:pPr>
        <w:spacing w:line="240" w:lineRule="exact"/>
        <w:rPr>
          <w:rFonts w:ascii="Times New Roman" w:hAnsi="Times New Roman"/>
          <w:b/>
          <w:sz w:val="24"/>
          <w:szCs w:val="24"/>
        </w:rPr>
      </w:pPr>
      <w:r w:rsidRPr="006B31AE">
        <w:rPr>
          <w:rFonts w:ascii="Times New Roman" w:hAnsi="Times New Roman"/>
          <w:b/>
          <w:sz w:val="24"/>
          <w:szCs w:val="24"/>
        </w:rPr>
        <w:t>по разъяснению законодательства</w:t>
      </w:r>
    </w:p>
    <w:p w:rsidR="006B31AE" w:rsidRPr="00950C06" w:rsidRDefault="006B31AE" w:rsidP="00950C06">
      <w:pPr>
        <w:spacing w:line="240" w:lineRule="exact"/>
        <w:rPr>
          <w:rFonts w:ascii="Times New Roman" w:hAnsi="Times New Roman"/>
          <w:sz w:val="24"/>
          <w:szCs w:val="24"/>
        </w:rPr>
      </w:pPr>
    </w:p>
    <w:p w:rsidR="00950C06" w:rsidRPr="006B31AE" w:rsidRDefault="00950C06" w:rsidP="00950C06">
      <w:pPr>
        <w:pStyle w:val="af5"/>
        <w:shd w:val="clear" w:color="auto" w:fill="FFFFFF"/>
        <w:spacing w:before="0" w:beforeAutospacing="0" w:after="0" w:afterAutospacing="0" w:line="240" w:lineRule="exact"/>
        <w:textAlignment w:val="baseline"/>
        <w:rPr>
          <w:b/>
        </w:rPr>
      </w:pPr>
      <w:r w:rsidRPr="006B31AE">
        <w:rPr>
          <w:b/>
        </w:rPr>
        <w:t>Статья: «За невыполнение правил поведения при чрезвычайной ситуации или угрозе ее возникновения предусмотрена административная ответственность».</w:t>
      </w:r>
    </w:p>
    <w:p w:rsidR="00950C06" w:rsidRDefault="00950C06" w:rsidP="00950C0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50C06">
        <w:rPr>
          <w:rFonts w:ascii="Times New Roman" w:hAnsi="Times New Roman"/>
          <w:sz w:val="24"/>
          <w:szCs w:val="24"/>
        </w:rPr>
        <w:t>В 2020 году произошел ряд изменений в Кодексе Российской Федерации об административных правона</w:t>
      </w:r>
      <w:r w:rsidR="006B31AE">
        <w:rPr>
          <w:rFonts w:ascii="Times New Roman" w:hAnsi="Times New Roman"/>
          <w:sz w:val="24"/>
          <w:szCs w:val="24"/>
        </w:rPr>
        <w:t>рушениях от 30.12.2001 N 195-ФЗ</w:t>
      </w:r>
      <w:bookmarkStart w:id="0" w:name="_GoBack"/>
      <w:bookmarkEnd w:id="0"/>
    </w:p>
    <w:p w:rsidR="006B31AE" w:rsidRPr="00950C06" w:rsidRDefault="006B31AE" w:rsidP="00950C06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0C06" w:rsidRPr="006B31AE" w:rsidRDefault="00950C06" w:rsidP="00950C06">
      <w:pPr>
        <w:jc w:val="both"/>
        <w:rPr>
          <w:rFonts w:ascii="Times New Roman" w:hAnsi="Times New Roman"/>
          <w:b/>
          <w:sz w:val="24"/>
          <w:szCs w:val="24"/>
        </w:rPr>
      </w:pPr>
      <w:r w:rsidRPr="006B31AE">
        <w:rPr>
          <w:rFonts w:ascii="Times New Roman" w:hAnsi="Times New Roman"/>
          <w:b/>
          <w:sz w:val="24"/>
          <w:szCs w:val="24"/>
        </w:rPr>
        <w:t xml:space="preserve">          </w:t>
      </w:r>
      <w:r w:rsidRPr="006B31AE">
        <w:rPr>
          <w:rFonts w:ascii="Times New Roman" w:hAnsi="Times New Roman"/>
          <w:b/>
          <w:sz w:val="24"/>
          <w:szCs w:val="24"/>
        </w:rPr>
        <w:t>С 1 апреля 2020 года в КоАП РФ введена новая статья 20.6.1 - Невыполнение правил поведения при чрезвычайной ситуации или угрозе ее возникновения.</w:t>
      </w:r>
    </w:p>
    <w:p w:rsidR="006B31AE" w:rsidRPr="00950C06" w:rsidRDefault="006B31AE" w:rsidP="00950C06">
      <w:pPr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50C06">
        <w:rPr>
          <w:rFonts w:ascii="Times New Roman" w:hAnsi="Times New Roman"/>
          <w:sz w:val="24"/>
          <w:szCs w:val="24"/>
        </w:rPr>
        <w:t>Часть 1 данной статьи предусматривает невыполнение правил поведения при введении режима повышенной готовности на территории, на которой существует угроза возникновения чрезвычайной ситуации, или в зоне чрезвычайной ситуации, за исключением случаев, предусмотренных частью 2 статьи 6.3 настоящего Кодекса, - влечет предупреждение или наложение административного штрафа на граждан в размере от одной тысячи до тридцати тысяч рублей;</w:t>
      </w:r>
      <w:proofErr w:type="gramEnd"/>
      <w:r w:rsidRPr="00950C06">
        <w:rPr>
          <w:rFonts w:ascii="Times New Roman" w:hAnsi="Times New Roman"/>
          <w:sz w:val="24"/>
          <w:szCs w:val="24"/>
        </w:rPr>
        <w:t xml:space="preserve"> на должностных лиц - от десяти тысяч до пятидесяти тысяч рублей; на лиц, осуществляющих предпринимательскую деятельность без образования юридического лица, - от тридцати тысяч до пятидесяти тысяч рублей; на юридических лиц - от ста тысяч до трехсот тысяч рублей.</w:t>
      </w:r>
    </w:p>
    <w:p w:rsidR="00950C06" w:rsidRPr="00950C06" w:rsidRDefault="00950C06" w:rsidP="00950C06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50C06">
        <w:rPr>
          <w:rFonts w:ascii="Times New Roman" w:hAnsi="Times New Roman"/>
          <w:sz w:val="24"/>
          <w:szCs w:val="24"/>
        </w:rPr>
        <w:t>Часть 2 данной статьи - действия (бездействия), предусмотренные  частью 1настоящей статьи, повлекшие причинение вреда здоровью человека или имуществу, за исключением случаев, предусмотренных  частью 3 статьи 6.3 настоящего Кодекса, если эти действия (бездействие) не содержат уголовно наказуемого деяния, либо повторное совершение административного правонарушения, предусмотренного частью 1 настоящей статьи, - влекут наложение административного штрафа на граждан в размере от пятнадцати тысяч до пятидесяти тысяч</w:t>
      </w:r>
      <w:proofErr w:type="gramEnd"/>
      <w:r w:rsidRPr="00950C06">
        <w:rPr>
          <w:rFonts w:ascii="Times New Roman" w:hAnsi="Times New Roman"/>
          <w:sz w:val="24"/>
          <w:szCs w:val="24"/>
        </w:rPr>
        <w:t xml:space="preserve"> рублей; на должностных лиц - от трехсот тысяч до пятисот тысяч рублей или дисквалификацию на срок от одного года до трех лет; на лиц, осуществляющих предпринимательскую деятельность без образования юридического лица, - от пятисот тысяч до одного миллиона рублей или административное приостановление деятельности на срок до девяноста суток; на юридических лиц - от </w:t>
      </w:r>
      <w:r w:rsidRPr="00950C06">
        <w:rPr>
          <w:rFonts w:ascii="Times New Roman" w:hAnsi="Times New Roman"/>
          <w:sz w:val="24"/>
          <w:szCs w:val="24"/>
        </w:rPr>
        <w:lastRenderedPageBreak/>
        <w:t>пятисот тысяч до одного миллиона рублей или административное приостановление деятельности на срок до девяноста суток.</w:t>
      </w: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950C06">
        <w:rPr>
          <w:rFonts w:ascii="Times New Roman" w:hAnsi="Times New Roman"/>
          <w:sz w:val="24"/>
          <w:szCs w:val="24"/>
        </w:rPr>
        <w:t xml:space="preserve">Прокурор района </w:t>
      </w: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950C06">
        <w:rPr>
          <w:rFonts w:ascii="Times New Roman" w:hAnsi="Times New Roman"/>
          <w:sz w:val="24"/>
          <w:szCs w:val="24"/>
        </w:rPr>
        <w:t>старший советник юстиции                                                                И.В. Игнаткин</w:t>
      </w:r>
    </w:p>
    <w:p w:rsidR="006B31AE" w:rsidRDefault="006B31AE" w:rsidP="006B31AE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p w:rsidR="006B31AE" w:rsidRDefault="006B31AE" w:rsidP="006B31AE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tbl>
      <w:tblPr>
        <w:tblpPr w:leftFromText="180" w:rightFromText="180" w:vertAnchor="text" w:horzAnchor="margin" w:tblpY="-52"/>
        <w:tblW w:w="9720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6B31AE" w:rsidTr="00C65955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31AE" w:rsidRDefault="006B31AE" w:rsidP="00C65955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Главный редактор:</w:t>
            </w:r>
          </w:p>
          <w:p w:rsidR="006B31AE" w:rsidRDefault="006B31AE" w:rsidP="00C65955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6B31AE" w:rsidRDefault="006B31AE" w:rsidP="00C65955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31AE" w:rsidRDefault="006B31AE" w:rsidP="00C65955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6B31AE" w:rsidRDefault="006B31AE" w:rsidP="00C65955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1AE" w:rsidRDefault="006B31AE" w:rsidP="00C65955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6B31AE" w:rsidRDefault="006B31AE" w:rsidP="00C65955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431045 РМ Торбеевский район с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>алазгорь,.Кооперативная, д.7</w:t>
            </w:r>
          </w:p>
          <w:p w:rsidR="006B31AE" w:rsidRDefault="006B31AE" w:rsidP="00C65955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Телефон:2-48-37   </w:t>
            </w:r>
          </w:p>
          <w:p w:rsidR="006B31AE" w:rsidRDefault="006B31AE" w:rsidP="00C65955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ad-salazgor2012@yandex.ru</w:t>
            </w:r>
          </w:p>
        </w:tc>
      </w:tr>
    </w:tbl>
    <w:p w:rsidR="006B31AE" w:rsidRDefault="006B31AE" w:rsidP="006B31AE"/>
    <w:p w:rsidR="006B31AE" w:rsidRDefault="006B31AE" w:rsidP="006B31AE"/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Pr="00950C06" w:rsidRDefault="00950C06" w:rsidP="00950C0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950C06" w:rsidRDefault="00950C06" w:rsidP="00950C06">
      <w:pPr>
        <w:spacing w:line="240" w:lineRule="exact"/>
        <w:jc w:val="both"/>
        <w:rPr>
          <w:sz w:val="20"/>
          <w:szCs w:val="20"/>
        </w:rPr>
      </w:pPr>
    </w:p>
    <w:p w:rsidR="004F0FDE" w:rsidRDefault="004F0FDE" w:rsidP="00950C06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p w:rsidR="004F0FDE" w:rsidRDefault="004F0FDE" w:rsidP="004F0FDE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p w:rsidR="004F0FDE" w:rsidRDefault="004F0FDE" w:rsidP="004F0FDE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6E"/>
    <w:rsid w:val="002C1D6E"/>
    <w:rsid w:val="002E4E42"/>
    <w:rsid w:val="003933CF"/>
    <w:rsid w:val="00413D5D"/>
    <w:rsid w:val="004F0FDE"/>
    <w:rsid w:val="006B31AE"/>
    <w:rsid w:val="00950C06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FDE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4F0F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FDE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4F0F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6C6B1-2992-416F-9D83-CE84463B6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2020-04-14T07:26:00Z</dcterms:created>
  <dcterms:modified xsi:type="dcterms:W3CDTF">2020-04-14T07:41:00Z</dcterms:modified>
</cp:coreProperties>
</file>