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97C1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2424C7"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 w:rsidR="002424C7">
        <w:rPr>
          <w:rFonts w:ascii="Times New Roman CYR" w:hAnsi="Times New Roman CYR" w:cs="Times New Roman CYR"/>
          <w:sz w:val="20"/>
          <w:szCs w:val="20"/>
        </w:rPr>
        <w:t>4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2424C7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  <w:r w:rsidR="007724E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>Учредители: местное самоуправление рп Торбеево.</w:t>
      </w:r>
    </w:p>
    <w:p w:rsidR="00B16F26" w:rsidRDefault="002424C7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b/>
          <w:bCs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1336040</wp:posOffset>
                </wp:positionH>
                <wp:positionV relativeFrom="paragraph">
                  <wp:posOffset>97155</wp:posOffset>
                </wp:positionV>
                <wp:extent cx="2708275" cy="499110"/>
                <wp:effectExtent l="6350" t="10795" r="9525" b="13970"/>
                <wp:wrapNone/>
                <wp:docPr id="2" name="AutoShape 3" descr="5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8275" cy="49911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pattFill prst="pct5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424C7" w:rsidRPr="008D4F2C" w:rsidRDefault="002424C7" w:rsidP="002424C7">
                            <w:pPr>
                              <w:pStyle w:val="a4"/>
                              <w:jc w:val="center"/>
                              <w:rPr>
                                <w:rStyle w:val="ad"/>
                                <w:i/>
                              </w:rPr>
                            </w:pPr>
                            <w:r>
                              <w:rPr>
                                <w:rStyle w:val="ad"/>
                                <w:i/>
                              </w:rPr>
                              <w:t>Из практики прокуратуры района</w:t>
                            </w:r>
                          </w:p>
                          <w:p w:rsidR="002424C7" w:rsidRDefault="002424C7" w:rsidP="002424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AutoShape 3" o:spid="_x0000_s1026" type="#_x0000_t98" alt="5%" style="position:absolute;left:0;text-align:left;margin-left:105.2pt;margin-top:7.65pt;width:213.25pt;height:39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" fillcolor="black">
                <v:fill r:id="rId5" o:title="" type="pattern"/>
                <v:textbox>
                  <w:txbxContent>
                    <w:p w:rsidR="002424C7" w:rsidRPr="008D4F2C" w:rsidRDefault="002424C7" w:rsidP="002424C7">
                      <w:pPr>
                        <w:pStyle w:val="a4"/>
                        <w:jc w:val="center"/>
                        <w:rPr>
                          <w:rStyle w:val="ad"/>
                          <w:i/>
                        </w:rPr>
                      </w:pPr>
                      <w:r>
                        <w:rPr>
                          <w:rStyle w:val="ad"/>
                          <w:i/>
                        </w:rPr>
                        <w:t>Из практики прокуратуры района</w:t>
                      </w:r>
                    </w:p>
                    <w:p w:rsidR="002424C7" w:rsidRDefault="002424C7" w:rsidP="002424C7"/>
                  </w:txbxContent>
                </v:textbox>
              </v:shape>
            </w:pict>
          </mc:Fallback>
        </mc:AlternateContent>
      </w: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2424C7" w:rsidRDefault="002424C7" w:rsidP="002424C7">
      <w:pPr>
        <w:pStyle w:val="a4"/>
        <w:jc w:val="center"/>
        <w:rPr>
          <w:b/>
          <w:bCs/>
          <w:noProof/>
          <w:color w:val="000000"/>
          <w:sz w:val="21"/>
          <w:szCs w:val="21"/>
        </w:rPr>
      </w:pPr>
    </w:p>
    <w:p w:rsidR="002424C7" w:rsidRDefault="002424C7" w:rsidP="002424C7">
      <w:pPr>
        <w:pStyle w:val="a4"/>
        <w:spacing w:before="0" w:beforeAutospacing="0" w:after="0" w:afterAutospacing="0"/>
        <w:ind w:firstLine="284"/>
        <w:jc w:val="both"/>
        <w:rPr>
          <w:b/>
          <w:bCs/>
          <w:noProof/>
          <w:color w:val="000000"/>
          <w:sz w:val="21"/>
          <w:szCs w:val="21"/>
        </w:rPr>
      </w:pPr>
    </w:p>
    <w:p w:rsidR="002424C7" w:rsidRPr="002424C7" w:rsidRDefault="002424C7" w:rsidP="002424C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424C7">
        <w:rPr>
          <w:rFonts w:ascii="Times New Roman" w:hAnsi="Times New Roman" w:cs="Times New Roman"/>
          <w:sz w:val="24"/>
          <w:szCs w:val="24"/>
        </w:rPr>
        <w:t xml:space="preserve">По требованию прокуратуры заблокированы сайты, </w:t>
      </w:r>
    </w:p>
    <w:p w:rsidR="002424C7" w:rsidRPr="002424C7" w:rsidRDefault="002424C7" w:rsidP="002424C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424C7">
        <w:rPr>
          <w:rFonts w:ascii="Times New Roman" w:hAnsi="Times New Roman" w:cs="Times New Roman"/>
          <w:sz w:val="24"/>
          <w:szCs w:val="24"/>
        </w:rPr>
        <w:t>на страницах которых размещалась информация о продаже капканов для отлова животных»</w:t>
      </w:r>
    </w:p>
    <w:p w:rsidR="002424C7" w:rsidRPr="002424C7" w:rsidRDefault="002424C7" w:rsidP="002424C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424C7" w:rsidRPr="002424C7" w:rsidRDefault="002424C7" w:rsidP="002424C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24C7">
        <w:rPr>
          <w:rFonts w:ascii="Times New Roman" w:hAnsi="Times New Roman" w:cs="Times New Roman"/>
          <w:sz w:val="24"/>
          <w:szCs w:val="24"/>
        </w:rPr>
        <w:t>Прокуратурой Торбеевского района в ходе осуществления мониторинга информационно-телекоммуникационной сети «Интернет» выявлен сайт, на страницах которого размещалась информация о продаже капканов для охоты посредством отлова соболя, горностая, выдры, ондатры и других диких животных, а также имеется описание устройств, советы по их применению, рекомендации по использованию. Доступ к сайтам, размещенным на них товарам и услугам, имел любой посетитель.</w:t>
      </w:r>
    </w:p>
    <w:p w:rsidR="002424C7" w:rsidRPr="002424C7" w:rsidRDefault="002424C7" w:rsidP="002424C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24C7">
        <w:rPr>
          <w:rFonts w:ascii="Times New Roman" w:hAnsi="Times New Roman" w:cs="Times New Roman"/>
          <w:sz w:val="24"/>
          <w:szCs w:val="24"/>
        </w:rPr>
        <w:t>В виду того, что капканы являются недопустимыми для использования орудиями охоты на ряд диких животных, в целях пресечения доступа к сайту, прокурором Торбеевского района в суд направлено административное исковое заявление о признании указанной информации запрещенной к распространению на территории Российской Федерации.</w:t>
      </w:r>
    </w:p>
    <w:p w:rsidR="002424C7" w:rsidRPr="002424C7" w:rsidRDefault="002424C7" w:rsidP="002424C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24C7">
        <w:rPr>
          <w:rFonts w:ascii="Times New Roman" w:hAnsi="Times New Roman" w:cs="Times New Roman"/>
          <w:sz w:val="24"/>
          <w:szCs w:val="24"/>
        </w:rPr>
        <w:t>Заявление прокуратуры района удовлетворено, судом принято решение о запрете распространения информации на сайте. На сегодняшний день доступ к сайту закрыт.</w:t>
      </w:r>
    </w:p>
    <w:p w:rsidR="002424C7" w:rsidRPr="003F43A1" w:rsidRDefault="002424C7" w:rsidP="002424C7">
      <w:pPr>
        <w:pStyle w:val="a4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Сетяев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Торбеевский район, рпТорбеево,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2424C7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424C7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qFormat/>
    <w:rsid w:val="002424C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qFormat/>
    <w:rsid w:val="002424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2020-04-29T05:32:00Z</cp:lastPrinted>
  <dcterms:created xsi:type="dcterms:W3CDTF">2020-04-29T05:34:00Z</dcterms:created>
  <dcterms:modified xsi:type="dcterms:W3CDTF">2020-04-29T05:34:00Z</dcterms:modified>
</cp:coreProperties>
</file>