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6544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26</w:t>
      </w:r>
      <w:bookmarkStart w:id="0" w:name="_GoBack"/>
      <w:bookmarkEnd w:id="0"/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844D41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44D4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844D41" w:rsidRPr="00E64F73" w:rsidRDefault="00844D41" w:rsidP="00844D4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844D41" w:rsidRPr="00E64F73" w:rsidRDefault="00844D41" w:rsidP="00844D4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844D41" w:rsidRPr="00E64F73" w:rsidRDefault="00844D41" w:rsidP="00844D4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 </w:t>
      </w:r>
    </w:p>
    <w:p w:rsidR="00844D41" w:rsidRPr="00E64F73" w:rsidRDefault="00844D41" w:rsidP="00844D4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44D41" w:rsidRPr="00E64F73" w:rsidRDefault="00844D41" w:rsidP="00844D4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4D41" w:rsidRPr="00E64F73" w:rsidRDefault="00844D41" w:rsidP="00844D4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Тридцатая</w:t>
      </w:r>
      <w:r w:rsidRPr="00E64F73">
        <w:rPr>
          <w:rFonts w:ascii="Times New Roman" w:hAnsi="Times New Roman"/>
          <w:b/>
          <w:bCs/>
          <w:sz w:val="28"/>
          <w:szCs w:val="28"/>
        </w:rPr>
        <w:t xml:space="preserve"> сессия</w:t>
      </w:r>
    </w:p>
    <w:p w:rsidR="00844D41" w:rsidRPr="00E64F73" w:rsidRDefault="00844D41" w:rsidP="00844D4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64F73">
        <w:rPr>
          <w:rFonts w:ascii="Times New Roman" w:hAnsi="Times New Roman"/>
          <w:b/>
          <w:bCs/>
          <w:sz w:val="28"/>
          <w:szCs w:val="28"/>
        </w:rPr>
        <w:t>(шестого созыва)</w:t>
      </w:r>
    </w:p>
    <w:p w:rsidR="00844D41" w:rsidRDefault="00844D41" w:rsidP="00844D41">
      <w:pPr>
        <w:pStyle w:val="a4"/>
        <w:spacing w:before="0" w:beforeAutospacing="0" w:after="0"/>
        <w:jc w:val="center"/>
        <w:rPr>
          <w:bCs/>
          <w:sz w:val="28"/>
          <w:szCs w:val="28"/>
        </w:rPr>
      </w:pPr>
    </w:p>
    <w:p w:rsidR="00844D41" w:rsidRPr="007E3C7D" w:rsidRDefault="00844D41" w:rsidP="00844D41">
      <w:pPr>
        <w:pStyle w:val="a4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7E3C7D">
        <w:rPr>
          <w:b/>
          <w:bCs/>
          <w:sz w:val="28"/>
          <w:szCs w:val="28"/>
        </w:rPr>
        <w:t>Р</w:t>
      </w:r>
      <w:proofErr w:type="gramEnd"/>
      <w:r w:rsidRPr="007E3C7D">
        <w:rPr>
          <w:b/>
          <w:bCs/>
          <w:sz w:val="28"/>
          <w:szCs w:val="28"/>
        </w:rPr>
        <w:t xml:space="preserve"> Е Ш Е Н И Е</w:t>
      </w:r>
    </w:p>
    <w:p w:rsidR="00844D41" w:rsidRPr="007E3C7D" w:rsidRDefault="00844D41" w:rsidP="00844D41">
      <w:pPr>
        <w:pStyle w:val="a4"/>
        <w:spacing w:before="0" w:beforeAutospacing="0" w:after="0"/>
        <w:jc w:val="center"/>
        <w:rPr>
          <w:b/>
        </w:rPr>
      </w:pPr>
    </w:p>
    <w:p w:rsidR="00844D41" w:rsidRPr="007E3C7D" w:rsidRDefault="00844D41" w:rsidP="00844D41">
      <w:pPr>
        <w:pStyle w:val="a4"/>
        <w:spacing w:after="0"/>
        <w:jc w:val="both"/>
        <w:rPr>
          <w:b/>
          <w:bCs/>
          <w:sz w:val="28"/>
          <w:szCs w:val="28"/>
        </w:rPr>
      </w:pPr>
      <w:r w:rsidRPr="007E3C7D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26 июня </w:t>
      </w:r>
      <w:r w:rsidRPr="007E3C7D">
        <w:rPr>
          <w:b/>
          <w:bCs/>
          <w:sz w:val="28"/>
          <w:szCs w:val="28"/>
        </w:rPr>
        <w:t xml:space="preserve">2020 г.      </w:t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</w:t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  <w:t xml:space="preserve">         № </w:t>
      </w:r>
      <w:r>
        <w:rPr>
          <w:b/>
          <w:bCs/>
          <w:sz w:val="28"/>
          <w:szCs w:val="28"/>
        </w:rPr>
        <w:t>63</w:t>
      </w:r>
    </w:p>
    <w:p w:rsidR="00844D41" w:rsidRPr="007E3C7D" w:rsidRDefault="00844D41" w:rsidP="00844D41">
      <w:pPr>
        <w:pStyle w:val="a4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7E3C7D">
        <w:rPr>
          <w:b/>
          <w:bCs/>
          <w:sz w:val="28"/>
          <w:szCs w:val="28"/>
        </w:rPr>
        <w:t>рп</w:t>
      </w:r>
      <w:proofErr w:type="spellEnd"/>
      <w:r w:rsidRPr="007E3C7D">
        <w:rPr>
          <w:b/>
          <w:bCs/>
          <w:sz w:val="28"/>
          <w:szCs w:val="28"/>
        </w:rPr>
        <w:t xml:space="preserve"> Торбеево</w:t>
      </w:r>
    </w:p>
    <w:p w:rsidR="00844D41" w:rsidRPr="007E3C7D" w:rsidRDefault="00844D41" w:rsidP="00844D4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D41" w:rsidRPr="007E3C7D" w:rsidRDefault="00844D41" w:rsidP="00844D41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C7D">
        <w:rPr>
          <w:rFonts w:ascii="Times New Roman" w:hAnsi="Times New Roman" w:cs="Times New Roman"/>
          <w:b/>
          <w:sz w:val="28"/>
          <w:szCs w:val="28"/>
        </w:rPr>
        <w:t>О зачислении в бюджет городского поселения части прибыли муниципальных предприятий и утверждении положения о порядке перечисления части прибыли муниципальных предприятий в бюджет городского поселения</w:t>
      </w:r>
    </w:p>
    <w:p w:rsidR="00844D41" w:rsidRPr="00221612" w:rsidRDefault="00844D41" w:rsidP="00844D41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494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004948">
          <w:rPr>
            <w:rFonts w:ascii="Times New Roman" w:hAnsi="Times New Roman" w:cs="Times New Roman"/>
            <w:sz w:val="28"/>
            <w:szCs w:val="28"/>
          </w:rPr>
          <w:t>пунктом 3 статьи 41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004948">
          <w:rPr>
            <w:rFonts w:ascii="Times New Roman" w:hAnsi="Times New Roman" w:cs="Times New Roman"/>
            <w:sz w:val="28"/>
            <w:szCs w:val="28"/>
          </w:rPr>
          <w:t>статьей 42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7" w:history="1">
        <w:r w:rsidRPr="00004948">
          <w:rPr>
            <w:rFonts w:ascii="Times New Roman" w:hAnsi="Times New Roman" w:cs="Times New Roman"/>
            <w:sz w:val="28"/>
            <w:szCs w:val="28"/>
          </w:rPr>
          <w:t>подпунктом 2 пункта 1 статьи 295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8" w:history="1">
        <w:r w:rsidRPr="00004948">
          <w:rPr>
            <w:rFonts w:ascii="Times New Roman" w:hAnsi="Times New Roman" w:cs="Times New Roman"/>
            <w:sz w:val="28"/>
            <w:szCs w:val="28"/>
          </w:rPr>
          <w:t>статьей 17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Федерального закона от 14.11.2002 № 161-ФЗ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04948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04948">
        <w:rPr>
          <w:rFonts w:ascii="Times New Roman" w:hAnsi="Times New Roman" w:cs="Times New Roman"/>
          <w:sz w:val="28"/>
          <w:szCs w:val="28"/>
        </w:rPr>
        <w:t xml:space="preserve">, </w:t>
      </w:r>
      <w:r w:rsidRPr="00CB4DB0">
        <w:rPr>
          <w:rFonts w:ascii="Times New Roman" w:hAnsi="Times New Roman" w:cs="Times New Roman"/>
          <w:sz w:val="28"/>
          <w:szCs w:val="28"/>
        </w:rPr>
        <w:t xml:space="preserve">руководствуясь ст. 24 </w:t>
      </w:r>
      <w:hyperlink r:id="rId9" w:history="1">
        <w:r w:rsidRPr="00CB4DB0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CB4D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4D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49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0049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49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proofErr w:type="gramEnd"/>
    </w:p>
    <w:p w:rsidR="00844D41" w:rsidRPr="00221612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1612">
        <w:rPr>
          <w:rFonts w:ascii="Times New Roman" w:hAnsi="Times New Roman" w:cs="Times New Roman"/>
          <w:sz w:val="28"/>
          <w:szCs w:val="28"/>
        </w:rPr>
        <w:lastRenderedPageBreak/>
        <w:t xml:space="preserve">1. Установить, что в доход бюджета </w:t>
      </w:r>
      <w:proofErr w:type="spellStart"/>
      <w:r w:rsidRPr="0022161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61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2161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61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зачисляется часть прибыли муниципальных предприятий, остающаяся в их распоряжении после уплаты налогов и иных обязательных платежей, в размере 20%.</w:t>
      </w:r>
    </w:p>
    <w:p w:rsidR="00844D41" w:rsidRPr="00221612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1612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Par35" w:history="1">
        <w:r w:rsidRPr="00221612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221612">
        <w:rPr>
          <w:rFonts w:ascii="Times New Roman" w:hAnsi="Times New Roman" w:cs="Times New Roman"/>
          <w:sz w:val="28"/>
          <w:szCs w:val="28"/>
        </w:rPr>
        <w:t xml:space="preserve"> о порядке перечисления части прибыли муниципальных предприятий в бюджет </w:t>
      </w:r>
      <w:proofErr w:type="spellStart"/>
      <w:r w:rsidRPr="0022161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61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2161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61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proofErr w:type="gramStart"/>
      <w:r w:rsidRPr="00221612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221612">
        <w:rPr>
          <w:rFonts w:ascii="Times New Roman" w:hAnsi="Times New Roman" w:cs="Times New Roman"/>
          <w:sz w:val="28"/>
          <w:szCs w:val="28"/>
        </w:rPr>
        <w:t>.</w:t>
      </w:r>
    </w:p>
    <w:p w:rsidR="00844D41" w:rsidRPr="006E1D54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12CB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 в бюллетене «</w:t>
      </w:r>
      <w:proofErr w:type="spellStart"/>
      <w:r w:rsidRPr="009312C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9312CB">
        <w:rPr>
          <w:rFonts w:ascii="Times New Roman" w:hAnsi="Times New Roman" w:cs="Times New Roman"/>
          <w:sz w:val="28"/>
          <w:szCs w:val="28"/>
        </w:rPr>
        <w:t xml:space="preserve"> вестник» и п</w:t>
      </w:r>
      <w:r>
        <w:rPr>
          <w:rFonts w:ascii="Times New Roman" w:hAnsi="Times New Roman" w:cs="Times New Roman"/>
          <w:sz w:val="28"/>
          <w:szCs w:val="28"/>
        </w:rPr>
        <w:t xml:space="preserve">одлежит размещению на </w:t>
      </w:r>
      <w:r w:rsidRPr="00AB7415">
        <w:rPr>
          <w:rFonts w:ascii="Times New Roman" w:hAnsi="Times New Roman" w:cs="Times New Roman"/>
          <w:sz w:val="28"/>
          <w:szCs w:val="28"/>
        </w:rPr>
        <w:t>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B7415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B7415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7415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9312CB">
        <w:rPr>
          <w:rFonts w:ascii="Times New Roman" w:hAnsi="Times New Roman" w:cs="Times New Roman"/>
          <w:sz w:val="28"/>
          <w:szCs w:val="28"/>
        </w:rPr>
        <w:t xml:space="preserve">с URL адресом: </w:t>
      </w:r>
      <w:r w:rsidRPr="006E1D54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6E1D54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6E1D54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Pr="006E1D54">
        <w:rPr>
          <w:rFonts w:ascii="Times New Roman" w:hAnsi="Times New Roman" w:cs="Times New Roman"/>
          <w:sz w:val="28"/>
          <w:szCs w:val="28"/>
        </w:rPr>
        <w:t>.</w:t>
      </w:r>
      <w:r w:rsidRPr="006E1D5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E1D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E1D54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6E1D5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E1D5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E1D5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4D41" w:rsidRPr="00221612" w:rsidRDefault="00844D41" w:rsidP="00844D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1612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44D41" w:rsidRPr="00221612" w:rsidRDefault="00844D41" w:rsidP="00844D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612">
        <w:rPr>
          <w:rFonts w:ascii="Times New Roman" w:hAnsi="Times New Roman" w:cs="Times New Roman"/>
          <w:sz w:val="28"/>
          <w:szCs w:val="28"/>
        </w:rPr>
        <w:t>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В.В. Куликов</w:t>
      </w:r>
    </w:p>
    <w:p w:rsidR="00844D41" w:rsidRPr="00221612" w:rsidRDefault="00844D41" w:rsidP="00844D41">
      <w:pPr>
        <w:autoSpaceDE w:val="0"/>
        <w:autoSpaceDN w:val="0"/>
        <w:adjustRightInd w:val="0"/>
        <w:spacing w:after="0" w:line="240" w:lineRule="auto"/>
        <w:ind w:left="538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21612">
        <w:rPr>
          <w:rFonts w:ascii="Times New Roman" w:hAnsi="Times New Roman" w:cs="Times New Roman"/>
          <w:sz w:val="24"/>
          <w:szCs w:val="24"/>
        </w:rPr>
        <w:t>Утверждено</w:t>
      </w:r>
    </w:p>
    <w:p w:rsidR="00844D41" w:rsidRPr="00221612" w:rsidRDefault="00844D41" w:rsidP="00844D41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21612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844D41" w:rsidRPr="00221612" w:rsidRDefault="00844D41" w:rsidP="00844D41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2161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1612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2161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2161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844D41" w:rsidRPr="00221612" w:rsidRDefault="00844D41" w:rsidP="00844D41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21612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26 июня 2020г </w:t>
      </w:r>
      <w:r w:rsidRPr="0022161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63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1" w:name="Par35"/>
      <w:bookmarkEnd w:id="1"/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>ПОЛОЖЕНИЕ</w:t>
      </w:r>
    </w:p>
    <w:p w:rsidR="00844D41" w:rsidRPr="00004948" w:rsidRDefault="00844D41" w:rsidP="00844D4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>О ПОРЯДКЕ ПЕРЕЧИСЛЕНИЯ ЧАСТИ ПРИБЫЛИ МУНИЦИПАЛЬНЫХ ПРЕДПРИЯТИЙ В БЮДЖЕТТОРБЕЕВСКОГО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4D41" w:rsidRPr="00004948" w:rsidRDefault="00844D41" w:rsidP="00844D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перечисления муниципальными предприятиями в бюджет </w:t>
      </w:r>
      <w:proofErr w:type="spellStart"/>
      <w:r w:rsidRPr="000049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49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городское поселение) части прибыли, остающейся в их распоряжении после уплаты налогов и иных обязательных платежей (далее - Положение), разработано в целях повышения эффективности использования муниципального имущества городского поселения и обеспечения роста поступления доходов в бюджет городского поселения.</w:t>
      </w:r>
      <w:proofErr w:type="gramEnd"/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2. Действие настоящего Положения распространяется на муниципальные предприятия, </w:t>
      </w:r>
      <w:r>
        <w:rPr>
          <w:rFonts w:ascii="Times New Roman" w:hAnsi="Times New Roman" w:cs="Times New Roman"/>
          <w:sz w:val="28"/>
          <w:szCs w:val="28"/>
        </w:rPr>
        <w:t xml:space="preserve">учредителем которых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 и </w:t>
      </w:r>
      <w:r w:rsidRPr="00004948">
        <w:rPr>
          <w:rFonts w:ascii="Times New Roman" w:hAnsi="Times New Roman" w:cs="Times New Roman"/>
          <w:sz w:val="28"/>
          <w:szCs w:val="28"/>
        </w:rPr>
        <w:t xml:space="preserve">осуществляющие финансово-хозяйственную деятельность на территории городского поселения. Вновь образованные муниципальные унитарные предприятия, осуществляющие финансово-хозяйственную деятельность на территории городского поселения, уплачивают часть </w:t>
      </w:r>
      <w:r w:rsidRPr="00004948">
        <w:rPr>
          <w:rFonts w:ascii="Times New Roman" w:hAnsi="Times New Roman" w:cs="Times New Roman"/>
          <w:sz w:val="28"/>
          <w:szCs w:val="28"/>
        </w:rPr>
        <w:lastRenderedPageBreak/>
        <w:t>прибыли, остающуюся в их распоряжении после уплаты налогов и иных обязательных платежей в порядке, установленном настоящим Положением.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3. Администратором доходов бюджета городского поселения от поступлений части прибыли, остающейся в распоряжении муниципальных предприятий после уплаты налогов и иных обязательных платежей, является администрация </w:t>
      </w:r>
      <w:proofErr w:type="spellStart"/>
      <w:r w:rsidRPr="000049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49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49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Администрация).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12C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312CB">
        <w:rPr>
          <w:rFonts w:ascii="Times New Roman" w:hAnsi="Times New Roman" w:cs="Times New Roman"/>
          <w:sz w:val="28"/>
          <w:szCs w:val="28"/>
        </w:rPr>
        <w:t>Главный</w:t>
      </w:r>
      <w:r>
        <w:rPr>
          <w:rFonts w:ascii="Times New Roman" w:hAnsi="Times New Roman" w:cs="Times New Roman"/>
          <w:sz w:val="28"/>
          <w:szCs w:val="28"/>
        </w:rPr>
        <w:t xml:space="preserve"> бухгалтер</w:t>
      </w:r>
      <w:r w:rsidRPr="003357AD">
        <w:rPr>
          <w:rFonts w:ascii="Times New Roman" w:hAnsi="Times New Roman" w:cs="Times New Roman"/>
          <w:sz w:val="28"/>
          <w:szCs w:val="28"/>
        </w:rPr>
        <w:t xml:space="preserve"> администрации производит прогнозный расчет доходного источника и представляет Главе администрации </w:t>
      </w:r>
      <w:r>
        <w:rPr>
          <w:rFonts w:ascii="Times New Roman" w:hAnsi="Times New Roman" w:cs="Times New Roman"/>
          <w:sz w:val="28"/>
          <w:szCs w:val="28"/>
        </w:rPr>
        <w:t>не позднее 1 ноября текущего года</w:t>
      </w:r>
      <w:r w:rsidRPr="003357AD">
        <w:rPr>
          <w:rFonts w:ascii="Times New Roman" w:hAnsi="Times New Roman" w:cs="Times New Roman"/>
          <w:sz w:val="28"/>
          <w:szCs w:val="28"/>
        </w:rPr>
        <w:t xml:space="preserve"> прогнозируемые показатели по поступлению части прибыли, остающейся в распоряжении муниципальных предприятий после уплаты налогов и иных обязательных платежей, с пояснительной запиской на очередной финансовый год и среднесрочную перспективу.</w:t>
      </w:r>
      <w:proofErr w:type="gramEnd"/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>5. Сумма, подлежащая перечислению в бюджет городского поселения (далее - платеж), исчисляется муниципальным предприятием самостоятельно по результатам финансово-хозяйственной деятельности за отчетный год на основании данных бухгалтерской отчетности с учетом установленных размеров отчислений.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В доход бюджета городского поселения зачисляется часть прибыли муниципальных предприятий, остающаяся после уплаты налогов и иных обязательных платежей в размере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04948">
        <w:rPr>
          <w:rFonts w:ascii="Times New Roman" w:hAnsi="Times New Roman" w:cs="Times New Roman"/>
          <w:sz w:val="28"/>
          <w:szCs w:val="28"/>
        </w:rPr>
        <w:t>0%.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6. Срок перечисления платежа в бюджет городского поселения - не позднее 15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года, следующего за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004948">
        <w:rPr>
          <w:rFonts w:ascii="Times New Roman" w:hAnsi="Times New Roman" w:cs="Times New Roman"/>
          <w:sz w:val="28"/>
          <w:szCs w:val="28"/>
        </w:rPr>
        <w:t>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7. </w:t>
      </w:r>
      <w:r w:rsidRPr="00A0490C">
        <w:rPr>
          <w:rFonts w:ascii="Times New Roman" w:hAnsi="Times New Roman" w:cs="Times New Roman"/>
          <w:sz w:val="28"/>
          <w:szCs w:val="28"/>
        </w:rPr>
        <w:t>Расчет</w:t>
      </w:r>
      <w:r w:rsidRPr="00004948">
        <w:rPr>
          <w:rFonts w:ascii="Times New Roman" w:hAnsi="Times New Roman" w:cs="Times New Roman"/>
          <w:sz w:val="28"/>
          <w:szCs w:val="28"/>
        </w:rPr>
        <w:t xml:space="preserve"> по исчислению суммы платежа за отчетный финансовый год представляется муниципальным предприятием в Администрацию не позднее десяти дней после представления годового отчета в территориальны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04948">
        <w:rPr>
          <w:rFonts w:ascii="Times New Roman" w:hAnsi="Times New Roman" w:cs="Times New Roman"/>
          <w:sz w:val="28"/>
          <w:szCs w:val="28"/>
        </w:rPr>
        <w:t xml:space="preserve"> орган Федеральной налоговой службы, согласно приложению.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>8. Расчет размера части прибыли составляется предприятиями самостоятельно согласно приложению к настоящему Положению на основании форм годовой бухгалтерской отчетности, заверенных налоговым органом, независимо от системы налогообложения.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В случае выявления в результате проводимых на предприятиях проверок (ревизий) дополнительной прибыли предприятие в десятидневный срок после подписания акта (справки) проверки самостоятельно производит дополнительные перечисления в бюджет городского поселения. Материалы проверок (ревизий) направляются предприятием в Администрацию для осуществления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04948">
        <w:rPr>
          <w:rFonts w:ascii="Times New Roman" w:hAnsi="Times New Roman" w:cs="Times New Roman"/>
          <w:sz w:val="28"/>
          <w:szCs w:val="28"/>
        </w:rPr>
        <w:t xml:space="preserve"> дополнительными поступлениями в бюджет городского поселения.</w:t>
      </w:r>
    </w:p>
    <w:p w:rsidR="00844D41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38C5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Pr="009C19A8">
        <w:rPr>
          <w:rFonts w:ascii="Times New Roman" w:hAnsi="Times New Roman" w:cs="Times New Roman"/>
          <w:sz w:val="28"/>
          <w:szCs w:val="28"/>
        </w:rPr>
        <w:t xml:space="preserve">Излишне перечисленные суммы отчислений от прибыли по заявлению плательщика по </w:t>
      </w:r>
      <w:r>
        <w:rPr>
          <w:rFonts w:ascii="Times New Roman" w:hAnsi="Times New Roman" w:cs="Times New Roman"/>
          <w:sz w:val="28"/>
          <w:szCs w:val="28"/>
        </w:rPr>
        <w:t>распоряжению</w:t>
      </w:r>
      <w:r w:rsidRPr="009C19A8">
        <w:rPr>
          <w:rFonts w:ascii="Times New Roman" w:hAnsi="Times New Roman" w:cs="Times New Roman"/>
          <w:sz w:val="28"/>
          <w:szCs w:val="28"/>
        </w:rPr>
        <w:t xml:space="preserve"> администрации возвращаются </w:t>
      </w:r>
      <w:r>
        <w:rPr>
          <w:rFonts w:ascii="Times New Roman" w:hAnsi="Times New Roman" w:cs="Times New Roman"/>
          <w:sz w:val="28"/>
          <w:szCs w:val="28"/>
        </w:rPr>
        <w:t>в течение 10 рабочих дней с момента поступления заявления</w:t>
      </w:r>
      <w:r w:rsidRPr="009C19A8">
        <w:rPr>
          <w:rFonts w:ascii="Times New Roman" w:hAnsi="Times New Roman" w:cs="Times New Roman"/>
          <w:sz w:val="28"/>
          <w:szCs w:val="28"/>
        </w:rPr>
        <w:t>.</w:t>
      </w:r>
    </w:p>
    <w:p w:rsidR="00844D41" w:rsidRPr="00004948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 xml:space="preserve">За нарушение сроков внесения части прибыли, остающейся в распоряжении муниципального предприятия после уплаты налогов и иных обязательных платежей, подлежащей перечислению в бюджет городского поселения, муниципальное предприятие обязано перечислить в бюджет городского поселения денежную сумму в размере 1/300 действующей в это время </w:t>
      </w:r>
      <w:hyperlink r:id="rId10" w:history="1">
        <w:r w:rsidRPr="00CD38C5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рефинансирования Центрального банка Российской Федерации за каждый день просрочки.</w:t>
      </w:r>
      <w:proofErr w:type="gramEnd"/>
    </w:p>
    <w:p w:rsidR="00844D41" w:rsidRDefault="00844D41" w:rsidP="00844D4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004948">
        <w:rPr>
          <w:rFonts w:ascii="Times New Roman" w:hAnsi="Times New Roman" w:cs="Times New Roman"/>
          <w:sz w:val="28"/>
          <w:szCs w:val="28"/>
        </w:rPr>
        <w:t>11. Руководители муниципальных предприятий несут персональную ответственность за достоверность данных о результатах финансово-хозяйственной деятельности предприятия, правильность исчисления и своевременность уплаты платежей, предоставление отчетности.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ind w:left="5664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</w:t>
      </w:r>
      <w:r w:rsidRPr="00AB53F3">
        <w:rPr>
          <w:rFonts w:ascii="Times New Roman" w:hAnsi="Times New Roman" w:cs="Times New Roman"/>
          <w:sz w:val="20"/>
          <w:szCs w:val="20"/>
        </w:rPr>
        <w:t>Положени</w:t>
      </w:r>
      <w:r>
        <w:rPr>
          <w:rFonts w:ascii="Times New Roman" w:hAnsi="Times New Roman" w:cs="Times New Roman"/>
          <w:sz w:val="20"/>
          <w:szCs w:val="20"/>
        </w:rPr>
        <w:t>ю</w:t>
      </w:r>
      <w:r w:rsidRPr="00AB53F3">
        <w:rPr>
          <w:rFonts w:ascii="Times New Roman" w:hAnsi="Times New Roman" w:cs="Times New Roman"/>
          <w:sz w:val="20"/>
          <w:szCs w:val="20"/>
        </w:rPr>
        <w:t xml:space="preserve"> о порядке перечисления части прибыли муниципальных предприятий в бюджет </w:t>
      </w:r>
      <w:proofErr w:type="spellStart"/>
      <w:r w:rsidRPr="00AB53F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AB53F3">
        <w:rPr>
          <w:rFonts w:ascii="Times New Roman" w:hAnsi="Times New Roman" w:cs="Times New Roman"/>
          <w:sz w:val="20"/>
          <w:szCs w:val="20"/>
        </w:rPr>
        <w:t xml:space="preserve"> городского поселения </w:t>
      </w:r>
      <w:proofErr w:type="spellStart"/>
      <w:r w:rsidRPr="00AB53F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AB53F3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0"/>
          <w:szCs w:val="20"/>
        </w:rPr>
        <w:t xml:space="preserve">, утвержденному решением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0"/>
          <w:szCs w:val="20"/>
        </w:rPr>
        <w:t>от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____ № ___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В Администрацию </w:t>
      </w:r>
      <w:proofErr w:type="spellStart"/>
      <w:r>
        <w:rPr>
          <w:rFonts w:ascii="Courier New" w:hAnsi="Courier New" w:cs="Courier New"/>
          <w:sz w:val="20"/>
          <w:szCs w:val="20"/>
        </w:rPr>
        <w:t>Торбеевского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городского поселения </w:t>
      </w:r>
      <w:proofErr w:type="spellStart"/>
      <w:r>
        <w:rPr>
          <w:rFonts w:ascii="Courier New" w:hAnsi="Courier New" w:cs="Courier New"/>
          <w:sz w:val="20"/>
          <w:szCs w:val="20"/>
        </w:rPr>
        <w:t>Торбеевского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муниципального района Республики Мордовия                 Получено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«___» ________ 200 __ г.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от____________________________________     ____________________________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   (ФИО, должность специалиста)     (наименование, адрес)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ИНН___________________________________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(ФИО ответственного лица, телефон)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2" w:name="Par81"/>
      <w:bookmarkEnd w:id="2"/>
      <w:r>
        <w:rPr>
          <w:rFonts w:ascii="Times New Roman" w:hAnsi="Times New Roman" w:cs="Times New Roman"/>
          <w:sz w:val="20"/>
          <w:szCs w:val="20"/>
        </w:rPr>
        <w:t>РАСЧЕТ ПРИБЫЛИ,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ОСТАЮЩЕЙСЯ ПОСЛЕ УПЛАТЫ НАЛОГОВ И ИНЫХ ОБЯЗАТЕЛЬНЫХ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ПЛАТЕЖЕЙ МУНИЦИПАЛЬНОГО ПРЕДПРИЯТИЯ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 за 20 __ год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5850"/>
        <w:gridCol w:w="1170"/>
        <w:gridCol w:w="1417"/>
      </w:tblGrid>
      <w:tr w:rsidR="00844D41" w:rsidTr="004E616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для расчета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данным плательщика</w:t>
            </w:r>
          </w:p>
        </w:tc>
      </w:tr>
      <w:tr w:rsidR="00844D41" w:rsidTr="004E616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ar93"/>
            <w:bookmarkEnd w:id="3"/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Налогооблагаемая прибыль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4D41" w:rsidTr="004E616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Par97"/>
            <w:bookmarkEnd w:id="4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Налоги и иные обязательные платежи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4D41" w:rsidTr="004E616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Par101"/>
            <w:bookmarkEnd w:id="5"/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прибыли, остающаяся после уплаты налогов и иных обязательных платежей (</w:t>
            </w:r>
            <w:hyperlink w:anchor="Par93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1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hyperlink w:anchor="Par97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2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4D41" w:rsidTr="004E616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Par105"/>
            <w:bookmarkEnd w:id="6"/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 части прибыли, %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44D41" w:rsidTr="004E616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отчислений от прибыли, подлежащая перечислению в бюджет (</w:t>
            </w:r>
            <w:hyperlink w:anchor="Par101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3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hyperlink w:anchor="Par105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4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41" w:rsidRDefault="00844D41" w:rsidP="004E61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Директор предприятия ________________________ _________________________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Гл. бухгалтер предприятия _______________________ _____________________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«___» ______________ 20 __ г.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Расчет проверен: __________________________ «__» ____________ 20 __ г.</w:t>
      </w:r>
    </w:p>
    <w:p w:rsidR="00844D41" w:rsidRDefault="00844D41" w:rsidP="00844D4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(ФИО, должность специалиста)</w:t>
      </w:r>
    </w:p>
    <w:p w:rsidR="00844D41" w:rsidRDefault="00844D41" w:rsidP="00844D41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0"/>
          <w:szCs w:val="20"/>
        </w:rPr>
        <w:t>Примечание: к данному расчету прилагается бухгалтерская отчетность, заверенная в налоговом органе.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6544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44D41"/>
    <w:rsid w:val="00865218"/>
    <w:rsid w:val="00964965"/>
    <w:rsid w:val="00A573B8"/>
    <w:rsid w:val="00AA2C01"/>
    <w:rsid w:val="00AD68CF"/>
    <w:rsid w:val="00AF39BB"/>
    <w:rsid w:val="00B16F26"/>
    <w:rsid w:val="00B4480E"/>
    <w:rsid w:val="00B6544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17E7FAE3AE7A767D7FE0C031F84C8809FE6D500E0E917A356CCC7E9ECCDC3A924251FDB12D6C035442EFBA3ED228C7524D3B2D4B8A263BTBoE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017E7FAE3AE7A767D7FE0C031F84C8809FE6F510C09917A356CCC7E9ECCDC3A924251FDB12C690E5D42EFBA3ED228C7524D3B2D4B8A263BTBoE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017E7FAE3AE7A767D7FE0C031F84C8809FE66550C0E917A356CCC7E9ECCDC3A924251FDB32E6B0C0918FFBE778521DB5657252B558AT2o6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B017E7FAE3AE7A767D7FE0C031F84C8809FE66550C0E917A356CCC7E9ECCDC3A924251FDB32F6C0C0918FFBE778521DB5657252B558AT2o6M" TargetMode="External"/><Relationship Id="rId10" Type="http://schemas.openxmlformats.org/officeDocument/2006/relationships/hyperlink" Target="consultantplus://offline/ref=B017E7FAE3AE7A767D7FE0C031F84C880BF86B570D07CC703D35C07C99C3832D950B5DFCB12D6D05561DEAAF2F8A27C148533F37578824T3o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17E7FAE3AE7A767D7FFECD279411840EF1315F060992286C339723C9C5D66DD50D08BFF5206C075C49B2EE71D37481035E392D4B882227BC226ET0o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2020-06-29T11:55:00Z</cp:lastPrinted>
  <dcterms:created xsi:type="dcterms:W3CDTF">2020-06-29T11:49:00Z</dcterms:created>
  <dcterms:modified xsi:type="dcterms:W3CDTF">2020-06-29T11:55:00Z</dcterms:modified>
</cp:coreProperties>
</file>