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A3" w:rsidRDefault="00BA4BA3" w:rsidP="00BA4BA3">
      <w:pPr>
        <w:outlineLvl w:val="0"/>
        <w:rPr>
          <w:b/>
          <w:bCs/>
          <w:szCs w:val="28"/>
        </w:rPr>
      </w:pPr>
      <w:r>
        <w:rPr>
          <w:b/>
          <w:bCs/>
          <w:szCs w:val="28"/>
        </w:rPr>
        <w:t>АДМИНИСТРАЦИЯ САЛАЗГОРЬСКОГО СЕЛЬСКОГО ПОСЕЛЕНИЯ</w:t>
      </w:r>
    </w:p>
    <w:p w:rsidR="00BA4BA3" w:rsidRDefault="00BA4BA3" w:rsidP="00BA4BA3">
      <w:pPr>
        <w:jc w:val="center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ТОРБЕЕВСКОГО МУНИЦИПАЛЬНОГО РАЙОНА </w:t>
      </w:r>
    </w:p>
    <w:p w:rsidR="00BA4BA3" w:rsidRDefault="00BA4BA3" w:rsidP="00BA4BA3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A4BA3" w:rsidRDefault="00BA4BA3" w:rsidP="00BA4BA3">
      <w:pPr>
        <w:spacing w:line="252" w:lineRule="auto"/>
        <w:jc w:val="center"/>
        <w:rPr>
          <w:b/>
          <w:szCs w:val="28"/>
        </w:rPr>
      </w:pPr>
    </w:p>
    <w:p w:rsidR="00BA4BA3" w:rsidRDefault="00BA4BA3" w:rsidP="00BA4BA3">
      <w:pPr>
        <w:spacing w:line="252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A4BA3" w:rsidRDefault="00BA4BA3" w:rsidP="00BA4BA3">
      <w:pPr>
        <w:jc w:val="center"/>
        <w:rPr>
          <w:b/>
          <w:szCs w:val="28"/>
        </w:rPr>
      </w:pPr>
      <w:r>
        <w:rPr>
          <w:b/>
          <w:szCs w:val="28"/>
        </w:rPr>
        <w:t xml:space="preserve">от 26 мая 2020 г. № 65 </w:t>
      </w:r>
    </w:p>
    <w:p w:rsidR="00BA4BA3" w:rsidRDefault="00BA4BA3" w:rsidP="00BA4BA3">
      <w:pPr>
        <w:jc w:val="center"/>
        <w:rPr>
          <w:b/>
          <w:szCs w:val="28"/>
        </w:rPr>
      </w:pPr>
    </w:p>
    <w:p w:rsidR="00BA4BA3" w:rsidRDefault="00BA4BA3" w:rsidP="00BA4BA3">
      <w:pPr>
        <w:jc w:val="center"/>
        <w:rPr>
          <w:b/>
          <w:szCs w:val="28"/>
        </w:rPr>
      </w:pPr>
      <w:r>
        <w:rPr>
          <w:b/>
          <w:szCs w:val="28"/>
        </w:rPr>
        <w:t>О внесении изменений  в постановление № 61 от 16.04.2020 г. «О создании комиссии по оценке технического состояния автомобильных дорог общего пользования местного значения Салазгорьского сельского поселения»</w:t>
      </w:r>
    </w:p>
    <w:p w:rsidR="00BA4BA3" w:rsidRDefault="00BA4BA3" w:rsidP="00BA4BA3">
      <w:pPr>
        <w:jc w:val="both"/>
        <w:rPr>
          <w:szCs w:val="28"/>
        </w:rPr>
      </w:pPr>
    </w:p>
    <w:p w:rsidR="00BA4BA3" w:rsidRDefault="00BA4BA3" w:rsidP="00BA4BA3">
      <w:pPr>
        <w:ind w:firstLine="709"/>
        <w:jc w:val="both"/>
        <w:rPr>
          <w:szCs w:val="28"/>
        </w:rPr>
      </w:pPr>
      <w:r>
        <w:rPr>
          <w:szCs w:val="28"/>
        </w:rPr>
        <w:t xml:space="preserve">В целях обеспечения безопасности дорожного движения, оценки эксплуатационного состояния дорожного покрытия автомобильных дорог общего пользования местного значения Салазгорьского сельского поселения, в соответствии с п.5 ч.1 ст.14 Федерального закона от 06.10.2003 № 131-ФЗ «Об общих принципах организации местного самоуправления в Российской Федерации»,  в соответствии с п.4 ст.17 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руководствуясь приказом Минтранса РФ от 27.08.2009г. №150 «О порядке проведения оценки технического состояния автомобильных дорог», приведения постановления администрации Салазгорьского сельского поселения от 16.04.2020 №61 «О создании комиссии по оценке технического состояния автомобильных дорог общего пользования местного значения Салазгорьского сельского поселения» в соответствии с действущим законодательством Салазгорьского сельского поселения постановляет: </w:t>
      </w:r>
    </w:p>
    <w:p w:rsidR="00BA4BA3" w:rsidRDefault="00BA4BA3" w:rsidP="00BA4BA3">
      <w:pPr>
        <w:jc w:val="both"/>
        <w:rPr>
          <w:szCs w:val="28"/>
        </w:rPr>
      </w:pPr>
      <w:r>
        <w:rPr>
          <w:szCs w:val="28"/>
        </w:rPr>
        <w:t>1.  Внести изменения в Приложение 1 «Положение о комиссии по оценке технического состояния автомобильных дорог общего пользования местного значения Салазгорьского сельского поселения» изложив его в новой редакции.</w:t>
      </w:r>
    </w:p>
    <w:p w:rsidR="00BA4BA3" w:rsidRDefault="00BA4BA3" w:rsidP="00BA4BA3">
      <w:pPr>
        <w:jc w:val="both"/>
        <w:rPr>
          <w:szCs w:val="28"/>
        </w:rPr>
      </w:pPr>
      <w:r>
        <w:rPr>
          <w:szCs w:val="28"/>
        </w:rPr>
        <w:t xml:space="preserve">2. Внести изменения в Приложение 4  «График проведения оценки технического состояния автомобильных дорог общего пользования местного значения Салазгорьского сельского поселения» изложив его в новой редакции. </w:t>
      </w:r>
    </w:p>
    <w:p w:rsidR="00BA4BA3" w:rsidRDefault="00BA4BA3" w:rsidP="00BA4BA3">
      <w:pPr>
        <w:jc w:val="both"/>
        <w:rPr>
          <w:szCs w:val="28"/>
        </w:rPr>
      </w:pPr>
      <w:r>
        <w:rPr>
          <w:bCs/>
          <w:szCs w:val="28"/>
        </w:rPr>
        <w:t xml:space="preserve">   3.  </w:t>
      </w:r>
      <w:r>
        <w:rPr>
          <w:szCs w:val="28"/>
        </w:rPr>
        <w:t>Настоящее постановление подлежит официальному опубликованию в информационном бюллетене «Салазгорьские вести», размещению на официальном сайте Торбеевского   муниципального района в сети Интернет на странице Салазгорьского сельского поселения.</w:t>
      </w:r>
    </w:p>
    <w:p w:rsidR="00C6479E" w:rsidRDefault="00C6479E" w:rsidP="00BA4BA3">
      <w:pPr>
        <w:jc w:val="both"/>
        <w:rPr>
          <w:szCs w:val="28"/>
        </w:rPr>
      </w:pPr>
      <w:bookmarkStart w:id="0" w:name="_GoBack"/>
      <w:bookmarkEnd w:id="0"/>
    </w:p>
    <w:p w:rsidR="00C6479E" w:rsidRDefault="00C6479E" w:rsidP="00C6479E">
      <w:pPr>
        <w:pStyle w:val="aa"/>
        <w:spacing w:line="24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Глава Салазгорьского</w:t>
      </w:r>
    </w:p>
    <w:p w:rsidR="00C6479E" w:rsidRDefault="00C6479E" w:rsidP="00C6479E">
      <w:pPr>
        <w:pStyle w:val="aa"/>
        <w:spacing w:line="24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сельского поселения:                                               Г.П.Солдатова.</w:t>
      </w:r>
    </w:p>
    <w:p w:rsidR="00BA4BA3" w:rsidRDefault="00BA4BA3" w:rsidP="00BA4BA3">
      <w:pPr>
        <w:spacing w:line="252" w:lineRule="auto"/>
        <w:ind w:firstLine="709"/>
        <w:jc w:val="both"/>
        <w:rPr>
          <w:bCs/>
          <w:szCs w:val="28"/>
        </w:rPr>
      </w:pPr>
    </w:p>
    <w:p w:rsidR="00BA4BA3" w:rsidRDefault="00BA4BA3" w:rsidP="00BA4BA3">
      <w:pPr>
        <w:spacing w:line="252" w:lineRule="auto"/>
        <w:ind w:left="360"/>
        <w:jc w:val="center"/>
        <w:rPr>
          <w:b/>
          <w:bCs/>
          <w:szCs w:val="28"/>
        </w:rPr>
      </w:pP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№1 </w:t>
      </w: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Салазгорьского сельского поселения   </w:t>
      </w: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>от 26.05.2020  № 65</w:t>
      </w:r>
    </w:p>
    <w:p w:rsidR="00BA4BA3" w:rsidRDefault="00BA4BA3" w:rsidP="00BA4BA3">
      <w:pPr>
        <w:spacing w:line="252" w:lineRule="auto"/>
        <w:ind w:left="360"/>
        <w:jc w:val="right"/>
        <w:rPr>
          <w:bCs/>
          <w:szCs w:val="28"/>
        </w:rPr>
      </w:pPr>
    </w:p>
    <w:p w:rsidR="00BA4BA3" w:rsidRDefault="00BA4BA3" w:rsidP="00BA4BA3">
      <w:pPr>
        <w:tabs>
          <w:tab w:val="left" w:pos="1872"/>
        </w:tabs>
        <w:jc w:val="center"/>
        <w:rPr>
          <w:b/>
          <w:szCs w:val="28"/>
        </w:rPr>
      </w:pPr>
      <w:r>
        <w:rPr>
          <w:b/>
          <w:szCs w:val="28"/>
        </w:rPr>
        <w:t>Положение о комиссии по оценке технического состояния автомобильных дорог общего пользования местного значения Салазгорьского сельского поселения</w:t>
      </w:r>
    </w:p>
    <w:p w:rsidR="00BA4BA3" w:rsidRDefault="00BA4BA3" w:rsidP="00BA4BA3">
      <w:pPr>
        <w:jc w:val="right"/>
        <w:rPr>
          <w:szCs w:val="28"/>
        </w:rPr>
      </w:pPr>
    </w:p>
    <w:p w:rsidR="00BA4BA3" w:rsidRDefault="00BA4BA3" w:rsidP="00BA4BA3">
      <w:pPr>
        <w:ind w:left="720"/>
        <w:jc w:val="center"/>
        <w:rPr>
          <w:b/>
          <w:szCs w:val="28"/>
        </w:rPr>
      </w:pPr>
      <w:r>
        <w:rPr>
          <w:b/>
          <w:szCs w:val="28"/>
        </w:rPr>
        <w:t>1.Общие положения</w:t>
      </w:r>
    </w:p>
    <w:p w:rsidR="00BA4BA3" w:rsidRDefault="00BA4BA3" w:rsidP="00BA4BA3">
      <w:pPr>
        <w:numPr>
          <w:ilvl w:val="1"/>
          <w:numId w:val="1"/>
        </w:numPr>
        <w:spacing w:after="200"/>
        <w:ind w:left="0" w:firstLine="567"/>
        <w:jc w:val="both"/>
        <w:rPr>
          <w:szCs w:val="28"/>
        </w:rPr>
      </w:pPr>
      <w:r>
        <w:rPr>
          <w:szCs w:val="28"/>
        </w:rPr>
        <w:t>Комиссия по оценке технического состояния автомобильных дорог Салазгорьского сельского поселения (далее именуется - комиссия) является действующим органом по оценке соответствия эксплуатационного состояния улично–дорожной сети правилам, стандартам, техническим нормам и другим нормативным документам,  относящимся к обеспечению безопасности дорожного движения.</w:t>
      </w:r>
    </w:p>
    <w:p w:rsidR="00BA4BA3" w:rsidRDefault="00BA4BA3" w:rsidP="00BA4BA3">
      <w:pPr>
        <w:ind w:left="1429"/>
        <w:jc w:val="center"/>
        <w:rPr>
          <w:b/>
          <w:szCs w:val="28"/>
        </w:rPr>
      </w:pPr>
      <w:r>
        <w:rPr>
          <w:b/>
          <w:szCs w:val="28"/>
        </w:rPr>
        <w:t>2.Основные задачи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 xml:space="preserve">2.1 Определение соответствия эксплуатационного и технического состояния автомобильных дорог, улиц,  искусственных сооружений на территории Салазгорьского сельского поселения установленным правилам, стандартам, техническим нормами другим нормативным документам в области обеспечения безопасности дорожного движения; </w:t>
      </w:r>
    </w:p>
    <w:p w:rsidR="00BA4BA3" w:rsidRDefault="00BA4BA3" w:rsidP="00BA4BA3">
      <w:pPr>
        <w:ind w:left="360" w:firstLine="567"/>
        <w:jc w:val="center"/>
        <w:rPr>
          <w:b/>
          <w:szCs w:val="28"/>
        </w:rPr>
      </w:pPr>
    </w:p>
    <w:p w:rsidR="00BA4BA3" w:rsidRDefault="00BA4BA3" w:rsidP="00BA4BA3">
      <w:pPr>
        <w:ind w:left="360" w:firstLine="567"/>
        <w:jc w:val="center"/>
        <w:rPr>
          <w:b/>
          <w:szCs w:val="28"/>
        </w:rPr>
      </w:pPr>
      <w:r>
        <w:rPr>
          <w:b/>
          <w:szCs w:val="28"/>
        </w:rPr>
        <w:t>3. Порядок работы комиссии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>3. В состав комиссии входят: председатель комиссии, заместитель председателя комиссии, члены комиссии;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>3.2 Персональный состав комиссии, а также изменения в составе комиссии утверждаются постановлением администрации Салазгорьского сельского поселения;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>3.3 Порядок работы комиссии и дата проведения оценки технического состояния автомобильных дорог общего пользования местного значения определяется председателем комиссии.</w:t>
      </w:r>
    </w:p>
    <w:p w:rsidR="00BA4BA3" w:rsidRDefault="00BA4BA3" w:rsidP="00BA4BA3">
      <w:pPr>
        <w:ind w:firstLine="567"/>
        <w:jc w:val="center"/>
        <w:rPr>
          <w:b/>
          <w:szCs w:val="28"/>
        </w:rPr>
      </w:pPr>
    </w:p>
    <w:p w:rsidR="00BA4BA3" w:rsidRDefault="00BA4BA3" w:rsidP="00BA4BA3">
      <w:pPr>
        <w:ind w:firstLine="567"/>
        <w:jc w:val="center"/>
        <w:rPr>
          <w:b/>
          <w:szCs w:val="28"/>
        </w:rPr>
      </w:pPr>
      <w:r>
        <w:rPr>
          <w:b/>
          <w:szCs w:val="28"/>
        </w:rPr>
        <w:t>4. Порядок проведения обследования, оценки технического состояния автомобильных дорог общего пользования местного значения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>4.1 Обследование (оценка) технического состояния автомобильных дорог в обязательно порядке  проводится не реже 1 раза в год;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>4.2.В ходе обследования автомобильных дорог проверяются:</w:t>
      </w:r>
    </w:p>
    <w:p w:rsidR="00BA4BA3" w:rsidRDefault="00BA4BA3" w:rsidP="00BA4BA3">
      <w:pPr>
        <w:jc w:val="both"/>
      </w:pPr>
      <w:r>
        <w:t>1) параметры и характеристики автомобильной дороги, определяющие степень соответствия нормативным требованиям постоянных (незначительно меняющихся в процессе эксплуатации или меняющихся после реконструкции и капитального ремонта) параметров и характеристик автомобильной дороги (технический уровень автомобильной дороги):</w:t>
      </w:r>
    </w:p>
    <w:p w:rsidR="00BA4BA3" w:rsidRDefault="00BA4BA3" w:rsidP="00BA4BA3">
      <w:pPr>
        <w:jc w:val="both"/>
      </w:pPr>
      <w:r>
        <w:t>ширина проезжей части и земляного полотна;</w:t>
      </w:r>
    </w:p>
    <w:p w:rsidR="00BA4BA3" w:rsidRDefault="00BA4BA3" w:rsidP="00BA4BA3">
      <w:pPr>
        <w:jc w:val="both"/>
      </w:pPr>
      <w:r>
        <w:t>габарит приближения;</w:t>
      </w:r>
    </w:p>
    <w:p w:rsidR="00BA4BA3" w:rsidRDefault="00BA4BA3" w:rsidP="00BA4BA3">
      <w:pPr>
        <w:jc w:val="both"/>
      </w:pPr>
      <w:r>
        <w:lastRenderedPageBreak/>
        <w:t>длины прямых, число углов поворотов в плане трассы и величины их радиусов;</w:t>
      </w:r>
    </w:p>
    <w:p w:rsidR="00BA4BA3" w:rsidRDefault="00BA4BA3" w:rsidP="00BA4BA3">
      <w:pPr>
        <w:jc w:val="both"/>
      </w:pPr>
      <w:r>
        <w:t>протяженность подъемов и спусков;</w:t>
      </w:r>
    </w:p>
    <w:p w:rsidR="00BA4BA3" w:rsidRDefault="00BA4BA3" w:rsidP="00BA4BA3">
      <w:pPr>
        <w:jc w:val="both"/>
      </w:pPr>
      <w:r>
        <w:t>продольный и поперечный уклоны;</w:t>
      </w:r>
    </w:p>
    <w:p w:rsidR="00BA4BA3" w:rsidRDefault="00BA4BA3" w:rsidP="00BA4BA3">
      <w:pPr>
        <w:jc w:val="both"/>
      </w:pPr>
      <w:r>
        <w:t>высота насыпи и глубина выемки;</w:t>
      </w:r>
    </w:p>
    <w:p w:rsidR="00BA4BA3" w:rsidRDefault="00BA4BA3" w:rsidP="00BA4BA3">
      <w:pPr>
        <w:jc w:val="both"/>
      </w:pPr>
      <w:r>
        <w:t>габариты искусственных дорожных сооружений;</w:t>
      </w:r>
    </w:p>
    <w:p w:rsidR="00BA4BA3" w:rsidRDefault="00BA4BA3" w:rsidP="00BA4BA3">
      <w:pPr>
        <w:jc w:val="both"/>
      </w:pPr>
      <w:r>
        <w:t>наличие элементов водоотвода;</w:t>
      </w:r>
    </w:p>
    <w:p w:rsidR="00BA4BA3" w:rsidRDefault="00BA4BA3" w:rsidP="00BA4BA3">
      <w:pPr>
        <w:jc w:val="both"/>
      </w:pPr>
      <w:r>
        <w:t>наличие элементов обустройства дороги и технических средств организации дорожного движения;</w:t>
      </w:r>
    </w:p>
    <w:p w:rsidR="00BA4BA3" w:rsidRDefault="00BA4BA3" w:rsidP="00BA4BA3">
      <w:pPr>
        <w:jc w:val="both"/>
      </w:pPr>
      <w:r>
        <w:t>2) 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(эксплуатационное состояние автомобильной дороги):</w:t>
      </w:r>
    </w:p>
    <w:p w:rsidR="00BA4BA3" w:rsidRDefault="00BA4BA3" w:rsidP="00BA4BA3">
      <w:pPr>
        <w:jc w:val="both"/>
      </w:pPr>
      <w:r>
        <w:t>продольная ровность и колейность дорожного покрытия;</w:t>
      </w:r>
    </w:p>
    <w:p w:rsidR="00BA4BA3" w:rsidRDefault="00BA4BA3" w:rsidP="00BA4BA3">
      <w:pPr>
        <w:jc w:val="both"/>
      </w:pPr>
      <w:r>
        <w:t>сцепные свойства дорожного покрытия и состояние обочин;</w:t>
      </w:r>
    </w:p>
    <w:p w:rsidR="00BA4BA3" w:rsidRDefault="00BA4BA3" w:rsidP="00BA4BA3">
      <w:pPr>
        <w:jc w:val="both"/>
      </w:pPr>
      <w:r>
        <w:t>прочность дорожной одежды;</w:t>
      </w:r>
    </w:p>
    <w:p w:rsidR="00BA4BA3" w:rsidRDefault="00BA4BA3" w:rsidP="00BA4BA3">
      <w:pPr>
        <w:jc w:val="both"/>
      </w:pPr>
      <w:r>
        <w:t>грузоподъемность искусственных дорожных сооружений;</w:t>
      </w:r>
    </w:p>
    <w:p w:rsidR="00BA4BA3" w:rsidRDefault="00BA4BA3" w:rsidP="00BA4BA3">
      <w:pPr>
        <w:jc w:val="both"/>
      </w:pPr>
      <w: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BA4BA3" w:rsidRDefault="00BA4BA3" w:rsidP="00BA4BA3">
      <w:pPr>
        <w:jc w:val="both"/>
      </w:pPr>
      <w:r>
        <w:t>3) характеристики автомобильной дороги, определяющие совокупность показателей, влияющих на эффективность и безопасность работы автомобильного транспорта, отражающих интересы пользователей и степень влияния на окружающую среду (потребительские свойства автомобильной дороги):</w:t>
      </w:r>
    </w:p>
    <w:p w:rsidR="00BA4BA3" w:rsidRDefault="00BA4BA3" w:rsidP="00BA4BA3">
      <w:pPr>
        <w:jc w:val="both"/>
      </w:pPr>
      <w:r>
        <w:t>средняя скорость движения транспортного потока;</w:t>
      </w:r>
    </w:p>
    <w:p w:rsidR="00BA4BA3" w:rsidRDefault="00BA4BA3" w:rsidP="00BA4BA3">
      <w:pPr>
        <w:jc w:val="both"/>
      </w:pPr>
      <w:r>
        <w:t>безопасность и удобство движения транспортного потока;</w:t>
      </w:r>
    </w:p>
    <w:p w:rsidR="00BA4BA3" w:rsidRDefault="00BA4BA3" w:rsidP="00BA4BA3">
      <w:pPr>
        <w:jc w:val="both"/>
      </w:pPr>
      <w:r>
        <w:t>пропускная способность и уровень загрузки автомобильной дороги движением;</w:t>
      </w:r>
    </w:p>
    <w:p w:rsidR="00BA4BA3" w:rsidRDefault="00BA4BA3" w:rsidP="00BA4BA3">
      <w:pPr>
        <w:jc w:val="both"/>
      </w:pPr>
      <w:r>
        <w:t>среднегодовая суточная интенсивность движения и состав транспортного потока;</w:t>
      </w:r>
    </w:p>
    <w:p w:rsidR="00BA4BA3" w:rsidRDefault="00BA4BA3" w:rsidP="00BA4BA3">
      <w:pPr>
        <w:jc w:val="both"/>
      </w:pPr>
      <w:r>
        <w:t>способность дороги пропускать транспортные средства с допустимыми для движения осевыми нагрузками, общей массой и габаритами;</w:t>
      </w:r>
    </w:p>
    <w:p w:rsidR="00BA4BA3" w:rsidRDefault="00BA4BA3" w:rsidP="00BA4BA3">
      <w:pPr>
        <w:jc w:val="both"/>
      </w:pPr>
      <w:r>
        <w:t>степень воздействия дороги на окружающую среду.</w:t>
      </w:r>
    </w:p>
    <w:p w:rsidR="00BA4BA3" w:rsidRDefault="00BA4BA3" w:rsidP="00BA4BA3">
      <w:pPr>
        <w:ind w:firstLine="567"/>
        <w:jc w:val="both"/>
        <w:rPr>
          <w:szCs w:val="28"/>
        </w:rPr>
      </w:pP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>4.3 Результаты обследования оформляются актами обследования ( оценки) (приложение №3 к постановлению),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BA4BA3" w:rsidRDefault="00BA4BA3" w:rsidP="00BA4BA3">
      <w:pPr>
        <w:ind w:firstLine="567"/>
        <w:jc w:val="center"/>
        <w:rPr>
          <w:b/>
          <w:szCs w:val="28"/>
        </w:rPr>
      </w:pPr>
    </w:p>
    <w:p w:rsidR="00BA4BA3" w:rsidRDefault="00BA4BA3" w:rsidP="00BA4BA3">
      <w:pPr>
        <w:ind w:firstLine="567"/>
        <w:jc w:val="center"/>
        <w:rPr>
          <w:szCs w:val="28"/>
        </w:rPr>
      </w:pPr>
      <w:r>
        <w:rPr>
          <w:b/>
          <w:szCs w:val="28"/>
        </w:rPr>
        <w:t>5. Ответственность комиссии</w:t>
      </w:r>
    </w:p>
    <w:p w:rsidR="00BA4BA3" w:rsidRDefault="00BA4BA3" w:rsidP="00BA4BA3">
      <w:pPr>
        <w:ind w:firstLine="567"/>
        <w:jc w:val="both"/>
        <w:rPr>
          <w:szCs w:val="28"/>
        </w:rPr>
      </w:pPr>
      <w:r>
        <w:rPr>
          <w:szCs w:val="28"/>
        </w:rPr>
        <w:t xml:space="preserve">5.1 Комиссия несет ответственность за правомерность, обоснованность и объективность выводов, изложенных в акте обследования Салазгорьского сельского поселения. </w:t>
      </w:r>
    </w:p>
    <w:p w:rsidR="00BA4BA3" w:rsidRDefault="00BA4BA3" w:rsidP="00BA4BA3">
      <w:pPr>
        <w:rPr>
          <w:szCs w:val="28"/>
        </w:rPr>
      </w:pP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Салазгорьского сельского поселения   </w:t>
      </w:r>
    </w:p>
    <w:p w:rsidR="00BA4BA3" w:rsidRDefault="00BA4BA3" w:rsidP="00BA4BA3">
      <w:pPr>
        <w:jc w:val="right"/>
        <w:rPr>
          <w:sz w:val="24"/>
          <w:szCs w:val="24"/>
        </w:rPr>
      </w:pPr>
      <w:r>
        <w:rPr>
          <w:sz w:val="24"/>
          <w:szCs w:val="24"/>
        </w:rPr>
        <w:t>от 26.05.2020  № 65</w:t>
      </w:r>
    </w:p>
    <w:p w:rsidR="00BA4BA3" w:rsidRDefault="00BA4BA3" w:rsidP="00BA4BA3">
      <w:pPr>
        <w:jc w:val="center"/>
        <w:rPr>
          <w:szCs w:val="28"/>
          <w:shd w:val="clear" w:color="auto" w:fill="FFFFFF"/>
        </w:rPr>
      </w:pPr>
    </w:p>
    <w:p w:rsidR="00BA4BA3" w:rsidRDefault="00BA4BA3" w:rsidP="00BA4BA3">
      <w:pPr>
        <w:jc w:val="center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График</w:t>
      </w:r>
    </w:p>
    <w:p w:rsidR="00BA4BA3" w:rsidRDefault="00BA4BA3" w:rsidP="00BA4BA3">
      <w:pPr>
        <w:jc w:val="center"/>
        <w:rPr>
          <w:szCs w:val="28"/>
          <w:shd w:val="clear" w:color="auto" w:fill="FFFFFF"/>
        </w:rPr>
      </w:pPr>
      <w:r>
        <w:rPr>
          <w:szCs w:val="28"/>
        </w:rPr>
        <w:t xml:space="preserve">проведения оценки технического состояния автомобильных дорог общего пользования Салазгорьского сельского поселения на 2020 год 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37"/>
        <w:gridCol w:w="2309"/>
        <w:gridCol w:w="1961"/>
        <w:gridCol w:w="1834"/>
        <w:gridCol w:w="2230"/>
      </w:tblGrid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№ п/п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Наименование автомобильных дорог для обследования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b/>
                <w:bCs/>
                <w:szCs w:val="28"/>
                <w:lang w:eastAsia="en-US"/>
              </w:rPr>
            </w:pPr>
            <w:r>
              <w:rPr>
                <w:b/>
                <w:bCs/>
                <w:szCs w:val="28"/>
                <w:lang w:eastAsia="en-US"/>
              </w:rPr>
              <w:t>Дата проведения обследования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b/>
                <w:szCs w:val="28"/>
                <w:shd w:val="clear" w:color="auto" w:fill="FFFFFF"/>
                <w:lang w:eastAsia="en-US"/>
              </w:rPr>
            </w:pPr>
            <w:r>
              <w:rPr>
                <w:b/>
                <w:szCs w:val="28"/>
                <w:shd w:val="clear" w:color="auto" w:fill="FFFFFF"/>
                <w:lang w:eastAsia="en-US"/>
              </w:rPr>
              <w:t>Виды диагностики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b/>
                <w:szCs w:val="28"/>
                <w:shd w:val="clear" w:color="auto" w:fill="FFFFFF"/>
                <w:lang w:eastAsia="en-US"/>
              </w:rPr>
            </w:pPr>
            <w:r>
              <w:rPr>
                <w:b/>
                <w:szCs w:val="28"/>
                <w:shd w:val="clear" w:color="auto" w:fill="FFFFFF"/>
                <w:lang w:eastAsia="en-US"/>
              </w:rPr>
              <w:t>Ответственные лица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с.Салазгорь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 Советская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ул.Пролетарская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3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ул.Кооперативная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4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ул.Эрькина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5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ул.Горького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6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ул.Кисткина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7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ул.Манушкина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8.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Некрасова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9.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Дорофеева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10.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Песочная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11.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Комсомольская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июнь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п. Центральный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ул.Садовая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июль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13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Центральная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июль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14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Школьная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     июль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15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Парковая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    июль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16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 Молодежная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июль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п.Светлый путь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lastRenderedPageBreak/>
              <w:t>17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 Коммунаров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август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д.Саввинские Выселки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0"/>
                <w:lang w:eastAsia="en-US"/>
              </w:rPr>
            </w:pP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16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ул.Овражная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август 2020 г.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jc w:val="center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  <w:tr w:rsidR="00BA4BA3" w:rsidTr="00BA4BA3"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ind w:left="720"/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19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BA3" w:rsidRDefault="00BA4BA3">
            <w:pPr>
              <w:spacing w:before="100" w:beforeAutospacing="1" w:after="11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ул. Луговая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 xml:space="preserve">     август 2020 г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первичная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BA3" w:rsidRDefault="00BA4BA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shd w:val="clear" w:color="auto" w:fill="FFFFFF"/>
                <w:lang w:eastAsia="en-US"/>
              </w:rPr>
              <w:t>Председатель комиссии</w:t>
            </w:r>
          </w:p>
        </w:tc>
      </w:tr>
    </w:tbl>
    <w:p w:rsidR="00BA4BA3" w:rsidRDefault="00BA4BA3" w:rsidP="00BA4BA3">
      <w:pPr>
        <w:ind w:left="-284"/>
        <w:jc w:val="center"/>
        <w:outlineLvl w:val="0"/>
        <w:rPr>
          <w:b/>
          <w:bCs/>
          <w:sz w:val="24"/>
          <w:szCs w:val="24"/>
        </w:rPr>
      </w:pPr>
    </w:p>
    <w:p w:rsidR="00BA4BA3" w:rsidRDefault="00BA4BA3" w:rsidP="00BA4BA3">
      <w:pPr>
        <w:ind w:left="-284"/>
        <w:jc w:val="center"/>
        <w:outlineLvl w:val="0"/>
        <w:rPr>
          <w:b/>
          <w:bCs/>
          <w:szCs w:val="28"/>
        </w:rPr>
      </w:pPr>
    </w:p>
    <w:p w:rsidR="00BA4BA3" w:rsidRDefault="00BA4BA3" w:rsidP="00BA4BA3">
      <w:pPr>
        <w:ind w:left="-284"/>
        <w:jc w:val="center"/>
        <w:outlineLvl w:val="0"/>
        <w:rPr>
          <w:b/>
          <w:bCs/>
          <w:szCs w:val="28"/>
        </w:rPr>
      </w:pPr>
    </w:p>
    <w:p w:rsidR="00BA4BA3" w:rsidRDefault="00BA4BA3" w:rsidP="00BA4BA3">
      <w:pPr>
        <w:ind w:left="-284"/>
        <w:jc w:val="center"/>
        <w:outlineLvl w:val="0"/>
        <w:rPr>
          <w:b/>
          <w:bCs/>
          <w:szCs w:val="28"/>
        </w:rPr>
      </w:pPr>
    </w:p>
    <w:p w:rsidR="00BA4BA3" w:rsidRDefault="00BA4BA3" w:rsidP="00BA4BA3"/>
    <w:p w:rsidR="00BA4BA3" w:rsidRDefault="00BA4BA3" w:rsidP="00BA4BA3"/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A29E6"/>
    <w:multiLevelType w:val="multilevel"/>
    <w:tmpl w:val="22046C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eastAsia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652"/>
    <w:rsid w:val="002E4E42"/>
    <w:rsid w:val="003933CF"/>
    <w:rsid w:val="00413D5D"/>
    <w:rsid w:val="005C0652"/>
    <w:rsid w:val="00BA4BA3"/>
    <w:rsid w:val="00C6479E"/>
    <w:rsid w:val="00E71139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BA3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FR1">
    <w:name w:val="FR1"/>
    <w:rsid w:val="00BA4BA3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f5">
    <w:name w:val="Balloon Text"/>
    <w:basedOn w:val="a"/>
    <w:link w:val="af6"/>
    <w:uiPriority w:val="99"/>
    <w:semiHidden/>
    <w:unhideWhenUsed/>
    <w:rsid w:val="00E71139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7113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BA3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FR1">
    <w:name w:val="FR1"/>
    <w:rsid w:val="00BA4BA3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styleId="af5">
    <w:name w:val="Balloon Text"/>
    <w:basedOn w:val="a"/>
    <w:link w:val="af6"/>
    <w:uiPriority w:val="99"/>
    <w:semiHidden/>
    <w:unhideWhenUsed/>
    <w:rsid w:val="00E71139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7113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1214</Words>
  <Characters>6922</Characters>
  <Application>Microsoft Office Word</Application>
  <DocSecurity>0</DocSecurity>
  <Lines>57</Lines>
  <Paragraphs>16</Paragraphs>
  <ScaleCrop>false</ScaleCrop>
  <Company/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komp</cp:lastModifiedBy>
  <cp:revision>7</cp:revision>
  <dcterms:created xsi:type="dcterms:W3CDTF">2020-06-17T09:23:00Z</dcterms:created>
  <dcterms:modified xsi:type="dcterms:W3CDTF">2020-07-21T10:07:00Z</dcterms:modified>
</cp:coreProperties>
</file>