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B60C76">
        <w:rPr>
          <w:rFonts w:ascii="Times New Roman CYR" w:hAnsi="Times New Roman CYR" w:cs="Times New Roman CYR"/>
          <w:sz w:val="20"/>
          <w:szCs w:val="20"/>
        </w:rPr>
        <w:t>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60C7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  <w:lang w:val="ru-RU"/>
        </w:rPr>
        <w:t>АДМИНИСТРАЦИЯ</w:t>
      </w: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  <w:lang w:val="ru-RU"/>
        </w:rPr>
        <w:t>ТОРБЕЕВСКОГО ГОРОДСКОГО ПОСЕЛЕНИЯ</w:t>
      </w: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  <w:r>
        <w:rPr>
          <w:rStyle w:val="StrongEmphasis"/>
          <w:sz w:val="28"/>
          <w:szCs w:val="28"/>
          <w:lang w:val="ru-RU"/>
        </w:rPr>
        <w:t>ТОРБЕЕВСКОГО МУНИЦИПАЛЬНОГО РАЙОНА</w:t>
      </w: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  <w:r>
        <w:rPr>
          <w:rStyle w:val="StrongEmphasis"/>
          <w:sz w:val="28"/>
          <w:szCs w:val="28"/>
          <w:lang w:val="ru-RU"/>
        </w:rPr>
        <w:t>РЕСПУБЛИКИ МОРДОВИЯ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32"/>
          <w:szCs w:val="32"/>
          <w:lang w:val="ru-RU"/>
        </w:rPr>
        <w:t>ПОСТАНОВЛЕНИЕ</w:t>
      </w: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right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  <w:lang w:val="ru-RU"/>
        </w:rPr>
        <w:t>№ 308 от 13 августа 2020г.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  <w:lang w:val="ru-RU"/>
        </w:rPr>
        <w:t>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</w:t>
      </w:r>
      <w:r>
        <w:rPr>
          <w:rStyle w:val="StrongEmphasis"/>
          <w:rFonts w:ascii="Times New Roman" w:hAnsi="Times New Roman"/>
          <w:sz w:val="28"/>
          <w:szCs w:val="28"/>
        </w:rPr>
        <w:t> </w:t>
      </w:r>
      <w:r>
        <w:rPr>
          <w:rStyle w:val="StrongEmphasis"/>
          <w:rFonts w:ascii="Times New Roman" w:hAnsi="Times New Roman"/>
          <w:sz w:val="28"/>
          <w:szCs w:val="28"/>
          <w:lang w:val="ru-RU"/>
        </w:rPr>
        <w:t xml:space="preserve"> применения муниципальных правовых актов о налогах и сборах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lang w:val="ru-RU"/>
        </w:rPr>
      </w:pP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соответствии с Налоговым кодексом Российской Федерации, Федеральным законом от 27.07.2010 № 210-ФЗ "Об организации предоставления государственных и муниципальных услуг", администрация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C76" w:rsidRDefault="00B60C76" w:rsidP="00B60C76">
      <w:pPr>
        <w:pStyle w:val="Textbody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Утвердить прилагаемый административный регламент 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сборах.</w:t>
      </w:r>
    </w:p>
    <w:p w:rsidR="00B60C76" w:rsidRDefault="00B60C76" w:rsidP="00B60C76">
      <w:pPr>
        <w:pStyle w:val="Textbody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Опубликовать настоящее постановление в бюллетене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и разместить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в сети "Интернет".</w:t>
      </w:r>
    </w:p>
    <w:p w:rsidR="00B60C76" w:rsidRDefault="00B60C76" w:rsidP="00B60C76">
      <w:pPr>
        <w:pStyle w:val="Textbody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оставляю за собой.</w:t>
      </w:r>
    </w:p>
    <w:p w:rsidR="00B60C76" w:rsidRDefault="00B60C76" w:rsidP="00B60C76">
      <w:pPr>
        <w:pStyle w:val="Textbody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после его официального опубликования.</w:t>
      </w:r>
    </w:p>
    <w:p w:rsidR="00B60C76" w:rsidRDefault="00B60C76" w:rsidP="00B60C76">
      <w:pPr>
        <w:pStyle w:val="Textbody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И.о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главы администрации</w:t>
      </w:r>
    </w:p>
    <w:p w:rsidR="00B60C76" w:rsidRPr="00CE0812" w:rsidRDefault="00B60C76" w:rsidP="00B60C76">
      <w:pPr>
        <w:pStyle w:val="Textbody"/>
        <w:spacing w:after="0" w:line="360" w:lineRule="auto"/>
        <w:jc w:val="both"/>
        <w:rPr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                                               С. Г. Демкина</w:t>
      </w:r>
    </w:p>
    <w:p w:rsidR="00B60C76" w:rsidRDefault="00B60C76" w:rsidP="00B60C76">
      <w:pPr>
        <w:pStyle w:val="Textbody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lang w:val="ru-RU"/>
        </w:rPr>
      </w:pPr>
    </w:p>
    <w:p w:rsidR="00B60C76" w:rsidRDefault="00B60C76" w:rsidP="00B60C76">
      <w:pPr>
        <w:pStyle w:val="Textbody"/>
        <w:spacing w:after="0" w:line="240" w:lineRule="auto"/>
        <w:ind w:firstLine="850"/>
        <w:jc w:val="right"/>
        <w:rPr>
          <w:rFonts w:ascii="Times New Roman" w:hAnsi="Times New Roman"/>
          <w:lang w:val="ru-RU"/>
        </w:rPr>
      </w:pPr>
      <w:bookmarkStart w:id="0" w:name="_GoBack"/>
      <w:bookmarkEnd w:id="0"/>
      <w:r>
        <w:rPr>
          <w:rFonts w:ascii="Times New Roman" w:hAnsi="Times New Roman"/>
          <w:lang w:val="ru-RU"/>
        </w:rPr>
        <w:lastRenderedPageBreak/>
        <w:t>УТВЕРЖДЕН</w:t>
      </w:r>
    </w:p>
    <w:p w:rsidR="00B60C76" w:rsidRDefault="00B60C76" w:rsidP="00B60C76">
      <w:pPr>
        <w:pStyle w:val="Textbody"/>
        <w:spacing w:after="0" w:line="240" w:lineRule="auto"/>
        <w:ind w:firstLine="85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постановлением администрации</w:t>
      </w:r>
    </w:p>
    <w:p w:rsidR="00B60C76" w:rsidRDefault="00B60C76" w:rsidP="00B60C76">
      <w:pPr>
        <w:pStyle w:val="Textbody"/>
        <w:spacing w:after="0" w:line="240" w:lineRule="auto"/>
        <w:ind w:firstLine="850"/>
        <w:jc w:val="right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Торбеевского</w:t>
      </w:r>
      <w:proofErr w:type="spellEnd"/>
      <w:r>
        <w:rPr>
          <w:rFonts w:ascii="Times New Roman" w:hAnsi="Times New Roman"/>
          <w:lang w:val="ru-RU"/>
        </w:rPr>
        <w:t xml:space="preserve"> городского поселения</w:t>
      </w:r>
    </w:p>
    <w:p w:rsidR="00B60C76" w:rsidRDefault="00B60C76" w:rsidP="00B60C76">
      <w:pPr>
        <w:pStyle w:val="Textbody"/>
        <w:spacing w:after="0" w:line="240" w:lineRule="auto"/>
        <w:ind w:firstLine="850"/>
        <w:jc w:val="right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Торбеевского</w:t>
      </w:r>
      <w:proofErr w:type="spellEnd"/>
      <w:r>
        <w:rPr>
          <w:rFonts w:ascii="Times New Roman" w:hAnsi="Times New Roman"/>
          <w:lang w:val="ru-RU"/>
        </w:rPr>
        <w:t xml:space="preserve"> муниципального района</w:t>
      </w:r>
    </w:p>
    <w:p w:rsidR="00B60C76" w:rsidRDefault="00B60C76" w:rsidP="00B60C76">
      <w:pPr>
        <w:pStyle w:val="Textbody"/>
        <w:spacing w:after="0" w:line="240" w:lineRule="auto"/>
        <w:ind w:firstLine="85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:rsidR="00B60C76" w:rsidRDefault="00B60C76" w:rsidP="00B60C76">
      <w:pPr>
        <w:pStyle w:val="Textbody"/>
        <w:spacing w:after="0" w:line="240" w:lineRule="auto"/>
        <w:ind w:firstLine="85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№ 308 от 13 августа 2020г.</w:t>
      </w:r>
    </w:p>
    <w:p w:rsidR="00B60C76" w:rsidRPr="00CE0812" w:rsidRDefault="00B60C76" w:rsidP="00B60C76">
      <w:pPr>
        <w:pStyle w:val="Textbody"/>
        <w:spacing w:after="0" w:line="360" w:lineRule="auto"/>
        <w:ind w:firstLine="850"/>
        <w:jc w:val="right"/>
        <w:rPr>
          <w:lang w:val="ru-RU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rFonts w:ascii="Times New Roman" w:hAnsi="Times New Roman"/>
          <w:b/>
          <w:bCs/>
          <w:sz w:val="26"/>
          <w:szCs w:val="26"/>
          <w:lang w:val="ru-RU"/>
        </w:rPr>
      </w:pPr>
      <w:r>
        <w:rPr>
          <w:rFonts w:ascii="Times New Roman" w:hAnsi="Times New Roman"/>
          <w:b/>
          <w:bCs/>
          <w:sz w:val="26"/>
          <w:szCs w:val="26"/>
          <w:lang w:val="ru-RU"/>
        </w:rPr>
        <w:t>АДМИНИСТРАТИВНЫЙ РЕГЛАМЕНТ</w:t>
      </w:r>
    </w:p>
    <w:p w:rsidR="00B60C76" w:rsidRDefault="00B60C76" w:rsidP="00B60C76">
      <w:pPr>
        <w:pStyle w:val="Textbody"/>
        <w:spacing w:after="0" w:line="360" w:lineRule="auto"/>
        <w:ind w:firstLine="850"/>
        <w:jc w:val="center"/>
        <w:rPr>
          <w:rFonts w:ascii="Times New Roman" w:hAnsi="Times New Roman"/>
          <w:b/>
          <w:bCs/>
          <w:sz w:val="26"/>
          <w:szCs w:val="26"/>
          <w:lang w:val="ru-RU"/>
        </w:rPr>
      </w:pPr>
      <w:r>
        <w:rPr>
          <w:rFonts w:ascii="Times New Roman" w:hAnsi="Times New Roman"/>
          <w:b/>
          <w:bCs/>
          <w:sz w:val="26"/>
          <w:szCs w:val="26"/>
          <w:lang w:val="ru-RU"/>
        </w:rPr>
        <w:t>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B60C76" w:rsidRPr="00CE0812" w:rsidRDefault="00B60C76" w:rsidP="00B60C76">
      <w:pPr>
        <w:pStyle w:val="ListContents"/>
        <w:spacing w:line="360" w:lineRule="auto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</w:rPr>
        <w:t>I</w:t>
      </w:r>
      <w:r>
        <w:rPr>
          <w:rStyle w:val="StrongEmphasis"/>
          <w:rFonts w:ascii="Times New Roman" w:hAnsi="Times New Roman"/>
          <w:sz w:val="28"/>
          <w:szCs w:val="28"/>
          <w:lang w:val="ru-RU"/>
        </w:rPr>
        <w:t>. Общие положения</w:t>
      </w:r>
    </w:p>
    <w:p w:rsid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</w:p>
    <w:p w:rsidR="00B60C76" w:rsidRPr="00CE0812" w:rsidRDefault="00B60C76" w:rsidP="00B60C76">
      <w:pPr>
        <w:pStyle w:val="ListContents"/>
        <w:spacing w:line="360" w:lineRule="auto"/>
        <w:ind w:left="0" w:firstLine="737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1.1.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Административный регламент по предоставлению муниципальной услуги по даче письменных разъяснений налогоплательщиками и налоговыми агентам по вопросам применения муниципальных нормативных правовых актов о местных налогах и сборах на территории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(далее – Административный регламент) регулирует процедуру подготовки и предоставления письменных разъяснений на поступившие в Администрацию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обращения по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вопросам применения муниципальных правовых актов о местных налогах и сборах на территории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(далее – обращения).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1.2. Заявителем при предоставлении муниципальной услуги является физическое или юридическое лицо (за исключением государственных органов,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администрацию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lastRenderedPageBreak/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с запросом о предоставлении муниципальной услуги (далее – заявитель).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Заявитель вправе обращаться: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лично либо через своего уполномоченного представителя;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посредством телефонной, факсимильной связи;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посредством электронной связи;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посредством почтовой связи.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1.3. Порядок информирования о предоставлении муниципальной услуги: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место нахождения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и почтовый адрес: 431030,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Торбеево, ул. Карла Маркса, д.7б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Телефон: 8(83456) 2-01-00.</w:t>
      </w:r>
    </w:p>
    <w:p w:rsidR="00B60C76" w:rsidRPr="00CE0812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Адрес электронной почты: </w:t>
      </w:r>
      <w:hyperlink r:id="rId6" w:history="1">
        <w:r>
          <w:t>p</w:t>
        </w:r>
      </w:hyperlink>
      <w:r>
        <w:rPr>
          <w:rFonts w:ascii="Times New Roman" w:hAnsi="Times New Roman"/>
          <w:color w:val="000080"/>
          <w:sz w:val="28"/>
          <w:szCs w:val="28"/>
          <w:u w:val="single"/>
        </w:rPr>
        <w:t>ossovettorb</w:t>
      </w:r>
      <w:r>
        <w:rPr>
          <w:rFonts w:ascii="Times New Roman" w:hAnsi="Times New Roman"/>
          <w:color w:val="000080"/>
          <w:sz w:val="28"/>
          <w:szCs w:val="28"/>
          <w:u w:val="single"/>
          <w:lang w:val="ru-RU"/>
        </w:rPr>
        <w:t>@</w:t>
      </w:r>
      <w:r>
        <w:rPr>
          <w:rFonts w:ascii="Times New Roman" w:hAnsi="Times New Roman"/>
          <w:color w:val="000080"/>
          <w:sz w:val="28"/>
          <w:szCs w:val="28"/>
          <w:u w:val="single"/>
        </w:rPr>
        <w:t>mail</w:t>
      </w:r>
      <w:r>
        <w:rPr>
          <w:rFonts w:ascii="Times New Roman" w:hAnsi="Times New Roman"/>
          <w:color w:val="000080"/>
          <w:sz w:val="28"/>
          <w:szCs w:val="28"/>
          <w:u w:val="single"/>
          <w:lang w:val="ru-RU"/>
        </w:rPr>
        <w:t>.</w:t>
      </w:r>
      <w:r>
        <w:rPr>
          <w:rFonts w:ascii="Times New Roman" w:hAnsi="Times New Roman"/>
          <w:color w:val="000080"/>
          <w:sz w:val="28"/>
          <w:szCs w:val="28"/>
          <w:u w:val="single"/>
        </w:rPr>
        <w:t>ru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График работы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Ежедневно с понедельника по пятницу с 08.30 до 17.30 час.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Перерыв на обед: с 13.00 до 14.00 час,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Выходные дни - суббота, воскресенье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График приема посетителей:</w:t>
      </w:r>
    </w:p>
    <w:p w:rsidR="00B60C76" w:rsidRPr="00CE0812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Понедельник с 11.00 до 13.00 ч.;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Четверг с 14.30 до 16.00 ч.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день, предшествующий нерабочему праздничному дню, установленному на основании Трудового кодекса Российской Федерации, график работы изменяется - продолжительность рабочего дня уменьшается на один час;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Прием заявлений и документов для предоставления муниципальной услуги, а также устные консультации при личном приеме по вопросам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предоставления муниципальной услуги осуществляются по графику работы администрации: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 устной форме при личном обращении;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 письменным обращениям заявителей;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 использованием средств телефонной связи, факсимильной связи;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посредством электронной связи;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посредством почтовой связи.</w:t>
      </w:r>
    </w:p>
    <w:p w:rsid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</w:p>
    <w:p w:rsidR="00B60C76" w:rsidRP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</w:rPr>
        <w:t>II</w:t>
      </w:r>
      <w:r>
        <w:rPr>
          <w:rStyle w:val="StrongEmphasis"/>
          <w:rFonts w:ascii="Times New Roman" w:hAnsi="Times New Roman"/>
          <w:sz w:val="28"/>
          <w:szCs w:val="28"/>
          <w:lang w:val="ru-RU"/>
        </w:rPr>
        <w:t>. Стандарт предоставления муниципальной услуги</w:t>
      </w:r>
    </w:p>
    <w:p w:rsid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2.1.Наименование муниципальной услуги: «Предоставление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сборах».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2.2. Наименование органа предоставляющего муниципальную услугу: Администрация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2.3. Результатом предоставления муниципальной услуги является: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письменное разъяснение по вопросам применения муниципальных нормативных правовых актов о местных налогах и сборах на территории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письменный отказ в предоставлении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2.4. Срок предоставления муниципальной услуги:</w:t>
      </w:r>
    </w:p>
    <w:p w:rsidR="00B60C76" w:rsidRDefault="00B60C76" w:rsidP="00B60C76">
      <w:pPr>
        <w:pStyle w:val="ListContents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обращения, поступившие в Администрацию и не требующие дополнительного изучения, рассматриваются в течение 30 дней со дня поступления соответствующего обращения.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2.5.Перечень нормативных правовых актов, регулирующих отношения, возникающие в связи с предоставлением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Конституцией Российской Федерации;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статьей 34.2 части первой Налогового кодекса Российской Федерации;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Федеральным законом от 2 мая 2006 № 59-ФЗ «О порядке рассмотрения обращений граждан Российской Федерации;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Федеральным законом от 27.07.2010 № 210-ФЗ «Об организации предоставления государственных и муниципальных услуг»;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постановлением Правительства Российской Федерации от 16.05.2011 года № 373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настоящим Административным регламентом.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2.6.1. для предоставления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заявитель представляет: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1) заявление о даче письменных разъяснений по вопросам применения муниципальных правовых актов о местных налогах и сборах (далее – заявление).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2.6.2. Заявитель в своем письменном обращении в обязательном порядке указывает: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наименование уполномоченного органа местного самоуправления, либо фамилию, имя, отчество руководителя, либо должность соответствующего лица, которому направлено письменное обращение;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наименование организации или фамилия, имя, отчество гражданина, направившего обращение;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полный почтовый адрес заявителя, по которому должен быть направлен ответ;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содержание обращения;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подпись лица;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дата обращения.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2.6.3.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2.6.4.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 обращении заявитель в обязательном порядке указывает свои фамилию, имя, отчество,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 личном приеме заявитель предъявляет документ, удостоверяющий его личность, и излагает содержание своего устного обращения.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2.6.5. Заявление и документы, прилагаемые к заявлению (или их копии), должны быть составлены на русском языке.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2.6.6. Заявление о предоставлении муниципальной услуги и прилагаемые документы представляются заявителем в Администрацию на бумажном носителе непосредственно или направляются почтовым отправлением.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2.6.7. Запрещено требовать от заявителя представления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2.7.Исчерпывающий перечень оснований для отказа в приеме документов, необходимых для предоставления муниципальной услуги: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основания для отказа в приеме документов законодательством не предусмотрены.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2.8. Исчерпывающий перечень оснований для приостановления и (или) отказа в предоставлении муниципальной услуги: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2.8.1. основания для приостановления предоставления муниципальной услуги законодательством не предусмотрены, за исключением случая приостановки по письменной просьбе заявителя.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2.8.2. Основания для отказа в предоставлении муниципальной услуги: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если в письменном обращении не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указаны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фамилия заявителя, направившего обращение, и почтовый адрес, по которому должен быть направлен ответ, ответ на обращение не даётся;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если текст письменного обращения не поддается прочтению, ответ на обращение не дается, и оно не подлежит направлению на рассмотрение должностному лицу, о чем в течение семи дней сообщается заявителю, направившему обращение, если его фамилия и почтовый адрес поддаются прочтению;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если в письменном обращении заявителя содержится вопрос, на который ему уполномоченным органом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Глава администрации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уполномоченный орган. О данном решении уведомляется заявитель, направивший обращение;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если ответ по существу поставленного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если обращение содержит нецензурные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злоупотребления правом.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2.8.3. После устранения причин, послуживших основаниями для принятия решения об отказе в предоставлении муниципальной услуги, заявитель вправе вновь обратиться в Администрацию в порядке, установленном настоящим Административным регламентом.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2.9. Перечень услуг, которые являются необходимыми и обязательными для предоставления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2.10. Порядок, размер платы и основания взимаемой пошлины или иной платы, взимаемой за предоставление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Предоставление муниципальной услуги осуществляется на безвозмездной основе.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Время ожидания в очереди для приема в Администрации, предоставляющей муниципальную услугу, и при получении результата предоставления муниципальной услуги, не должно превышать 15 минут.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2.12. Срок и порядок регистрации запроса заявителя о предоставлении муниципальной услуги, в том числе в электронной форме: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2.12.1. специалист, ответственный за прием и регистрацию заявления, регистрирует заявление о предоставлении муниципальной услуги в день его поступления в Журнал регистрации заявлений (далее – Журнал регистрации).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 поступлении заявления в электронном виде в нерабочее время оно регистрируется специалистом, ответственным за прием и регистрацию заявления, в Журнал регистрации в ближайший рабочий день, следующий за днем поступления указанного заявления.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2.13. Требования к помещениям, в которых предоставляется муниципальная услуга, к местам ожидания и приема заявителей.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2.13.1. Центральный вход в здание Администрации, в котором предоставляется муниципальная услуга, оборудуется вывеской, содержащей информацию о наименовании и режиме работы.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2.13.2. Помещения, предназначенные для предоставления муниципальной услуги, соответствуют санитарным правилам и нормам.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помещениях на видном месте помещаются схемы размещения средств пожаротушения и путей эвакуации в экстренных случаях.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Помещения для приема граждан оборудуются средствами пожаротушения, системой оповещения о возникновении чрезвычайной ситуации, системой охраны.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2.13.3. Места информирования, предназначенные для ознакомления заявителя с информационными материалами, оборудуются информационным стендом.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Тексты материалов печатаются удобным для чтения шрифтом, наиболее важные места выделяются полужирным шрифтом либо подчеркиваются.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Настоящий административный регламент, муниципальный правовой акт об его утверждении, нормативные правовые акты, регулирующие предоставление муниципальной услуги, доступны для ознакомления на бумажных носителях, а также в электронном виде (информационные системы общего пользования).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2.13.4. Места ожидания и приема заявителей, соответствуют комфортным условиям, оборудованы столами, стульями для возможности оформления документов, обеспечиваются канцелярскими принадлежностями.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2.13.5. На автомобильных стоянках у зданий, в которых исполняется муниципальная услуга, предусматриваются места для парковки автомобилей лиц с ограниченными возможностями здоровья.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2.14. показатели доступности и качества муниципальной услуги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Показателями доступности муниципальной услуги являются: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информирование заявителей о предоставлении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обеспечение информирования заявителей о работе Администрации и предоставляемой муниципальной услуге (размещение информации на официальном сайте Администрации);</w:t>
      </w:r>
    </w:p>
    <w:p w:rsidR="00B60C76" w:rsidRDefault="00B60C76" w:rsidP="00B60C76">
      <w:pPr>
        <w:pStyle w:val="ListContents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- объективное, всестороннее и своевременное рассмотрение обращений;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свободный доступ заявителей в здание Администрации.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Показателями качества муниципальной услуги: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удовлетворенность заявителя от процесса получения муниципальной услуги и ее результата;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полнота информирования заявителей о предоставлении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доступность получения заявителями информации о порядке предоставления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оперативность оказания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2.15.Органы местного самоуправления обеспечивают инвалидам: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- условия беспрепятственного доступа к объекту (зданию, помещению), в котором она предоставляет, а также для беспрепятственного пользования транспортом, средствами связи и информации;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-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допуск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сурдопереводчика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тифлосурдопереводчика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допуск собаки – проводника на объекты (здания, помещения), в которых предоставляются услуги;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оказание инвалидам помощи в преодолении барьеров, мешающих получению ими услуг наравне с другими лицами.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60C76" w:rsidRP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</w:rPr>
        <w:t>III</w:t>
      </w:r>
      <w:r>
        <w:rPr>
          <w:rStyle w:val="StrongEmphasis"/>
          <w:rFonts w:ascii="Times New Roman" w:hAnsi="Times New Roman"/>
          <w:sz w:val="28"/>
          <w:szCs w:val="28"/>
          <w:lang w:val="ru-RU"/>
        </w:rPr>
        <w:t>. Состав, последовательность и сроки выполнения административных процедур, в том числе особенности выполнения административных процедур в электронной форме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3.1. Предоставление муниципальной услуги включает в себя следующие административные процедуры: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 прием и регистрацию заявления и приложенных к нему документов;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 рассмотрение заявления и документов, принятие решения о даче письменных разъяснений по вопросам применения муниципальных правовых актов о налогах и сборах;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направление результатов рассмотрения заявления, выдача документов заявителю.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3.2. Прием и регистрация заявления и приложенных к нему документов: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3.2.1. основанием для начала административной процедуры является поступление в Администрацию заявления и приложенных к нему документов.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3.2.2. Заявление, поступившее непосредственно от заявителя, посредством факсимильной или почтовой связи принимается и регистрируется в день поступления специалистом, ответственным за прием документов Администрации. При личном обращении заявителя в Администрацию по его просьбе делается отметка о приеме заявления на копии или втором экземпляре с указанием даты приема заявления, количества принятых листов.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3.2.3. При личном обращении заявитель предварительно может получить консультацию специалиста Администрации, ответственного за информирование, в отношении порядка предоставления и правильности оформления заявления.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3.2.4. В день регистрации заявления указанное заявление с приложенными документами специалист, ответственный за прием документов Администрации передает на рассмотрение Главе администрации.</w:t>
      </w:r>
    </w:p>
    <w:p w:rsidR="00B60C76" w:rsidRDefault="00B60C76" w:rsidP="00B60C76">
      <w:pPr>
        <w:pStyle w:val="ListContents"/>
        <w:spacing w:line="360" w:lineRule="auto"/>
        <w:ind w:left="0" w:firstLine="73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3.3. Рассмотрение заявления и документов, принятие и направление заявителю решения: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3.3.1. основанием для начала административной процедуры является получение заявления и прилагаемых к нему документов Главой администрации.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3.3.2. Глава администрации не позднее рабочего дня, следующего за днем передачи заявления и прилагаемых к нему документов, определяет специалиста, ответственного за рассмотрение заявления (далее - ответственный исполнитель), путем наложения соответствующей визы на заявление и передает указанные документы специалисту, ответственному за предоставление муниципальной услуги (далее-ответственный исполнитель).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3.3.3. Ответственный исполнитель рассматривает заявление с приложенными к нему документами в течение 30 календарных дней и оформляет письменное разъяснение.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Ответ на вопрос предоставляется в простой, четкой и понятной форме за подписью Главы администрации либо лица его замещающего.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ответе также указывается фамилия, имя отчество, номер телефона должностного лица ответственного за подготовку ответа на обращение.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Ответ на обращение заявителя подписывается Главой администрации в срок не более 2 рабочих дней с момента получения проекта ответа от ответственного исполнителя.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После подписания ответа специалист,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1 рабочего дня с момента подписания.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Ответ на обращение, поступающего в форме электронного документа, направляется в форме электронного документа по адресу электронной почты,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указанной в обращении или в письменной форме по почтовому адресу, указанному в обращении.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3.3.4. результатом административной процедуры является: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 направление либо передача решения Администрацией о даче письменных разъяснений по вопросам применения муниципальных нормативных правовых актов о местных налогах и сборах;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 направление либо передача решения Администрацией об отказе в даче письменных разъяснений по вопросам применения муниципальных нормативных правовых актов о местных налогах и сборах.</w:t>
      </w:r>
    </w:p>
    <w:p w:rsid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</w:p>
    <w:p w:rsidR="00B60C76" w:rsidRP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</w:rPr>
        <w:t>IV</w:t>
      </w:r>
      <w:r>
        <w:rPr>
          <w:rStyle w:val="StrongEmphasis"/>
          <w:rFonts w:ascii="Times New Roman" w:hAnsi="Times New Roman"/>
          <w:sz w:val="28"/>
          <w:szCs w:val="28"/>
          <w:lang w:val="ru-RU"/>
        </w:rPr>
        <w:t>. Формы контроля за исполнением Административного регламента</w:t>
      </w:r>
    </w:p>
    <w:p w:rsid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4.1.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соблюдением и исполнением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 должностными лицами и муниципальными служащими Администрации, а также за принятием ими решений включает в себя общий, текущий контроль.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4.2. Общий контроль над полнотой и качеством предоставления муниципальной услуги осуществляет Глава администрации.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4.3. 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регламента, иных нормативных правовых актов Российской Федерации, устанавливающих требования к предоставлению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Периодичность проверок –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плановые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1 раз в год, внеплановые – по конкретному обращению заявителя.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проведении проверки могут рассматриваться все вопросы, связанные с предоставлением муниципальной услуги (комплексные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проверки) или отдельные вопросы (тематические проверки). Вид проверки и срок ее проведения устанавливаются муниципальным правовым актом о проведении проверки с учетом периодичности комплексных проверок не менее 1 раза в год и тематических проверок – 2 раза в год.</w:t>
      </w:r>
    </w:p>
    <w:p w:rsidR="00B60C76" w:rsidRPr="00B60C76" w:rsidRDefault="00B60C76" w:rsidP="00B60C76">
      <w:pPr>
        <w:pStyle w:val="ListContents"/>
        <w:spacing w:line="360" w:lineRule="auto"/>
        <w:ind w:left="0" w:firstLine="68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 результатам текущего контроля составляется справка о результатах текущего контроля и выявленных нарушениях, которая представляется Главе администрации в течение 10 рабочих дней после завершения проверки.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4.4. Должностные лица, ответственные за предоставление муниципальной услуги, несут персональную ответственность за соблюдение порядка предоставления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4.5. По результатам проведенных проверок в случае выявления нарушений законодательства и настоящего Административного регламента осуществляется привлечение виновных должностных лиц Администрации к ответственности в соответствии с действующим законодательством Российской Федерации.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4.6. Ответственность за неисполнение, ненадлежащее исполнение возложенных обязанностей по предоставлению муниципальной услуги, предусмотренная в соответствии с Трудовым Кодексом Российской федерации, Кодексом Российской Федерации об административных правонарушениях возлагается на лиц, замещающих должности в Администрации, ответственных за предоставление муниципальной услуги.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60C76" w:rsidRP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</w:rPr>
        <w:t>V</w:t>
      </w:r>
      <w:r>
        <w:rPr>
          <w:rStyle w:val="StrongEmphasis"/>
          <w:rFonts w:ascii="Times New Roman" w:hAnsi="Times New Roman"/>
          <w:sz w:val="28"/>
          <w:szCs w:val="28"/>
          <w:lang w:val="ru-RU"/>
        </w:rPr>
        <w:t>. Досудебный (внесудебный) порядок обжалования решений</w:t>
      </w:r>
    </w:p>
    <w:p w:rsidR="00B60C76" w:rsidRP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  <w:r>
        <w:rPr>
          <w:rStyle w:val="StrongEmphasis"/>
          <w:rFonts w:ascii="Times New Roman" w:hAnsi="Times New Roman"/>
          <w:sz w:val="28"/>
          <w:szCs w:val="28"/>
          <w:lang w:val="ru-RU"/>
        </w:rPr>
        <w:t>и действий (бездействия) органа, предоставляющего муниципальную услугу, а также должностных лиц, муниципальных служащих</w:t>
      </w:r>
    </w:p>
    <w:p w:rsidR="00B60C76" w:rsidRDefault="00B60C76" w:rsidP="00B60C76">
      <w:pPr>
        <w:pStyle w:val="ListContents"/>
        <w:spacing w:line="360" w:lineRule="auto"/>
        <w:jc w:val="center"/>
        <w:rPr>
          <w:lang w:val="ru-RU"/>
        </w:rPr>
      </w:pP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5.1.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lastRenderedPageBreak/>
        <w:t>Обжалование заявителями решений, действий (бездействия), принятых (осуществленных) в ходе предоставления муниципальной услуги в досудебном (внесудебном) порядке, не лишать их права на обжалование указанных решений, действий (бездействия) в судебном порядке.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5.2.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Предметом досудебного (внесудебного) обжалования могут быть решения (действия, бездействие), принятые (осуществленные) при предоставлении муниципальной услуги.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Заявитель может обратиться с жалобой, в том числе в следующих случаях: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нарушения срока или порядка выдачи документов по результатам предоставления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приостановления предоставления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требования у заявителя 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услуги;</w:t>
      </w:r>
    </w:p>
    <w:p w:rsidR="00B60C76" w:rsidRDefault="00B60C76" w:rsidP="00B60C76">
      <w:pPr>
        <w:pStyle w:val="ListContents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- нарушение срока регистрации запроса заявителя о предоставлении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нарушение срока предоставления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отказ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нормативными актами области, муниципальными правовыми актами муниципального образования;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области, муниципальными правовыми актами муниципального образования;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- отказ органа, предоставляющего муниципальную услугу, муниципального служащего либо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60C76" w:rsidRDefault="00B60C76" w:rsidP="00B60C76">
      <w:pPr>
        <w:pStyle w:val="ListContents"/>
        <w:tabs>
          <w:tab w:val="left" w:pos="225"/>
        </w:tabs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5.3. Основанием для начала процедуры досудебного (внесудебного) обжалования является поступление жалобы заявителя в Администрацию.</w:t>
      </w:r>
    </w:p>
    <w:p w:rsidR="00B60C76" w:rsidRDefault="00B60C76" w:rsidP="00B60C76">
      <w:pPr>
        <w:pStyle w:val="ListContents"/>
        <w:tabs>
          <w:tab w:val="left" w:pos="225"/>
        </w:tabs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Жалоба подается в письменной форме на бумажном носителе, в электронной форме. Жалоба может быть направлена по почте, с использованием информационно-телекоммуникационных сетей общего пользования, с помощью единого портала государственных и муниципальных услуг либо регионального портала государственных и муниципальных услуг,  а также может быть принята при личном приеме заявителя,</w:t>
      </w:r>
    </w:p>
    <w:p w:rsidR="00B60C76" w:rsidRDefault="00B60C76" w:rsidP="00B60C76">
      <w:pPr>
        <w:pStyle w:val="ListContents"/>
        <w:tabs>
          <w:tab w:val="left" w:pos="225"/>
        </w:tabs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5.4. В досудебном порядке могут быть обжалованы действия (бездействие) и решения:</w:t>
      </w:r>
    </w:p>
    <w:p w:rsidR="00B60C76" w:rsidRDefault="00B60C76" w:rsidP="00B60C76">
      <w:pPr>
        <w:pStyle w:val="ListContents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должностных лиц, муниципальных служащих.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5.5. Жалоба должна содержать: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наименование Администрации, должностного лица Администрации либо муниципального служащего, решения и действия (бездействие) которых обжалуются;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- 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сведения об обжалуемых решениях и действиях (бездействии) Администрации, должностного лица Администрации либо муниципального служащего;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доводы, на основании которых заявитель не согласен с решением и действием (бездействием) Администрации, должностного лица Администрации либо муниципального служащего. Заявителем могут быть представлены документы (при наличии),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подтверждающее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доводы заявителя, либо их копии.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5.6.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На стадии досудебного обжалования действий (бездействия) Администрации, должностного лица Администрации либо муниципального служащего, а также решений, принятых в ходе предоставления муниципальной услуги, заявитель имеет право на получение информации и документов, необходимых для обоснования и рассмотрения жалобы, а также на представление дополнительных материалов в срок не более 5 дней с момента обращения.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5.7.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Жалоба, поступившая в Администрацию, рассматривается в течение 15 рабочих дней со дня ее регистрации, а в случае обжалования отказа Администрации, должностного лица Администрации либо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5.8. Случаи оставления жалобы без ответа: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решения, за исключением случая, если в жалобе не указаны фамилия заявителя и (или) почтовый адрес, по которому должен быть направлен ответ.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5.9. Случаи отказа в удовлетворении жалобы: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отсутствие нарушения порядка предоставления муниципальной услуги;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наличие решения по жалобе, принятого ранее в отношении того же заявителя и по тому же предмету жалобы.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5.10. По результатам рассмотрения жалобы принимается одно из следующих решений: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- об удовлетворении жалобы, в том числе в форме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области, муниципальными правовыми актами, а также в иных формах;</w:t>
      </w:r>
      <w:proofErr w:type="gramEnd"/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об отказе в удовлетворении жалобы.</w:t>
      </w:r>
    </w:p>
    <w:p w:rsidR="00B60C76" w:rsidRDefault="00B60C76" w:rsidP="00B60C76">
      <w:pPr>
        <w:pStyle w:val="ListContents"/>
        <w:spacing w:line="360" w:lineRule="auto"/>
        <w:ind w:left="0"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5.11. Не позднее дня, следующего за днем принятия решения, указанного в пункте 5.10 настоящего Административного регламента, заявителю в письменной форме и по желанию заявителя в электронной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форме направляется мотивированный ответ о результатах рассмотрения жалобы</w:t>
      </w:r>
    </w:p>
    <w:p w:rsidR="00B60C76" w:rsidRDefault="00B60C76" w:rsidP="00B60C76">
      <w:pPr>
        <w:pStyle w:val="Textbody"/>
        <w:spacing w:after="0" w:line="360" w:lineRule="auto"/>
        <w:ind w:firstLine="85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60C76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E31C3"/>
    <w:multiLevelType w:val="multilevel"/>
    <w:tmpl w:val="74E26080"/>
    <w:lvl w:ilvl="0">
      <w:start w:val="1"/>
      <w:numFmt w:val="decimal"/>
      <w:lvlText w:val="%1."/>
      <w:lvlJc w:val="left"/>
      <w:pPr>
        <w:ind w:left="707" w:hanging="283"/>
      </w:pPr>
      <w:rPr>
        <w:lang w:val="ru-RU"/>
      </w:rPr>
    </w:lvl>
    <w:lvl w:ilvl="1">
      <w:start w:val="1"/>
      <w:numFmt w:val="decimal"/>
      <w:lvlText w:val="%2."/>
      <w:lvlJc w:val="left"/>
      <w:pPr>
        <w:ind w:left="1414" w:hanging="283"/>
      </w:pPr>
      <w:rPr>
        <w:lang w:val="ru-RU"/>
      </w:rPr>
    </w:lvl>
    <w:lvl w:ilvl="2">
      <w:start w:val="1"/>
      <w:numFmt w:val="decimal"/>
      <w:lvlText w:val="%3."/>
      <w:lvlJc w:val="left"/>
      <w:pPr>
        <w:ind w:left="2121" w:hanging="283"/>
      </w:pPr>
      <w:rPr>
        <w:lang w:val="ru-RU"/>
      </w:rPr>
    </w:lvl>
    <w:lvl w:ilvl="3">
      <w:start w:val="1"/>
      <w:numFmt w:val="decimal"/>
      <w:lvlText w:val="%4."/>
      <w:lvlJc w:val="left"/>
      <w:pPr>
        <w:ind w:left="2828" w:hanging="283"/>
      </w:pPr>
      <w:rPr>
        <w:lang w:val="ru-RU"/>
      </w:rPr>
    </w:lvl>
    <w:lvl w:ilvl="4">
      <w:start w:val="1"/>
      <w:numFmt w:val="decimal"/>
      <w:lvlText w:val="%5."/>
      <w:lvlJc w:val="left"/>
      <w:pPr>
        <w:ind w:left="3535" w:hanging="283"/>
      </w:pPr>
      <w:rPr>
        <w:lang w:val="ru-RU"/>
      </w:rPr>
    </w:lvl>
    <w:lvl w:ilvl="5">
      <w:start w:val="1"/>
      <w:numFmt w:val="decimal"/>
      <w:lvlText w:val="%6."/>
      <w:lvlJc w:val="left"/>
      <w:pPr>
        <w:ind w:left="4242" w:hanging="283"/>
      </w:pPr>
      <w:rPr>
        <w:lang w:val="ru-RU"/>
      </w:rPr>
    </w:lvl>
    <w:lvl w:ilvl="6">
      <w:start w:val="1"/>
      <w:numFmt w:val="decimal"/>
      <w:lvlText w:val="%7."/>
      <w:lvlJc w:val="left"/>
      <w:pPr>
        <w:ind w:left="4949" w:hanging="283"/>
      </w:pPr>
      <w:rPr>
        <w:lang w:val="ru-RU"/>
      </w:rPr>
    </w:lvl>
    <w:lvl w:ilvl="7">
      <w:start w:val="1"/>
      <w:numFmt w:val="decimal"/>
      <w:lvlText w:val="%8."/>
      <w:lvlJc w:val="left"/>
      <w:pPr>
        <w:ind w:left="5656" w:hanging="283"/>
      </w:pPr>
      <w:rPr>
        <w:lang w:val="ru-RU"/>
      </w:rPr>
    </w:lvl>
    <w:lvl w:ilvl="8">
      <w:start w:val="1"/>
      <w:numFmt w:val="decimal"/>
      <w:lvlText w:val="%9."/>
      <w:lvlJc w:val="left"/>
      <w:pPr>
        <w:ind w:left="6363" w:hanging="283"/>
      </w:pPr>
      <w:rPr>
        <w:lang w:val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60C76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Textbody">
    <w:name w:val="Text body"/>
    <w:basedOn w:val="a"/>
    <w:rsid w:val="00B60C76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ListContents">
    <w:name w:val="List Contents"/>
    <w:basedOn w:val="a"/>
    <w:rsid w:val="00B60C76"/>
    <w:pPr>
      <w:suppressAutoHyphens/>
      <w:autoSpaceDN w:val="0"/>
      <w:spacing w:after="0" w:line="240" w:lineRule="auto"/>
      <w:ind w:left="567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StrongEmphasis">
    <w:name w:val="Strong Emphasis"/>
    <w:rsid w:val="00B60C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Textbody">
    <w:name w:val="Text body"/>
    <w:basedOn w:val="a"/>
    <w:rsid w:val="00B60C76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ListContents">
    <w:name w:val="List Contents"/>
    <w:basedOn w:val="a"/>
    <w:rsid w:val="00B60C76"/>
    <w:pPr>
      <w:suppressAutoHyphens/>
      <w:autoSpaceDN w:val="0"/>
      <w:spacing w:after="0" w:line="240" w:lineRule="auto"/>
      <w:ind w:left="567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StrongEmphasis">
    <w:name w:val="Strong Emphasis"/>
    <w:rsid w:val="00B60C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oino.smol-ray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4599</Words>
  <Characters>26217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2020-08-17T14:21:00Z</cp:lastPrinted>
  <dcterms:created xsi:type="dcterms:W3CDTF">2020-08-17T14:22:00Z</dcterms:created>
  <dcterms:modified xsi:type="dcterms:W3CDTF">2020-08-17T14:22:00Z</dcterms:modified>
</cp:coreProperties>
</file>