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66E" w:rsidRDefault="009E34C6">
      <w:pPr>
        <w:jc w:val="center"/>
        <w:rPr>
          <w:rFonts w:ascii="Liberation Sans" w:hAnsi="Liberation Sans" w:hint="eastAsia"/>
          <w:b/>
          <w:bCs/>
        </w:rPr>
      </w:pPr>
      <w:bookmarkStart w:id="0" w:name="_GoBack"/>
      <w:bookmarkEnd w:id="0"/>
      <w:r>
        <w:rPr>
          <w:rFonts w:ascii="Liberation Sans" w:hAnsi="Liberation Sans"/>
          <w:b/>
          <w:bCs/>
        </w:rPr>
        <w:t>О праве железнодорожников на досрочную страховую пенсию по старости</w:t>
      </w:r>
    </w:p>
    <w:p w:rsidR="006C366E" w:rsidRDefault="006C366E">
      <w:pPr>
        <w:jc w:val="both"/>
        <w:rPr>
          <w:rFonts w:ascii="Liberation Sans" w:hAnsi="Liberation Sans" w:hint="eastAsia"/>
        </w:rPr>
      </w:pPr>
    </w:p>
    <w:p w:rsidR="006C366E" w:rsidRDefault="009E34C6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Работники железнодорожного транспорта, учитывая особый характер их труда, имеют льготы по пенсионному обеспечению. </w:t>
      </w:r>
    </w:p>
    <w:p w:rsidR="006C366E" w:rsidRDefault="009E34C6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Страховая пенсия по старости досрочно может назначаться </w:t>
      </w:r>
      <w:r>
        <w:rPr>
          <w:rFonts w:ascii="Liberation Sans" w:hAnsi="Liberation Sans"/>
        </w:rPr>
        <w:t>железнодорожникам строго в рамках определенного Списка профессий, утвержденного постановлением Правительства Российской Федерации от 24.04.1992 №272. Это касается работников службы пути, службы движения и перевозок, локомотивного и вагонного хозяйства, слу</w:t>
      </w:r>
      <w:r>
        <w:rPr>
          <w:rFonts w:ascii="Liberation Sans" w:hAnsi="Liberation Sans"/>
        </w:rPr>
        <w:t>жбы энергетики, непосредственно осуществляющих организацию перевозок и обеспечивающих безопасность движения на железнодорожном транспорте и метрополитене.</w:t>
      </w:r>
    </w:p>
    <w:p w:rsidR="006C366E" w:rsidRDefault="009E34C6">
      <w:pPr>
        <w:spacing w:line="360" w:lineRule="auto"/>
        <w:jc w:val="both"/>
        <w:rPr>
          <w:rFonts w:ascii="Liberation Sans" w:hAnsi="Liberation Sans" w:hint="eastAsia"/>
        </w:rPr>
      </w:pPr>
      <w:proofErr w:type="gramStart"/>
      <w:r>
        <w:rPr>
          <w:rFonts w:ascii="Liberation Sans" w:hAnsi="Liberation Sans"/>
        </w:rPr>
        <w:t>Мужчинам пенсия назначается по достижении 55 лет, женщинам – по достижении 50 лет, если они трудились</w:t>
      </w:r>
      <w:r>
        <w:rPr>
          <w:rFonts w:ascii="Liberation Sans" w:hAnsi="Liberation Sans"/>
        </w:rPr>
        <w:t xml:space="preserve"> соответственно не менее 12 лет 6 месяцев и 10 лет на работах, предусмотренных Списком № 272, имеют страховой стаж соответственно не менее 25 и 20 лет и величину индивидуального пенсионного коэффициента не менее 30 (в 2020 году не менее 18,6).</w:t>
      </w:r>
      <w:proofErr w:type="gramEnd"/>
    </w:p>
    <w:p w:rsidR="006C366E" w:rsidRDefault="009E34C6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Обращаем вни</w:t>
      </w:r>
      <w:r>
        <w:rPr>
          <w:rFonts w:ascii="Liberation Sans" w:hAnsi="Liberation Sans"/>
        </w:rPr>
        <w:t>мание, что нормы Федерального закона от 28.12.2013 года №400-ФЗ «О страховых пенсиях», вступившие в силу с 01.01.2019, не предусматривают для этой категории льготников повышение пенсионного возраста. Право на досрочную пенсию для них сохраняется на прежних</w:t>
      </w:r>
      <w:r>
        <w:rPr>
          <w:rFonts w:ascii="Liberation Sans" w:hAnsi="Liberation Sans"/>
        </w:rPr>
        <w:t xml:space="preserve"> условиях.</w:t>
      </w:r>
    </w:p>
    <w:p w:rsidR="006C366E" w:rsidRDefault="009E34C6">
      <w:pPr>
        <w:spacing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Периоды работы, начиная с 1 января 2013 года, засчитываются в стаж работы, дающей право на досрочное назначение страховой пенсии по старости, при условии начисления и уплаты работодателем страховых взносов по дополнительным тарифам, если по резу</w:t>
      </w:r>
      <w:r>
        <w:rPr>
          <w:rFonts w:ascii="Liberation Sans" w:hAnsi="Liberation Sans"/>
        </w:rPr>
        <w:t xml:space="preserve">льтатам специальной оценки условий труда класс условий труда на рабочих местах соответствует вредному или опасному. </w:t>
      </w:r>
    </w:p>
    <w:sectPr w:rsidR="006C366E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66E"/>
    <w:rsid w:val="006C366E"/>
    <w:rsid w:val="009E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2020-11-09T06:07:00Z</dcterms:created>
  <dcterms:modified xsi:type="dcterms:W3CDTF">2020-11-09T06:07:00Z</dcterms:modified>
  <dc:language>ru-RU</dc:language>
</cp:coreProperties>
</file>