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FCD" w:rsidRPr="00AD7D62" w:rsidRDefault="008E1FCD" w:rsidP="008E1FCD">
      <w:pPr>
        <w:jc w:val="center"/>
        <w:rPr>
          <w:b/>
          <w:color w:val="000000"/>
        </w:rPr>
      </w:pPr>
      <w:bookmarkStart w:id="0" w:name="sub_1205"/>
    </w:p>
    <w:bookmarkEnd w:id="0"/>
    <w:p w:rsidR="008E1FCD" w:rsidRDefault="008E1FCD" w:rsidP="008E1FCD">
      <w:pPr>
        <w:ind w:right="-115" w:firstLine="708"/>
        <w:jc w:val="both"/>
        <w:rPr>
          <w:spacing w:val="-4"/>
          <w:sz w:val="28"/>
        </w:rPr>
      </w:pPr>
      <w:r>
        <w:rPr>
          <w:b/>
          <w:noProof/>
          <w:sz w:val="20"/>
          <w:szCs w:val="20"/>
          <w:lang w:eastAsia="ru-RU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190500</wp:posOffset>
            </wp:positionH>
            <wp:positionV relativeFrom="paragraph">
              <wp:posOffset>121920</wp:posOffset>
            </wp:positionV>
            <wp:extent cx="2355215" cy="1663065"/>
            <wp:effectExtent l="19050" t="19050" r="26035" b="13335"/>
            <wp:wrapSquare wrapText="bothSides"/>
            <wp:docPr id="3" name="Рисунок 3" descr="http://okuvshinnikov.ru/images/cms/news2/1476278510_prok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okuvshinnikov.ru/images/cms/news2/1476278510_prok-2.jpg"/>
                    <pic:cNvPicPr>
                      <a:picLocks noChangeAspect="1" noChangeArrowheads="1"/>
                    </pic:cNvPicPr>
                  </pic:nvPicPr>
                  <pic:blipFill>
                    <a:blip r:embed="rId5" r:link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5215" cy="1663065"/>
                    </a:xfrm>
                    <a:prstGeom prst="rect">
                      <a:avLst/>
                    </a:prstGeom>
                    <a:noFill/>
                    <a:ln w="952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E1FCD" w:rsidRPr="008E1FCD" w:rsidRDefault="008E1FCD" w:rsidP="008E1FC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E1FCD">
        <w:rPr>
          <w:rFonts w:ascii="Times New Roman" w:hAnsi="Times New Roman" w:cs="Times New Roman"/>
          <w:b/>
          <w:sz w:val="24"/>
          <w:szCs w:val="24"/>
        </w:rPr>
        <w:t xml:space="preserve">Прокуратура </w:t>
      </w:r>
      <w:proofErr w:type="spellStart"/>
      <w:r w:rsidRPr="008E1FCD">
        <w:rPr>
          <w:rFonts w:ascii="Times New Roman" w:hAnsi="Times New Roman" w:cs="Times New Roman"/>
          <w:b/>
          <w:sz w:val="24"/>
          <w:szCs w:val="24"/>
        </w:rPr>
        <w:t>Торбеевского</w:t>
      </w:r>
      <w:proofErr w:type="spellEnd"/>
      <w:r w:rsidRPr="008E1FCD">
        <w:rPr>
          <w:rFonts w:ascii="Times New Roman" w:hAnsi="Times New Roman" w:cs="Times New Roman"/>
          <w:b/>
          <w:sz w:val="24"/>
          <w:szCs w:val="24"/>
        </w:rPr>
        <w:t xml:space="preserve"> района Республики Мордовия  информирует:</w:t>
      </w:r>
    </w:p>
    <w:p w:rsidR="00421A25" w:rsidRPr="008E1FCD" w:rsidRDefault="00CE78A0" w:rsidP="00CE78A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E1FCD">
        <w:rPr>
          <w:rFonts w:ascii="Times New Roman" w:hAnsi="Times New Roman" w:cs="Times New Roman"/>
          <w:b/>
          <w:sz w:val="28"/>
          <w:szCs w:val="28"/>
        </w:rPr>
        <w:t>ОСТОРОЖНО – КИБЕРПРЕСТУПЛЕНИЯ</w:t>
      </w:r>
      <w:r w:rsidR="00421A25" w:rsidRPr="008E1FCD">
        <w:rPr>
          <w:rFonts w:ascii="Times New Roman" w:hAnsi="Times New Roman" w:cs="Times New Roman"/>
          <w:b/>
          <w:sz w:val="28"/>
          <w:szCs w:val="28"/>
        </w:rPr>
        <w:t>!</w:t>
      </w:r>
    </w:p>
    <w:p w:rsidR="00A36CF7" w:rsidRPr="00421A25" w:rsidRDefault="00A36CF7" w:rsidP="00CE78A0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Улучшение сетевых технологий современности привело не только к ускорению формирования социума, но и к расширению источников угрозы для него. В век появления новых технологий и научных открытий в IT-сфере все большее количество людей попадают в сети мошенников, несмотря на уровень информированности населения в данной сфере.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Стремительно возрастает количество онлайн-общения, а параллельно с этим и активность злоумышленников, которые действуют анонимно, участились случаи манипулирования в сети Интернет (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секстинг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кибербуллинг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), произошла трансформация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девиантных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форм поведения в киберпространстве, появление новых молодежных криминальных субкультур в виртуальном мире.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Состояние правопорядка требует постоянного анализа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киберпреступности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распространения информации о них среди различных слоев населения, в том числе несовершеннолетних, пожилых граждан, которые оказываются наиболее уязвимыми от уловок мошенников.</w:t>
      </w:r>
    </w:p>
    <w:p w:rsidR="00421A25" w:rsidRPr="00421A25" w:rsidRDefault="00421A25" w:rsidP="00CE78A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Сложность в раскрытии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 том, что зачастую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киберпреступники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действуют в условиях неочевидности, применяя современные IT технологии обладают достаточно высокой квалификацией, не оставляют следов присутствия и своего пребывания на месте совершенного правонарушения. Нередко «потерпевший» не думает о совершенном преступлении, а к моменту обнаружения проходит большое количество времени, так все возможные следы, по которым можно было выйти на правонарушителя полностью пропадают.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Представляется, что наиболее полное определение, отражающее стороны этого негативного явления, предложено в статье Д.Н. Карпова «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акт социальной девиации с целью нанесения экономического, политического, морального, идеологического, культурного и других видов ущерба индивиду, организации, государству посредством любого технического средства с доступом в Интернет».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Из общественных способов совершения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можно отметить два вида: социальную инженерию и вирусные программы.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Прибегая к особенностям психологии личности, мошенники, как правил</w:t>
      </w:r>
      <w:r w:rsidR="00A36CF7">
        <w:rPr>
          <w:rFonts w:ascii="Times New Roman" w:hAnsi="Times New Roman" w:cs="Times New Roman"/>
          <w:sz w:val="28"/>
          <w:szCs w:val="28"/>
        </w:rPr>
        <w:t>о</w:t>
      </w:r>
      <w:r w:rsidRPr="00421A25">
        <w:rPr>
          <w:rFonts w:ascii="Times New Roman" w:hAnsi="Times New Roman" w:cs="Times New Roman"/>
          <w:sz w:val="28"/>
          <w:szCs w:val="28"/>
        </w:rPr>
        <w:t xml:space="preserve">, выдают себя за другое лицо, вводя тем самым человека в заблуждение. Данный психологический способ применяется узким кругом специалистов в области информационной безопасности с целью описания способов «выуживания» личной данных, что основано на знании особенностей психологии человека, с применением шантажа и злоупотреблением доверия. Наиболее популярным </w:t>
      </w:r>
      <w:r w:rsidRPr="00421A25">
        <w:rPr>
          <w:rFonts w:ascii="Times New Roman" w:hAnsi="Times New Roman" w:cs="Times New Roman"/>
          <w:sz w:val="28"/>
          <w:szCs w:val="28"/>
        </w:rPr>
        <w:lastRenderedPageBreak/>
        <w:t xml:space="preserve">способом социальной инженерии считается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мошенническийфишинг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или «выуживание» у безграмотных пользователей интернета их конфиденциальных сведений.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Особенности и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="009F7155">
        <w:rPr>
          <w:rFonts w:ascii="Times New Roman" w:hAnsi="Times New Roman" w:cs="Times New Roman"/>
          <w:sz w:val="28"/>
          <w:szCs w:val="28"/>
        </w:rPr>
        <w:t>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Финансовые преступления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421A25">
        <w:rPr>
          <w:rFonts w:ascii="Times New Roman" w:hAnsi="Times New Roman" w:cs="Times New Roman"/>
          <w:sz w:val="28"/>
          <w:szCs w:val="28"/>
        </w:rPr>
        <w:t>C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>оциально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опасные действия, посягающие на финансово-экономические отношения, а непосредственно мошенничество с пластиковыми картами, кража денежных средств в момент совершения банковских действий и т.д.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представляет собой выведение данных у доверчивых людей для доступа к банковским счетам. Он распространен в странах, где распространены услуги интернет-банкинга. В данный момент получил свое распространение целевой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Целевой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практикуется на ограниченные группы пользователей и включает сообщения с социальным контекстом, призывающие потенциальных людей открыть исполняемый файл или перейти на сайт, который содержит вредоносный шифр.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Фарминг</w:t>
      </w:r>
      <w:proofErr w:type="spell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проце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сс скр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>ытого перенаправления жертвы на фальшивый IP-адрес.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Также небезопасным видом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считается удаленное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взламывание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компьютера, за счет которого хакеры обладают возможностью читать и редактировать документы, сохраненные на 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файлах-серверах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и на рабочих столах компьютеров, обладают возможностью вводить собственные вредоносные программы, а кроме того, собирать разного рода информацию, сведения, с помощью аудио и видео наблюдения.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A25">
        <w:rPr>
          <w:rFonts w:ascii="Times New Roman" w:hAnsi="Times New Roman" w:cs="Times New Roman"/>
          <w:sz w:val="28"/>
          <w:szCs w:val="28"/>
        </w:rPr>
        <w:t xml:space="preserve">Специфика второго типа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состоит в том, хакеры удаленно управляют компьютерами без ведома их пользователей, используя продвинутое и современное программное обеспечение.</w:t>
      </w:r>
      <w:proofErr w:type="gramEnd"/>
    </w:p>
    <w:p w:rsidR="00421A25" w:rsidRPr="00421A25" w:rsidRDefault="00421A25" w:rsidP="00A36C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Сайт, посвященный воздействию научно-технического прогресса на личность, «Человек и прогресс» приводит некоторые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: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Кибер-порнография</w:t>
      </w:r>
      <w:proofErr w:type="spell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Порнографические сайты, которые позволяют посетителям размещать порнографические фильмы, видеозаписи и фото с гражданами, недостригшими совершеннолетнего возраста. Кроме того, к этому можно причислить также чаты знакомств, содержащие порнографическую информацию о пользователях и описание виртуального секса с несовершеннолетними гражданами.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Кибер-торговля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наркотиками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наркоторговля с применением новых технологий кодирования сообщения, которые передаются покупателям по электронной почте. В данных сообщениях наркоторговцы указывают в кодированном виде место и способ осуществления обмена товара на деньги.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Кибертерроризм</w:t>
      </w:r>
      <w:proofErr w:type="spell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Это осуществление террористических действий в киберпространстве. К этому так же относится распространение посредством Интернета информации о терактах, которые могут быть совершены в будущем в конкретно указанное время.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lastRenderedPageBreak/>
        <w:t>  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 xml:space="preserve">Также выделяют такие виды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, как азартные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игры-онлайн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 и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киберпреследование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Необходимо отметить, что жертвами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становятся в большинстве случаев несовершеннолетние граждане.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Последнее время самым страшным и необратимым процессом влиянием на детей стало массовое вовлечение их в ряде регионов в суицидальные группы.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Происходит влияние на детей как путем непосредственного взаимодействия в переписке в социальных сетях, так и через предложение просмотра видео, обсуждения телесериалов, в помощи решения домашнего задания, также могут предлагаться определенные онлайн-книги, рекомендации по прочтению литературы и прослушивание музыки. Впоследствии несовершеннолетние становятся жертвами тяжких преступлений (половых и других).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Одним из подобных ярких примеров современного времени считается интернет-игра для детей и подростков «Синий кит», окончательный этап которой является суицид участника.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Правоохранительными органами активно проводятся профилактические мероприятия по предотвращению подобных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жертвами которых становятся несовершеннолетние граждане. Опасность этих асоциальных явлений разъясняется родителям, иным законным представителям детей, педагогам, воспитателям образовательных, социальных и других учреждений, непосредственно несовершеннолетним и молодежи с последствиями вовлечения в преступную деятельность, уголовной ответственности за указанные преступления.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— это комплекс правонарушений, запрещенных Уголовным кодексом Российской Федерации (далее – УК РФ), которые совершены в киберпространстве, где ключевыми непосредственными объектами преступного посягательства выступают: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Конституционные права и свободы человека и гражданина;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компьютерной информации и информационных технологий;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экономики и финансовой деятельности;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правительства;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Общественные отношения в области здоровья населения и социальной нравственности.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При совершении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лицо осознает общественную опасность деяния, предвидит наступления вредных для общества или отдельного лица последствий и желает наступления этих последствий, либо относится к ним безразлично.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исключают совершение их по небрежности или легкомыслию.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A25">
        <w:rPr>
          <w:rFonts w:ascii="Times New Roman" w:hAnsi="Times New Roman" w:cs="Times New Roman"/>
          <w:sz w:val="28"/>
          <w:szCs w:val="28"/>
        </w:rPr>
        <w:t xml:space="preserve">Основная особенность, отличающая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от иных противоправных деяний заключается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в использовании компьютерных технологий и сети Интернет при совершении преступления. Компьютер или компьютерная сеть играют в данном случае ведущую роль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Содержательное наполнение категории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должно соответствовать действующему уголовному законодательству.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lastRenderedPageBreak/>
        <w:t>Уголовный кодекс Российской Федерации содержит главу 28 «Преступления в сфере компьютерной информации», включающей в себя четыре статьи с 272 по 274.1 УК РФ: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неправомерный доступ к компьютерной информации;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создание, использование и распространение вредоносных компьютерных программ;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нарушение правил эксплуатации сре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дств хр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>анения, обработки или передачи компьютерной информации и информационно-телекоммуникационных сетей;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- неправомерное воздействие на критическую информационную инфраструктуру Российской Федерации.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Иногда к компьютерным преступлениям относят также мошенничество в сфере компьютерной информации (ст. 159.6 УК РФ). При этом основным непосредственным объектом мошенничества являются отношения собственности: именно поэтому ст. 159.6 УК РФ расположена в главе 21 УК РФ. Отношения по сбору, хранению и передачи компьютерной информацию выступают дополнительным объектом.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Помимо преступлений в сфере компьютерной информации в ряде статей УК РФ содержится конструктивный либо квалифицирующий признак совершения деяния «с использованием электронных или информационно-телекоммуникационных сетей, в том числе сети «Интернет»».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Конструктивный признак использования высоких технологий при совершении преступления содержится только в ст. 137 УК РФ, уже отмеченной ст. 159.6 УК РФ, а также в ст.ст. 171.2, 185.3, 258.1, 282 УК РФ.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421A25">
        <w:rPr>
          <w:rFonts w:ascii="Times New Roman" w:hAnsi="Times New Roman" w:cs="Times New Roman"/>
          <w:sz w:val="28"/>
          <w:szCs w:val="28"/>
        </w:rPr>
        <w:t>В качестве признака, повышающего общественную опасность содеянного и влекущего более строгое наказание, совершение деяния с использованием электронных или информационно-телекоммуникационных сетей содержится всего в тринадцати составах уголовного закона: три состава в главе «Преступления против жизни и здоровья» (ст.ст. 110, 110.1, 110.2 УК РФ), один состав в главе «Преступления против семьи и несовершеннолетних» (ст. 151.2 УК РФ), один состав в главе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 «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Преступления против общественной безопасности» (ст. 205.2 УК РФ), пять составов в главе «Преступления против здоровья населения и общественной нравственности» (ст.ст. 228.1, 242, 242.1, 242.2, 245 УК РФ), один состав в главе «Экологические преступления» (ст. 258.1 УК РФ), два состава в главе «Преступления против основ конституционного строя и безопасности государства» (ст.ст. 280, 280.1 УК РФ).</w:t>
      </w:r>
      <w:proofErr w:type="gramEnd"/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Необходимо отметить, что в УК РФ содержится еще несколько составов, которые можно отнести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421A25">
        <w:rPr>
          <w:rFonts w:ascii="Times New Roman" w:hAnsi="Times New Roman" w:cs="Times New Roman"/>
          <w:sz w:val="28"/>
          <w:szCs w:val="28"/>
        </w:rPr>
        <w:t>Так, п. «г» ч. 3 ст. 158 УК РФ содержит особо квалифицированный состав – кража с банковского счета, а равно в отношении электронных денежных средств, ст. 159.3 УК РФ устанавливает ответственность за мошенничество с использованием электронных средств платежа, ст. 187 УК РФ в части неправомерного оборота электронных средств, электронных носителей информации, технических устройств, компьютерных программ, предназначенных для неправомерного осуществления приема, выдачи</w:t>
      </w:r>
      <w:proofErr w:type="gramEnd"/>
      <w:r w:rsidRPr="00421A25">
        <w:rPr>
          <w:rFonts w:ascii="Times New Roman" w:hAnsi="Times New Roman" w:cs="Times New Roman"/>
          <w:sz w:val="28"/>
          <w:szCs w:val="28"/>
        </w:rPr>
        <w:t xml:space="preserve">, перевода денежных средств. Отнесение данных составов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возможно благодаря предмету преступления, которым </w:t>
      </w:r>
      <w:r w:rsidRPr="00421A25">
        <w:rPr>
          <w:rFonts w:ascii="Times New Roman" w:hAnsi="Times New Roman" w:cs="Times New Roman"/>
          <w:sz w:val="28"/>
          <w:szCs w:val="28"/>
        </w:rPr>
        <w:lastRenderedPageBreak/>
        <w:t>выступают либо безналичные денежные средства, либо электронные средства, либо электронные носители информации, то есть всё то, что появилось как результат развития информационных технологий и внедрения их в банковский сектор.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При этом не только вышерассмотренные преступления могут быть совершены посредством высоких технологий. Так, например, незаконное приобретение или сбыт оружия может осуществляться, в том числе, через Интернет, однако в ст. 222 УК РФ, данный квалифицирующий признак не нашел отражения, как в ст. 228.1 УК РФ применительно к наркотическим средствам, психотропным веществам или их аналогам. </w:t>
      </w:r>
    </w:p>
    <w:p w:rsidR="00421A25" w:rsidRPr="00421A25" w:rsidRDefault="00421A25" w:rsidP="00A36CF7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Таким образом, на современном этапе развития информационного общества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необходимо рассматривать как умышленные деяния, совершаемые с использованием IT-технологий. К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киберпреступлениям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относятся специальные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общеуголовные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 Специальные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преступления в сфере компьютерной информации.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Общеуголовные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– это иные преступления, совершаемые с использованием высоких технологий. К ним относятся преступления, в составе которых присутствует в качестве конструктивного или квалифицирующего признак совершения деяния с использованием электронных или информационно-телекоммуникационных сетей, в том числе сети «Интернет», а также преступления, составы которых в качестве предмета преступления называют электронные средства, электронные носители информации.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      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>В социальной инженерии существует множество методов, и с каждым днем эта база пополняется новыми приемами. Некоторые атаки невозможно провести без использования современных технологий, другие основываются сугубо на психологии человека.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письма. 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Фишинговые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письма обманом заставляют пользователей выдать свои личные данные (имена пользователей, пароли и данные кредитных карт) или установить файл с вредоносным содержанием. Одна из причин эффективности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фишинга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заключается в том, что люди склонны доверять сообщениям от важных или известных им отправителей. В этих целях злоумышленник легко манипулирует URL-адресом, например, такой URL-адрес http://www.company.com выглядит почти идентично как http://www.cornpany.com.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базируется на человеческих ошибках, а не на технологиях, поэтому повышение осведомленности в глобальном масштабе является главным способом борьбы с такой особенно эффективной формой социальной инженерии.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Лучшая защита от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фишинговых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сообщений – не идти на поводу у преступников, то есть не переходить по ссылкам, указанным в сообщениях, не вводить свои данные в поля формы, встроенной в сообщение. Вместо этого вручную вводите адрес проверенного сайта в адресной строке браузера и никогда не пользуйтесь автоматическим заполнением полей.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  </w:t>
      </w:r>
      <w:r w:rsidR="009F7155">
        <w:rPr>
          <w:rFonts w:ascii="Times New Roman" w:hAnsi="Times New Roman" w:cs="Times New Roman"/>
          <w:sz w:val="28"/>
          <w:szCs w:val="28"/>
        </w:rPr>
        <w:tab/>
      </w:r>
      <w:r w:rsidRPr="00421A25">
        <w:rPr>
          <w:rFonts w:ascii="Times New Roman" w:hAnsi="Times New Roman" w:cs="Times New Roman"/>
          <w:sz w:val="28"/>
          <w:szCs w:val="28"/>
        </w:rPr>
        <w:t xml:space="preserve">Подставной посыльный. Не менее распространенная атака заключается в том, что злоумышленник выдает себя за представителя фирмы, доставляющего товар покупателю. Вспомните, сколько раз “посыльных” пускали в офис </w:t>
      </w:r>
      <w:r w:rsidRPr="00421A25">
        <w:rPr>
          <w:rFonts w:ascii="Times New Roman" w:hAnsi="Times New Roman" w:cs="Times New Roman"/>
          <w:sz w:val="28"/>
          <w:szCs w:val="28"/>
        </w:rPr>
        <w:lastRenderedPageBreak/>
        <w:t>компании, к которому у них нет доступа? А ведь простое проникновение в офис может привести преступника к полному доступу в систему. Обычно преступник может маскироваться под работника известной почтовой службы, доставщика пиццы, цветов или других товаров.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>Последнее время стало распространенным обращение по телефону с предложением выкупа якобы заказанной ранее бытовой техники, мебели и др. В это время в квартире может оказаться пожилой человек, который в силу своей доверчивости и высокой ответственности принимает услугу и оплачивает предложенную сумму. Позже выясняется, что никакого заказа родственники не оформляли.</w:t>
      </w:r>
    </w:p>
    <w:p w:rsidR="00421A25" w:rsidRP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Виртуальное пространство обеспечивает анонимность пользователей, что в свою очередь создает благоприятную среду для появления новых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киберпреступников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. Низкий уровень раскрываемости данных преступлений, а также проблематичности расследования уголовных дел данной категории,  безнаказанность преступников не способствуют их профилактике и пресечению, а правосознание граждан относительно данного вида преступлений как показывает правоприменительная практика еще не до конца сформировано.</w:t>
      </w:r>
    </w:p>
    <w:p w:rsidR="00421A25" w:rsidRPr="00421A25" w:rsidRDefault="00421A25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Преступники, скрываются на просторах сети Интернет, пресечь их незаконные действия гораздо сложнее, чем обычного мошенника. Более того, наряду с уже имеющимися способами обмана и выуживания информации, изобретаются новые и более изощренные способы совершения преступлений. Обычные люди становятся жертвами таких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киберпреступников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очень часто, а причина такой ситуации в недостаточной осведомленности граждан об угрозах, которые их подстерегают в любом техническом устройстве. Практика показывает, что у людей нет чёткого, формированного понимания, что такое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киберпреступления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. К сожалению, не многие понимают, что это угроза, но не предполагают какие могут последствия. В ряде случаев они находятся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как-будто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под гипнозом, выполняя механически предписание злоумышленника за обещанные бонусы, вознаграждения, выплаты, льготы и т.д.</w:t>
      </w:r>
    </w:p>
    <w:p w:rsidR="00421A25" w:rsidRDefault="00421A25" w:rsidP="009F7155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421A25">
        <w:rPr>
          <w:rFonts w:ascii="Times New Roman" w:hAnsi="Times New Roman" w:cs="Times New Roman"/>
          <w:sz w:val="28"/>
          <w:szCs w:val="28"/>
        </w:rPr>
        <w:t xml:space="preserve">В условиях распространения в России данного вида преступлений, в том числе в нашем регионе, необходимо активно распространять среди граждан правовую информацию, придавать гласности все случаи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кибермошенничества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 в СМИ,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соцсетях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 xml:space="preserve">, предостерегать граждан от возможных преступлений с использованием информационных технологий, их последствия, призывать их быть бдительными. Только знания помогут гражданам уберечься от </w:t>
      </w:r>
      <w:proofErr w:type="spellStart"/>
      <w:r w:rsidRPr="00421A25">
        <w:rPr>
          <w:rFonts w:ascii="Times New Roman" w:hAnsi="Times New Roman" w:cs="Times New Roman"/>
          <w:sz w:val="28"/>
          <w:szCs w:val="28"/>
        </w:rPr>
        <w:t>киберпреступлений</w:t>
      </w:r>
      <w:proofErr w:type="spellEnd"/>
      <w:r w:rsidRPr="00421A25">
        <w:rPr>
          <w:rFonts w:ascii="Times New Roman" w:hAnsi="Times New Roman" w:cs="Times New Roman"/>
          <w:sz w:val="28"/>
          <w:szCs w:val="28"/>
        </w:rPr>
        <w:t>, предупредить их близких людей и знакомых от возможного совершения преступлений в отношении них.</w:t>
      </w:r>
    </w:p>
    <w:p w:rsidR="00A36CF7" w:rsidRDefault="00A36CF7" w:rsidP="00A36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36CF7" w:rsidRPr="00421A25" w:rsidRDefault="00A36CF7" w:rsidP="00A36CF7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Заместитель прокурора района                                                              Ю.И.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Чаиркин</w:t>
      </w:r>
      <w:proofErr w:type="spellEnd"/>
    </w:p>
    <w:p w:rsidR="00812382" w:rsidRPr="00421A25" w:rsidRDefault="00812382" w:rsidP="00421A2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12382" w:rsidRPr="00421A25" w:rsidSect="008E1FCD">
      <w:pgSz w:w="11906" w:h="16838"/>
      <w:pgMar w:top="851" w:right="707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844423C"/>
    <w:multiLevelType w:val="multilevel"/>
    <w:tmpl w:val="72CA0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421A25"/>
    <w:rsid w:val="00421A25"/>
    <w:rsid w:val="00812382"/>
    <w:rsid w:val="008E1FCD"/>
    <w:rsid w:val="009F7155"/>
    <w:rsid w:val="00A36CF7"/>
    <w:rsid w:val="00BB1CA1"/>
    <w:rsid w:val="00C46D8D"/>
    <w:rsid w:val="00CE78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CA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25"/>
    <w:rPr>
      <w:b/>
      <w:bCs/>
    </w:rPr>
  </w:style>
  <w:style w:type="character" w:customStyle="1" w:styleId="apple-converted-space">
    <w:name w:val="apple-converted-space"/>
    <w:basedOn w:val="a0"/>
    <w:rsid w:val="00421A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21A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421A25"/>
    <w:rPr>
      <w:b/>
      <w:bCs/>
    </w:rPr>
  </w:style>
  <w:style w:type="character" w:customStyle="1" w:styleId="apple-converted-space">
    <w:name w:val="apple-converted-space"/>
    <w:basedOn w:val="a0"/>
    <w:rsid w:val="00421A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224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http://okuvshinnikov.ru/images/cms/news2/1476278510_prok-2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6</Pages>
  <Words>2404</Words>
  <Characters>13703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</dc:creator>
  <cp:keywords/>
  <dc:description/>
  <cp:lastModifiedBy>Татьяна</cp:lastModifiedBy>
  <cp:revision>4</cp:revision>
  <dcterms:created xsi:type="dcterms:W3CDTF">2020-12-16T09:49:00Z</dcterms:created>
  <dcterms:modified xsi:type="dcterms:W3CDTF">2020-12-16T12:40:00Z</dcterms:modified>
</cp:coreProperties>
</file>