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A25" w:rsidRDefault="00CE78A0" w:rsidP="00CE78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ОСТОРОЖНО – КИБЕРПРЕСТУПЛЕНИЯ</w:t>
      </w:r>
      <w:r w:rsidR="00421A25" w:rsidRPr="00421A25">
        <w:rPr>
          <w:rFonts w:ascii="Times New Roman" w:hAnsi="Times New Roman" w:cs="Times New Roman"/>
          <w:sz w:val="28"/>
          <w:szCs w:val="28"/>
        </w:rPr>
        <w:t>!</w:t>
      </w:r>
    </w:p>
    <w:p w:rsidR="00A36CF7" w:rsidRPr="00421A25" w:rsidRDefault="00A36CF7" w:rsidP="00CE78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1A25" w:rsidRPr="00421A25" w:rsidRDefault="00421A25" w:rsidP="00CE7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Улучшение сетевых технологий современности привело не только к ускорению формирования социума, но и к расширению источников угрозы для него. В век появления новых технологий и научных открытий в IT-сфере все большее количество людей попадают в сети мошенников, несмотря на уровень информированности населения в данной сфере.</w:t>
      </w:r>
    </w:p>
    <w:p w:rsidR="00421A25" w:rsidRPr="00421A25" w:rsidRDefault="00421A25" w:rsidP="00CE7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Стремительно возрастает количество онлайн-общения, а параллельно с этим и активность злоумышленников, которые действуют анонимно, участились случаи манипулирования в сети Интернет (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секстинг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кибербуллинг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), произошла трансформация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девиантных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форм поведения в киберпространстве, появление новых молодежных криминальных субкультур в виртуальном мире.</w:t>
      </w:r>
    </w:p>
    <w:p w:rsidR="00421A25" w:rsidRPr="00421A25" w:rsidRDefault="00421A25" w:rsidP="00CE7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Состояние правопорядка требует постоянного анализа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киберпреступности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, распространения информации о них среди различных слоев населения, в том числе несовершеннолетних, пожилых граждан, которые оказываются наиболее уязвимыми от уловок мошенников.</w:t>
      </w:r>
    </w:p>
    <w:p w:rsidR="00421A25" w:rsidRPr="00421A25" w:rsidRDefault="00421A25" w:rsidP="00CE7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Сложность в раскрытии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в том, что зачастую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киберпреступники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действуют в условиях неочевидности, применяя современные IT технологии обладают достаточно высокой квалификацией, не оставляют следов присутствия и своего пребывания на месте совершенного правонарушения. Нередко «потерпевший» не думает о совершенном преступлении, а к моменту обнаружения проходит большое количество времени, так все возможные следы, по которым можно было выйти на правонарушителя полностью пропадают.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Представляется, что наиболее полное определение, отражающее стороны этого негативного явления, предложено в статье Д.Н. Карпова «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– это акт социальной девиации с целью нанесения экономического, политического, морального, идеологического, культурного и других видов ущерба индивиду, организации, государству посредством любого технического средства с доступом в Интернет».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Из общественных способов совершения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можно отметить два вида: социальную инженерию и вирусные программы.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Прибегая к особенностям психологии личности, мошенники, как правил</w:t>
      </w:r>
      <w:r w:rsidR="00A36CF7">
        <w:rPr>
          <w:rFonts w:ascii="Times New Roman" w:hAnsi="Times New Roman" w:cs="Times New Roman"/>
          <w:sz w:val="28"/>
          <w:szCs w:val="28"/>
        </w:rPr>
        <w:t>о</w:t>
      </w:r>
      <w:r w:rsidRPr="00421A25">
        <w:rPr>
          <w:rFonts w:ascii="Times New Roman" w:hAnsi="Times New Roman" w:cs="Times New Roman"/>
          <w:sz w:val="28"/>
          <w:szCs w:val="28"/>
        </w:rPr>
        <w:t xml:space="preserve">, выдают себя за другое лицо, вводя тем самым человека в заблуждение. Данный психологический способ применяется узким кругом специалистов в области информационной безопасности с целью описания способов «выуживания» личной данных, что основано на знании особенностей психологии человека, с применением шантажа и злоупотреблением доверия. Наиболее популярным способом социальной инженерии считается мошеннический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, или «выуживание» у безграмотных пользователей интернета их конфиденциальных сведений.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Особенности и виды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="009F7155">
        <w:rPr>
          <w:rFonts w:ascii="Times New Roman" w:hAnsi="Times New Roman" w:cs="Times New Roman"/>
          <w:sz w:val="28"/>
          <w:szCs w:val="28"/>
        </w:rPr>
        <w:t>: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Финансовые преступления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1A25">
        <w:rPr>
          <w:rFonts w:ascii="Times New Roman" w:hAnsi="Times New Roman" w:cs="Times New Roman"/>
          <w:sz w:val="28"/>
          <w:szCs w:val="28"/>
        </w:rPr>
        <w:t>Cоциально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опасные действия, посягающие на финансово-экономические отношения, а непосредственно мошенничество с пластиковыми картами, кража денежных средств в момент совершения банковских действий и т.д.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1A25">
        <w:rPr>
          <w:rFonts w:ascii="Times New Roman" w:hAnsi="Times New Roman" w:cs="Times New Roman"/>
          <w:sz w:val="28"/>
          <w:szCs w:val="28"/>
        </w:rPr>
        <w:lastRenderedPageBreak/>
        <w:t>Фишинг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представляет собой выведение данных у доверчивых людей для доступа к банковским счетам. Он распространен в странах, где распространены услуги интернет-банкинга. В данный момент получил свое распространение целевой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. Целевой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практикуется на ограниченные группы пользователей и включает сообщения с социальным контекстом, призывающие потенциальных людей открыть исполняемый файл или перейти на сайт, который содержит вредоносный шифр.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Фарминг</w:t>
      </w:r>
      <w:proofErr w:type="spellEnd"/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Это процесс скрытого перенаправления жертвы на фальшивый IP-адрес.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Также небезопасным видом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считается удаленное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взламывание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компьютера, за счет которого хакеры обладают возможностью читать и редактировать документы, сохраненные на файлах-серверах и на рабочих столах компьютеров, обладают возможностью вводить собственные вредоносные программы, а кроме того, собирать разного рода информацию, сведения, с помощью аудио и видео наблюдения.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Специфика второго типа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состоит в том, хакеры удаленно управляют компьютерами без ведома их пользователей, используя продвинутое и современное программное обеспечение.</w:t>
      </w:r>
    </w:p>
    <w:p w:rsidR="00421A25" w:rsidRPr="00421A25" w:rsidRDefault="00421A25" w:rsidP="00A36C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Сайт, посвященный воздействию научно-технического прогресса на личность, «Человек и прогресс» приводит некоторые виды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: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-порнография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Порнографические сайты, которые позволяют посетителям размещать порнографические фильмы, видеозаписи и фото с гражданами, недостригшими совершеннолетнего возраста. Кроме того, к этому можно причислить также чаты знакомств, содержащие порнографическую информацию о пользователях и описание виртуального секса с несовершеннолетними гражданами.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-торговля наркотиками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1A25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 xml:space="preserve"> наркоторговля с применением новых технологий кодирования сообщения, которые передаются покупателям по электронной почте. В данных сообщениях наркоторговцы указывают в кодированном виде место и способ осуществления обмена товара на деньги.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Кибертерроризм</w:t>
      </w:r>
      <w:proofErr w:type="spellEnd"/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Это осуществление террористических действий в киберпространстве. К этому так же относится распространение посредством Интернета информации о терактах, которые могут быть совершены в будущем в конкретно указанное время.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   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 xml:space="preserve">Также выделяют такие виды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, как азартные игры-онлайн и 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киберпреследование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Необходимо отметить, что жертвами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становятся в большинстве случаев несовершеннолетние граждане.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 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Последнее время самым страшным и необратимым процессом влиянием на детей стало массовое вовлечение их в ряде регионов в суицидальные группы.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Происходит влияние на детей как путем непосредственного взаимодействия в переписке в социальных сетях, так и через предложение просмотра видео, обсуждения телесериалов, в помощи решения домашнего задания, также могут предлагаться определенные онлайн-книги, рекомендации по прочтению </w:t>
      </w:r>
      <w:r w:rsidRPr="00421A25">
        <w:rPr>
          <w:rFonts w:ascii="Times New Roman" w:hAnsi="Times New Roman" w:cs="Times New Roman"/>
          <w:sz w:val="28"/>
          <w:szCs w:val="28"/>
        </w:rPr>
        <w:lastRenderedPageBreak/>
        <w:t>литературы и прослушивание музыки. Впоследствии несовершеннолетние становятся жертвами тяжких преступлений (половых и других).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Одним из подобных ярких примеров современного времени считается интернет-игра для детей и подростков «Синий кит», окончательный этап которой является суицид участника.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Правоохранительными органами активно проводятся профилактические мероприятия по предотвращению подобных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, жертвами которых становятся несовершеннолетние граждане. Опасность этих асоциальных явлений разъясняется родителям, иным законным представителям детей, педагогам, воспитателям образовательных, социальных и других учреждений, непосредственно несовершеннолетним и молодежи с последствиями вовлечения в преступную деятельность, уголовной ответственности за указанные преступления.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— это комплекс правонарушений, запрещенных Уголовным кодексом Российской Федерации (далее – УК РФ), которые совершены в киберпространстве, где ключевыми непосредственными объектами преступного посягательства выступают: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Конституционные права и свободы человека и гражданина;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компьютерной информации и информационных технологий;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экономики и финансовой деятельности;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правительства;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здоровья населения и социальной нравственности.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При совершении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лицо осознает общественную опасность деяния, предвидит наступления вредных для общества или отдельного лица последствий и желает наступления этих последствий, либо относится к ним безразлично.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исключают совершение их по небрежности или легкомыслию.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Основная особенность, отличающая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от иных противоправных деяний заключается в использовании компьютерных технологий и сети Интернет при совершении преступления. Компьютер или компьютерная сеть играют в данном случае ведущую роль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Содержательное наполнение категории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должно соответствовать действующему уголовному законодательству.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Уголовный кодекс Российской Федерации содержит главу 28 «Преступления в сфере компьютерной информации», включающей в себя четыре статьи с 272 по 274.1 УК РФ: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- неправомерный доступ к компьютерной информации;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- создание, использование и распространение вредоносных компьютерных программ;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- нарушение правил эксплуатации средств хранения, обработки или передачи компьютерной информации и информационно-телекоммуникационных сетей;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- неправомерное воздействие на критическую информационную инфраструктуру Российской Федерации.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lastRenderedPageBreak/>
        <w:t>Иногда к компьютерным преступлениям относят также мошенничество в сфере компьютерной информации (ст. 159.6 УК РФ). При этом основным непосредственным объектом мошенничества являются отношения собственности: именно поэтому ст. 159.6 УК РФ расположена в главе 21 УК РФ. Отношения по сбору, хранению и передачи компьютерной информацию выступают дополнительным объектом.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Помимо преступлений в сфере компьютерной информации в ряде статей УК РФ содержится конструктивный либо квалифицирующий признак совершения деяния «с использованием электронных или информационно-телекоммуникационных сетей, в том числе сети «Интернет»».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Конструктивный признак использования высоких технологий при совершении преступления содержится только в ст. 137 УК РФ, уже отмеченной ст. 159.6 УК РФ, а также в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ст.ст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. 171.2, 185.3, 258.1, 282 УК РФ.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В качестве признака, повышающего общественную опасность содеянного и влекущего более строгое наказание, совершение деяния с использованием электронных или информационно-телекоммуникационных сетей содержится всего в тринадцати составах уголовного закона: три состава в главе «Преступления против жизни и здоровья» (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ст.ст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. 110, 110.1, 110.2 УК РФ), один состав в главе «Преступления против семьи и несовершеннолетних» (ст. 151.2 УК РФ), один состав в главе «Преступления против общественной безопасности» (ст. 205.2 УК РФ), пять составов в главе «Преступления против здоровья населения и общественной нравственности» (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ст.ст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. 228.1, 242, 242.1, 242.2, 245 УК РФ), один состав в главе «Экологические преступления» (ст. 258.1 УК РФ), два состава в главе «Преступления против основ конституционного строя и безопасности государства» (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ст.ст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. 280, 280.1 УК РФ).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Необходимо отметить, что в УК РФ содержится еще несколько составов, которые можно отнести к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киберпреступлениям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. Так, п. «г» ч. 3 ст. 158 УК РФ содержит особо квалифицированный состав – кража с банковского счета, а равно в отношении электронных денежных средств, ст. 159.3 УК РФ устанавливает ответственность за мошенничество с использованием электронных средств платежа, ст. 187 УК РФ в части неправомерного оборота электронных средств, электронных носителей информации, технических устройств, компьютерных программ, предназначенных для неправомерного осуществления приема, выдачи, перевода денежных средств. Отнесение данных составов к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киберпреступлениям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возможно благодаря предмету преступления, которым выступают либо безналичные денежные средства, либо электронные средства, либо электронные носители информации, то есть всё то, что появилось как результат развития информационных технологий и внедрения их в банковский сектор.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При этом не только вышерассмотренные преступления могут быть совершены посредством высоких технологий. Так, например, незаконное приобретение или сбыт оружия может осуществляться, в том числе, через Интернет, однако в ст. 222 УК РФ, данный квалифицирующий признак не нашел отражения, как в ст. 228.1 УК РФ применительно к наркотическим средствам, психотропным веществам или их аналогам. </w:t>
      </w:r>
    </w:p>
    <w:p w:rsidR="00421A25" w:rsidRPr="00421A25" w:rsidRDefault="00421A25" w:rsidP="00A36C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Таким образом, на современном этапе развития информационного общества 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необходимо рассматривать как умышленные деяния, совершаемые с использованием IT-технологий. К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киберпреступлениям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</w:t>
      </w:r>
      <w:r w:rsidRPr="00421A25">
        <w:rPr>
          <w:rFonts w:ascii="Times New Roman" w:hAnsi="Times New Roman" w:cs="Times New Roman"/>
          <w:sz w:val="28"/>
          <w:szCs w:val="28"/>
        </w:rPr>
        <w:lastRenderedPageBreak/>
        <w:t xml:space="preserve">относятся специальные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и общеуголовные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. Специальные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– это преступления в сфере компьютерной информации. Общеуголовные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– это иные преступления, совершаемые с использованием высоких технологий. К ним относятся преступления, в составе которых присутствует в качестве конструктивного или квалифицирующего признак совершения деяния с использованием электронных или информационно-телекоммуникационных сетей, в том числе сети «Интернет», а также преступления, составы которых в качестве предмета преступления называют электронные средства, электронные носители информации.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В социальной инженерии существует множество методов, и с каждым днем эта база пополняется новыми приемами. Некоторые атаки невозможно провести без использования современных технологий, другие основываются сугубо на психологии человека.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 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Фишинговые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письма. 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Фишинговые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письма обманом заставляют пользователей выдать свои личные данные (имена пользователей, пароли и данные кредитных карт) или установить файл с вредоносным содержанием. Одна из причин эффективности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фишинга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заключается в том, что люди склонны доверять сообщениям от важных или известных им отправителей. В этих целях злоумышленник легко манипулирует URL-адресом, например, такой URL-адрес http://www.company.com выглядит почти идентично как http://www.cornpany.com.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базируется на человеческих ошибках, а не на технологиях, поэтому повышение осведомленности в глобальном масштабе является главным способом борьбы с такой особенно эффективной формой социальной инженерии.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Лучшая защита от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фишинговых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сообщений – не идти на поводу у преступников, то есть не переходить по ссылкам, указанным в сообщениях, не вводить свои данные в поля формы, встроенной в сообщение. Вместо этого вручную вводите адрес проверенного сайта в адресной строке браузера и никогда не пользуйтесь автоматическим заполнением полей.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  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Подставной посыльный. Не менее распространенная атака заключается в том, что злоумышленник выдает себя за представителя фирмы, доставляющего товар покупателю. Вспомните, сколько раз “посыльных” пускали в офис компании, к которому у них нет доступа? А ведь простое проникновение в офис может привести преступника к полному доступу в систему. Обычно преступник может маскироваться под работника известной почтовой службы, доставщика пиццы, цветов или других товаров.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Последнее время стало распространенным обращение по телефону с предложением выкупа якобы заказанной ранее бытовой техники, мебели и др. В это время в квартире может оказаться пожилой человек, который в силу своей доверчивости и высокой ответственности принимает услугу и оплачивает предложенную сумму. Позже выясняется, что никакого заказа родственники не оформляли.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Виртуальное пространство обеспечивает анонимность пользователей, что в свою очередь создает благоприятную среду для появления новых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киберпреступников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. Низкий уровень раскрываемости данных преступлений, а также проблематичности расследования уголовных дел данной </w:t>
      </w:r>
      <w:proofErr w:type="gramStart"/>
      <w:r w:rsidRPr="00421A25">
        <w:rPr>
          <w:rFonts w:ascii="Times New Roman" w:hAnsi="Times New Roman" w:cs="Times New Roman"/>
          <w:sz w:val="28"/>
          <w:szCs w:val="28"/>
        </w:rPr>
        <w:t>категории,  безнаказанность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 xml:space="preserve"> преступников не способствуют их профилактике и </w:t>
      </w:r>
      <w:r w:rsidRPr="00421A25">
        <w:rPr>
          <w:rFonts w:ascii="Times New Roman" w:hAnsi="Times New Roman" w:cs="Times New Roman"/>
          <w:sz w:val="28"/>
          <w:szCs w:val="28"/>
        </w:rPr>
        <w:lastRenderedPageBreak/>
        <w:t>пресечению, а правосознание граждан относительно данного вида преступлений как показывает правоприменительная практика еще не до конца сформировано.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Преступники, скрываются на просторах сети Интернет, пресечь их незаконные действия гораздо сложнее, чем обычного мошенника. Более того, наряду с уже имеющимися способами обмана и выуживания информации, изобретаются новые и более изощренные способы совершения преступлений. Обычные люди становятся жертвами таких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киберпреступников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очень часто, а причина такой ситуации в недостаточной осведомленности граждан об угрозах, которые их подстерегают в любом техническом устройстве. Практика показывает, что у людей нет чёткого, формированного понимания, что такое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. К сожалению, не многие понимают, что это угроза, но не предполагают какие могут последствия. В ряде случаев они находятся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как-будто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под гипнозом, выполняя механически предписание злоумышленника за обещанные бонусы, вознаграждения, выплаты, льготы и т.д.</w:t>
      </w:r>
    </w:p>
    <w:p w:rsid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В условиях распространения в России данного вида преступлений, в том числе в нашем регионе, необходимо активно распространять среди граждан правовую информацию, придавать гласности все случаи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кибермошенничества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в СМИ,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, предостерегать граждан от возможных преступлений с использованием информационных технологий, их последствия, призывать их быть бдительными. Только знания помогут гражданам уберечься от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, предупредить их близких людей и знакомых от возможного совершения преступлений в отношении них.</w:t>
      </w:r>
    </w:p>
    <w:p w:rsidR="00A36CF7" w:rsidRDefault="00A36CF7" w:rsidP="00A36C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6CF7" w:rsidRPr="00421A25" w:rsidRDefault="00A36CF7" w:rsidP="00A36C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прокурора района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Ю.И.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Чаиркин</w:t>
      </w:r>
      <w:proofErr w:type="spellEnd"/>
    </w:p>
    <w:p w:rsidR="00812382" w:rsidRPr="00421A25" w:rsidRDefault="00812382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12382" w:rsidRPr="00421A25" w:rsidSect="00947F41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44423C"/>
    <w:multiLevelType w:val="multilevel"/>
    <w:tmpl w:val="72CA0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A25"/>
    <w:rsid w:val="00421A25"/>
    <w:rsid w:val="00812382"/>
    <w:rsid w:val="00947F41"/>
    <w:rsid w:val="009F7155"/>
    <w:rsid w:val="00A36CF7"/>
    <w:rsid w:val="00C46D8D"/>
    <w:rsid w:val="00CC4E26"/>
    <w:rsid w:val="00C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5CCE9F-0C3B-4280-AAC4-4755FCF96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1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1A25"/>
    <w:rPr>
      <w:b/>
      <w:bCs/>
    </w:rPr>
  </w:style>
  <w:style w:type="character" w:customStyle="1" w:styleId="apple-converted-space">
    <w:name w:val="apple-converted-space"/>
    <w:basedOn w:val="a0"/>
    <w:rsid w:val="00421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22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2392</Words>
  <Characters>13635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dc:description/>
  <cp:lastModifiedBy>USER</cp:lastModifiedBy>
  <cp:revision>7</cp:revision>
  <dcterms:created xsi:type="dcterms:W3CDTF">2020-12-16T09:49:00Z</dcterms:created>
  <dcterms:modified xsi:type="dcterms:W3CDTF">2020-12-16T14:35:00Z</dcterms:modified>
</cp:coreProperties>
</file>