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D677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7D677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60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D6776" w:rsidRDefault="007D6776" w:rsidP="007D6776">
      <w:pPr>
        <w:pStyle w:val="Standard"/>
        <w:jc w:val="center"/>
      </w:pPr>
      <w:r>
        <w:rPr>
          <w:b/>
          <w:bCs/>
          <w:sz w:val="36"/>
          <w:szCs w:val="36"/>
        </w:rPr>
        <w:t>Совет депутатов</w:t>
      </w:r>
    </w:p>
    <w:p w:rsidR="007D6776" w:rsidRDefault="007D6776" w:rsidP="007D6776">
      <w:pPr>
        <w:pStyle w:val="Standard"/>
        <w:jc w:val="center"/>
      </w:pPr>
      <w:proofErr w:type="spellStart"/>
      <w:r>
        <w:rPr>
          <w:b/>
          <w:bCs/>
          <w:sz w:val="36"/>
          <w:szCs w:val="36"/>
        </w:rPr>
        <w:t>Торбеевского</w:t>
      </w:r>
      <w:proofErr w:type="spellEnd"/>
      <w:r>
        <w:rPr>
          <w:b/>
          <w:bCs/>
          <w:sz w:val="36"/>
          <w:szCs w:val="36"/>
        </w:rPr>
        <w:t xml:space="preserve"> городского поселения</w:t>
      </w:r>
    </w:p>
    <w:p w:rsidR="007D6776" w:rsidRDefault="007D6776" w:rsidP="007D6776">
      <w:pPr>
        <w:pStyle w:val="Standard"/>
        <w:jc w:val="center"/>
      </w:pPr>
      <w:proofErr w:type="spellStart"/>
      <w:r>
        <w:rPr>
          <w:b/>
          <w:bCs/>
          <w:sz w:val="36"/>
          <w:szCs w:val="36"/>
        </w:rPr>
        <w:t>Торбеевского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7D6776" w:rsidRDefault="007D6776" w:rsidP="007D6776">
      <w:pPr>
        <w:pStyle w:val="Standard"/>
        <w:jc w:val="center"/>
      </w:pPr>
      <w:r>
        <w:rPr>
          <w:b/>
          <w:bCs/>
          <w:sz w:val="36"/>
          <w:szCs w:val="36"/>
        </w:rPr>
        <w:t>Республики Мордовия</w:t>
      </w:r>
    </w:p>
    <w:p w:rsidR="007D6776" w:rsidRDefault="007D6776" w:rsidP="007D6776">
      <w:pPr>
        <w:pStyle w:val="Standard"/>
        <w:jc w:val="center"/>
        <w:rPr>
          <w:b/>
          <w:bCs/>
        </w:rPr>
      </w:pPr>
    </w:p>
    <w:p w:rsidR="007D6776" w:rsidRDefault="007D6776" w:rsidP="007D6776">
      <w:pPr>
        <w:pStyle w:val="Standard"/>
        <w:jc w:val="center"/>
      </w:pPr>
      <w:r>
        <w:rPr>
          <w:b/>
          <w:bCs/>
          <w:sz w:val="28"/>
          <w:szCs w:val="28"/>
        </w:rPr>
        <w:t>Тридцать четвертая сессия</w:t>
      </w:r>
    </w:p>
    <w:p w:rsidR="007D6776" w:rsidRDefault="007D6776" w:rsidP="007D6776">
      <w:pPr>
        <w:pStyle w:val="Standard"/>
        <w:jc w:val="center"/>
      </w:pPr>
      <w:r>
        <w:rPr>
          <w:b/>
          <w:bCs/>
          <w:sz w:val="28"/>
          <w:szCs w:val="28"/>
        </w:rPr>
        <w:t>(шестого созыва)</w:t>
      </w:r>
    </w:p>
    <w:p w:rsidR="007D6776" w:rsidRDefault="007D6776" w:rsidP="007D6776">
      <w:pPr>
        <w:pStyle w:val="Standard"/>
        <w:jc w:val="center"/>
        <w:rPr>
          <w:b/>
          <w:bCs/>
          <w:sz w:val="28"/>
          <w:szCs w:val="28"/>
        </w:rPr>
      </w:pPr>
    </w:p>
    <w:p w:rsidR="007D6776" w:rsidRDefault="007D6776" w:rsidP="007D6776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РЕШЕНИЕ</w:t>
      </w:r>
    </w:p>
    <w:p w:rsidR="007D6776" w:rsidRDefault="007D6776" w:rsidP="007D6776">
      <w:pPr>
        <w:pStyle w:val="Standard"/>
        <w:tabs>
          <w:tab w:val="left" w:pos="9356"/>
        </w:tabs>
        <w:jc w:val="center"/>
      </w:pPr>
    </w:p>
    <w:p w:rsidR="007D6776" w:rsidRDefault="007D6776" w:rsidP="007D6776">
      <w:pPr>
        <w:pStyle w:val="Standard"/>
        <w:tabs>
          <w:tab w:val="left" w:pos="9356"/>
        </w:tabs>
        <w:jc w:val="center"/>
        <w:rPr>
          <w:sz w:val="28"/>
          <w:szCs w:val="28"/>
        </w:rPr>
      </w:pPr>
    </w:p>
    <w:p w:rsidR="007D6776" w:rsidRDefault="007D6776" w:rsidP="007D6776">
      <w:pPr>
        <w:pStyle w:val="Standard"/>
        <w:jc w:val="both"/>
      </w:pPr>
      <w:r>
        <w:rPr>
          <w:sz w:val="28"/>
          <w:szCs w:val="28"/>
        </w:rPr>
        <w:t xml:space="preserve">от «29» </w:t>
      </w:r>
      <w:r>
        <w:rPr>
          <w:sz w:val="28"/>
          <w:szCs w:val="28"/>
          <w:u w:val="single"/>
        </w:rPr>
        <w:t>декабря</w:t>
      </w:r>
      <w:r>
        <w:rPr>
          <w:sz w:val="28"/>
          <w:szCs w:val="28"/>
        </w:rPr>
        <w:t xml:space="preserve"> 2020г</w:t>
      </w:r>
      <w:r>
        <w:rPr>
          <w:b/>
          <w:bCs/>
          <w:sz w:val="28"/>
          <w:szCs w:val="28"/>
        </w:rPr>
        <w:t xml:space="preserve">.                 </w:t>
      </w:r>
      <w:bookmarkStart w:id="0" w:name="_GoBack"/>
      <w:bookmarkEnd w:id="0"/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№ 79</w:t>
      </w:r>
    </w:p>
    <w:p w:rsidR="007D6776" w:rsidRDefault="007D6776" w:rsidP="007D6776">
      <w:pPr>
        <w:pStyle w:val="Standar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р. п.  Торбеево</w:t>
      </w:r>
    </w:p>
    <w:p w:rsidR="007D6776" w:rsidRDefault="007D6776" w:rsidP="007D6776">
      <w:pPr>
        <w:pStyle w:val="Standard"/>
        <w:jc w:val="center"/>
        <w:rPr>
          <w:sz w:val="28"/>
          <w:szCs w:val="28"/>
        </w:rPr>
      </w:pPr>
    </w:p>
    <w:p w:rsidR="007D6776" w:rsidRDefault="007D6776" w:rsidP="007D6776">
      <w:pPr>
        <w:pStyle w:val="Standard"/>
        <w:jc w:val="center"/>
        <w:rPr>
          <w:sz w:val="28"/>
          <w:szCs w:val="28"/>
        </w:rPr>
      </w:pPr>
    </w:p>
    <w:p w:rsidR="007D6776" w:rsidRDefault="007D6776" w:rsidP="007D6776">
      <w:pPr>
        <w:pStyle w:val="Standard"/>
        <w:ind w:firstLine="851"/>
        <w:jc w:val="center"/>
      </w:pPr>
      <w:r>
        <w:rPr>
          <w:b/>
          <w:bCs/>
          <w:sz w:val="28"/>
          <w:szCs w:val="28"/>
        </w:rPr>
        <w:t xml:space="preserve">О бюджете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 Республики Мордовия на 2021 год и на плановый период 2022 и 2023 годов</w:t>
      </w:r>
    </w:p>
    <w:p w:rsidR="007D6776" w:rsidRDefault="007D6776" w:rsidP="007D6776">
      <w:pPr>
        <w:pStyle w:val="Standard"/>
        <w:jc w:val="center"/>
        <w:rPr>
          <w:sz w:val="28"/>
          <w:szCs w:val="28"/>
        </w:rPr>
      </w:pPr>
    </w:p>
    <w:p w:rsidR="007D6776" w:rsidRDefault="007D6776" w:rsidP="007D6776">
      <w:pPr>
        <w:pStyle w:val="Standard"/>
        <w:jc w:val="center"/>
        <w:rPr>
          <w:b/>
          <w:bCs/>
          <w:sz w:val="28"/>
          <w:szCs w:val="28"/>
        </w:rPr>
      </w:pPr>
    </w:p>
    <w:p w:rsidR="007D6776" w:rsidRDefault="007D6776" w:rsidP="007D6776">
      <w:pPr>
        <w:pStyle w:val="Standard"/>
        <w:ind w:firstLine="540"/>
        <w:jc w:val="both"/>
      </w:pPr>
      <w:proofErr w:type="gramStart"/>
      <w:r>
        <w:rPr>
          <w:sz w:val="26"/>
          <w:szCs w:val="26"/>
        </w:rPr>
        <w:t xml:space="preserve">Настоящее Решение в соответствии со статьей 15 Бюджетного кодекса Российской Федерации, ст.14 Федерального закона от 06 октября 2003 года № 131-ФЗ «Об общих принципах местного самоуправления в Российской Федерации», ст. 65 Устава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и на основании прогноза социально-экономического развития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утверждает объем доходов и расходов, дефицит</w:t>
      </w:r>
      <w:proofErr w:type="gramEnd"/>
      <w:r>
        <w:rPr>
          <w:sz w:val="26"/>
          <w:szCs w:val="26"/>
        </w:rPr>
        <w:t xml:space="preserve">, а также иные показатели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2021 год и на плановый период 2022 и 2023 годов.</w:t>
      </w:r>
    </w:p>
    <w:p w:rsidR="007D6776" w:rsidRDefault="007D6776" w:rsidP="007D6776">
      <w:pPr>
        <w:pStyle w:val="Standard"/>
        <w:rPr>
          <w:sz w:val="26"/>
          <w:szCs w:val="26"/>
        </w:rPr>
      </w:pPr>
    </w:p>
    <w:p w:rsidR="007D6776" w:rsidRDefault="007D6776" w:rsidP="007D6776">
      <w:pPr>
        <w:pStyle w:val="ConsNormal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1. 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поселения.</w:t>
      </w:r>
    </w:p>
    <w:p w:rsidR="007D6776" w:rsidRDefault="007D6776" w:rsidP="007D6776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ConsNormal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муниципального  района  Республики  Мордовия  на 2021 год и на плановый период 2022 и 2023 годов:</w:t>
      </w:r>
    </w:p>
    <w:p w:rsidR="007D6776" w:rsidRDefault="007D6776" w:rsidP="007D6776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2021 год по доходам в сумме 30 626,00 тыс.  руб. (тридцать миллионов шестьсот двадцать шесть тысяч руб. 00 коп.), расходам в сумме 30 626,00 тыс.  руб. (тридцать миллионов шестьсот двадцать шесть тысяч руб. 00 коп.), с превышением расходов над доходами 0 % , исходя из уровня инфляции, не превышающего 4,0 процента (декабрь 2021 года к декабрю 2020 года);</w:t>
      </w:r>
      <w:proofErr w:type="gramEnd"/>
    </w:p>
    <w:p w:rsidR="007D6776" w:rsidRDefault="007D6776" w:rsidP="007D6776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2022 год по доходам в сумме 30 035,2 тыс.  руб. (тридцать миллионов тридцать пять тысяч двести руб. 00 коп.), расходам в сумме 30 035,2 тыс.  руб. (тридцать миллионов тридцать пять тысяч двести руб. 00 коп.), в том числе условно утвержденные расходы в сумме 443,3 тыс. руб. (четыреста сорок три тысячи триста руб. 00 коп.), с превышением расходов над доходами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0 %, исходя из уровня инфляции, не превышающего 3,8 процента (декабрь 2022 года к декабрю 2021 года);</w:t>
      </w:r>
    </w:p>
    <w:p w:rsidR="007D6776" w:rsidRDefault="007D6776" w:rsidP="007D6776">
      <w:pPr>
        <w:pStyle w:val="ConsNormal"/>
        <w:ind w:right="0" w:firstLine="540"/>
        <w:jc w:val="both"/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- на 2023 год по доходам в сумме 31 043,80 тыс. руб. (тридцать один миллион сорок три тысячи восемьсот руб. 00 коп.), расходам в сумме 31 043,80 тыс. руб. (тридцать один миллион сорок три тысячи восемьсот руб. 00 коп.), в том числе условно утвержденные расходы в сумме 772,6 тыс. руб. (семьсот семьдесят две тысячи шестьсот руб. 00 коп.), с превышением расходов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над доходами 0 %, исходя из уровня инфляции, не превышающего 3,4 процента (декабрь 2023 года к декабрю 2022 года);</w:t>
      </w:r>
    </w:p>
    <w:p w:rsidR="007D6776" w:rsidRDefault="007D6776" w:rsidP="007D6776">
      <w:pPr>
        <w:pStyle w:val="Standard"/>
        <w:ind w:firstLine="540"/>
        <w:jc w:val="center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center"/>
      </w:pPr>
      <w:r>
        <w:rPr>
          <w:b/>
          <w:bCs/>
          <w:sz w:val="26"/>
          <w:szCs w:val="26"/>
        </w:rPr>
        <w:t xml:space="preserve">Статья 2. Главные администраторы доходов бюджета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                  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Standard"/>
        <w:ind w:firstLine="540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widowControl w:val="0"/>
        <w:numPr>
          <w:ilvl w:val="0"/>
          <w:numId w:val="1"/>
        </w:numPr>
        <w:tabs>
          <w:tab w:val="left" w:pos="540"/>
        </w:tabs>
        <w:ind w:left="540"/>
        <w:jc w:val="both"/>
      </w:pPr>
      <w:r>
        <w:rPr>
          <w:sz w:val="26"/>
          <w:szCs w:val="26"/>
        </w:rPr>
        <w:t>. Утвердить: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- перечень главных администраторов доходов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1 к настоящему Решению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- перечень главных </w:t>
      </w:r>
      <w:proofErr w:type="gramStart"/>
      <w:r>
        <w:rPr>
          <w:sz w:val="26"/>
          <w:szCs w:val="26"/>
        </w:rPr>
        <w:t>администраторов источников финансирования дефицита бюджета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согласно приложения 2 к настоящему Решению.</w:t>
      </w:r>
    </w:p>
    <w:p w:rsidR="007D6776" w:rsidRDefault="007D6776" w:rsidP="007D6776">
      <w:pPr>
        <w:pStyle w:val="ConsNormal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Доходы бюджета городского поселения на 2021 год и на плановый период 2022 и 2023 годов, формируются за счет региональных  налогов  и 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Закона, а также за счет безвозмездных поступлений.</w:t>
      </w:r>
      <w:proofErr w:type="gramEnd"/>
    </w:p>
    <w:p w:rsidR="007D6776" w:rsidRDefault="007D6776" w:rsidP="007D6776">
      <w:pPr>
        <w:pStyle w:val="Standard"/>
        <w:ind w:firstLine="708"/>
        <w:jc w:val="both"/>
        <w:rPr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both"/>
      </w:pPr>
      <w:r>
        <w:rPr>
          <w:b/>
          <w:bCs/>
          <w:sz w:val="26"/>
          <w:szCs w:val="26"/>
        </w:rPr>
        <w:lastRenderedPageBreak/>
        <w:t xml:space="preserve">Статья 3.Формирование доходов бюджета, безвозмездные поступления в бюджет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 муниципального района Республики Мордовия</w:t>
      </w:r>
    </w:p>
    <w:p w:rsidR="007D6776" w:rsidRDefault="007D6776" w:rsidP="007D6776">
      <w:pPr>
        <w:pStyle w:val="Standard"/>
        <w:ind w:firstLine="540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ConsNormal"/>
        <w:ind w:right="0" w:firstLine="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1.Доходы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на 2021 год и на плановый период 2022 и 2023 годов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Мордовия»,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2. Доходы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формируются в соответствии с классификацией доходов бюджетов Российской Федерации в суммах,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3 к настоящему Решению.</w:t>
      </w:r>
    </w:p>
    <w:p w:rsidR="007D6776" w:rsidRDefault="007D6776" w:rsidP="007D6776">
      <w:pPr>
        <w:pStyle w:val="Standard"/>
        <w:ind w:firstLine="540"/>
        <w:jc w:val="both"/>
      </w:pPr>
      <w:proofErr w:type="gramStart"/>
      <w:r>
        <w:rPr>
          <w:sz w:val="26"/>
          <w:szCs w:val="26"/>
        </w:rPr>
        <w:t xml:space="preserve">3.Утвердить объем безвозмездных поступлений в бюджет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2021 год в сумме - 2 179,3 тыс. руб. (два миллиона сто семьдесят девять тысяч триста руб. 00 коп.), на 2022 год – 487,30 тыс. руб. (четыреста восемьдесят семь тысяч триста руб. 00 коп.),  на 2023 год – 515,50 тыс. руб. (пятьсот пятнадцать тысяч пятьсот руб. 00</w:t>
      </w:r>
      <w:proofErr w:type="gramEnd"/>
      <w:r>
        <w:rPr>
          <w:sz w:val="26"/>
          <w:szCs w:val="26"/>
        </w:rPr>
        <w:t xml:space="preserve"> коп.).</w:t>
      </w:r>
    </w:p>
    <w:p w:rsidR="007D6776" w:rsidRDefault="007D6776" w:rsidP="007D6776">
      <w:pPr>
        <w:pStyle w:val="Standard"/>
        <w:ind w:firstLine="708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center"/>
      </w:pPr>
      <w:r>
        <w:rPr>
          <w:b/>
          <w:bCs/>
          <w:sz w:val="26"/>
          <w:szCs w:val="26"/>
        </w:rPr>
        <w:t xml:space="preserve">Статья 4. Распределение расходов бюджета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Standard"/>
        <w:ind w:firstLine="540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>Утвердить: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- распределение бюджетных ассигнований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4 к настоящему Решению;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- ведомственную структуру расходов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на 2021 год и плановый период 2022 и 2023 годов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5 к настоящему Решению</w:t>
      </w:r>
    </w:p>
    <w:p w:rsidR="007D6776" w:rsidRDefault="007D6776" w:rsidP="007D6776">
      <w:pPr>
        <w:pStyle w:val="Standard"/>
        <w:ind w:firstLine="720"/>
        <w:jc w:val="both"/>
      </w:pPr>
      <w:r>
        <w:rPr>
          <w:sz w:val="26"/>
          <w:szCs w:val="26"/>
        </w:rPr>
        <w:t xml:space="preserve">  - распределение бюджетных ассигнований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на 2021 год и на плановый период 2022 и 2023 годов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6 к настоящему Решению.</w:t>
      </w:r>
    </w:p>
    <w:p w:rsidR="007D6776" w:rsidRDefault="007D6776" w:rsidP="007D6776">
      <w:pPr>
        <w:pStyle w:val="Standard"/>
        <w:ind w:firstLine="540"/>
        <w:jc w:val="both"/>
        <w:rPr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center"/>
      </w:pPr>
      <w:r>
        <w:rPr>
          <w:b/>
          <w:bCs/>
          <w:sz w:val="26"/>
          <w:szCs w:val="26"/>
        </w:rPr>
        <w:t>Статья 5. Бюджетные ассигнования на социальное обеспечение населения,</w:t>
      </w:r>
    </w:p>
    <w:p w:rsidR="007D6776" w:rsidRDefault="007D6776" w:rsidP="007D6776">
      <w:pPr>
        <w:pStyle w:val="Standard"/>
        <w:ind w:firstLine="540"/>
        <w:jc w:val="center"/>
      </w:pPr>
      <w:proofErr w:type="gramStart"/>
      <w:r>
        <w:rPr>
          <w:b/>
          <w:bCs/>
          <w:sz w:val="26"/>
          <w:szCs w:val="26"/>
        </w:rPr>
        <w:t>не связанные с предоставлением мер социальной поддержки.</w:t>
      </w:r>
      <w:proofErr w:type="gramEnd"/>
    </w:p>
    <w:p w:rsidR="007D6776" w:rsidRDefault="007D6776" w:rsidP="007D6776">
      <w:pPr>
        <w:pStyle w:val="Standard"/>
        <w:ind w:firstLine="540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lastRenderedPageBreak/>
        <w:t xml:space="preserve">Из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7D6776" w:rsidRDefault="007D6776" w:rsidP="007D6776">
      <w:pPr>
        <w:pStyle w:val="Standard"/>
        <w:widowControl w:val="0"/>
        <w:numPr>
          <w:ilvl w:val="0"/>
          <w:numId w:val="2"/>
        </w:numPr>
        <w:tabs>
          <w:tab w:val="left" w:pos="0"/>
        </w:tabs>
        <w:jc w:val="both"/>
      </w:pPr>
      <w:r>
        <w:rPr>
          <w:sz w:val="26"/>
          <w:szCs w:val="26"/>
        </w:rPr>
        <w:t xml:space="preserve"> 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7D6776" w:rsidRDefault="007D6776" w:rsidP="007D6776">
      <w:pPr>
        <w:pStyle w:val="Standard"/>
        <w:ind w:firstLine="540"/>
        <w:jc w:val="both"/>
      </w:pPr>
    </w:p>
    <w:p w:rsidR="007D6776" w:rsidRDefault="007D6776" w:rsidP="007D6776">
      <w:pPr>
        <w:pStyle w:val="Standard"/>
        <w:ind w:firstLine="540"/>
        <w:jc w:val="center"/>
      </w:pPr>
      <w:r>
        <w:rPr>
          <w:b/>
          <w:bCs/>
          <w:sz w:val="26"/>
          <w:szCs w:val="26"/>
        </w:rPr>
        <w:t xml:space="preserve">Статья 6. Бюджетные ассигнования Дорожного фонда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Мордовия.</w:t>
      </w:r>
    </w:p>
    <w:p w:rsidR="007D6776" w:rsidRDefault="007D6776" w:rsidP="007D6776">
      <w:pPr>
        <w:pStyle w:val="Standard"/>
        <w:ind w:firstLine="540"/>
        <w:jc w:val="both"/>
        <w:rPr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1. Утвердить объем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2021 год в размере - 2 169,60 тыс. руб. (два миллиона  сто шестьдесят девять тысяч шестьсот рублей 00 коп.), на 2022 год  - 2 314,20 тыс. руб. (два миллиона триста  четырнадцать тысяч двести руб.00 коп.); на 2023 год - 2 384,20 тыс. руб. (два миллиона триста восемьдесят четыре тысячи двести руб.00 коп</w:t>
      </w:r>
      <w:proofErr w:type="gramStart"/>
      <w:r>
        <w:rPr>
          <w:sz w:val="26"/>
          <w:szCs w:val="26"/>
        </w:rPr>
        <w:t>.).</w:t>
      </w:r>
      <w:proofErr w:type="gramEnd"/>
    </w:p>
    <w:p w:rsidR="007D6776" w:rsidRDefault="007D6776" w:rsidP="007D6776">
      <w:pPr>
        <w:pStyle w:val="Standard"/>
        <w:widowControl w:val="0"/>
        <w:numPr>
          <w:ilvl w:val="0"/>
          <w:numId w:val="3"/>
        </w:numPr>
        <w:tabs>
          <w:tab w:val="left" w:pos="0"/>
        </w:tabs>
        <w:ind w:firstLine="567"/>
        <w:jc w:val="both"/>
      </w:pPr>
      <w:r>
        <w:rPr>
          <w:sz w:val="26"/>
          <w:szCs w:val="26"/>
        </w:rPr>
        <w:t xml:space="preserve">. Направления расходования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7D6776" w:rsidRDefault="007D6776" w:rsidP="007D6776">
      <w:pPr>
        <w:pStyle w:val="Standard"/>
        <w:ind w:firstLine="540"/>
        <w:jc w:val="both"/>
      </w:pPr>
    </w:p>
    <w:p w:rsidR="007D6776" w:rsidRDefault="007D6776" w:rsidP="007D6776">
      <w:pPr>
        <w:pStyle w:val="ConsNormal"/>
        <w:ind w:right="0" w:firstLine="540"/>
        <w:jc w:val="center"/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Статья 7.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Резервный фонд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ConsNormal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ConsNormal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 Установить размер Резервного фонда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на плановый период 2022 и 2023 годов - в сумме 50,00 тыс. руб. (пятьдесят тысяч рублей 00 коп) ежегодно.</w:t>
      </w:r>
    </w:p>
    <w:p w:rsidR="007D6776" w:rsidRDefault="007D6776" w:rsidP="007D6776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2. Средства Резервного фонда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D6776" w:rsidRDefault="007D6776" w:rsidP="007D6776">
      <w:pPr>
        <w:pStyle w:val="Standard"/>
        <w:ind w:firstLine="540"/>
        <w:jc w:val="both"/>
      </w:pPr>
      <w:r>
        <w:rPr>
          <w:sz w:val="26"/>
          <w:szCs w:val="26"/>
        </w:rPr>
        <w:t xml:space="preserve">3. Бюджетные ассигнования Резервного фонда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предусмотренные в составе бюджета, используются по постановлению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8. Расходы на исполнение судебных актов по искам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</w:t>
      </w:r>
      <w:proofErr w:type="gramEnd"/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городскому поселению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728"/>
        <w:jc w:val="both"/>
      </w:pPr>
      <w:proofErr w:type="gramStart"/>
      <w:r>
        <w:rPr>
          <w:sz w:val="26"/>
          <w:szCs w:val="26"/>
        </w:rPr>
        <w:lastRenderedPageBreak/>
        <w:t xml:space="preserve">Из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предоставляются бюджетные ассигнования на исполнение судебных актов по искам к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закону или иному нормативному правовому 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6"/>
          <w:szCs w:val="26"/>
        </w:rPr>
        <w:t xml:space="preserve"> разумный срок за счет средств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7D6776" w:rsidRDefault="007D6776" w:rsidP="007D6776">
      <w:pPr>
        <w:pStyle w:val="Standard"/>
        <w:ind w:firstLine="540"/>
        <w:jc w:val="both"/>
        <w:rPr>
          <w:sz w:val="26"/>
          <w:szCs w:val="26"/>
        </w:rPr>
      </w:pPr>
    </w:p>
    <w:p w:rsidR="007D6776" w:rsidRDefault="007D6776" w:rsidP="007D6776">
      <w:pPr>
        <w:pStyle w:val="ConsNonformat"/>
        <w:ind w:right="0"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ConsNonformat"/>
        <w:ind w:right="0" w:firstLine="540"/>
        <w:jc w:val="center"/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Статья 9.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Объем бюджетных ассигнований на исполнение публичных</w:t>
      </w: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нормативных обязательств</w:t>
      </w:r>
    </w:p>
    <w:p w:rsidR="007D6776" w:rsidRDefault="007D6776" w:rsidP="007D6776">
      <w:pPr>
        <w:pStyle w:val="ConsNonformat"/>
        <w:ind w:right="0"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ConsNonformat"/>
        <w:ind w:right="0" w:firstLine="63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Решением:</w:t>
      </w:r>
    </w:p>
    <w:p w:rsidR="007D6776" w:rsidRDefault="007D6776" w:rsidP="007D6776">
      <w:pPr>
        <w:pStyle w:val="ae"/>
        <w:ind w:firstLine="709"/>
        <w:jc w:val="both"/>
      </w:pPr>
      <w:r>
        <w:rPr>
          <w:sz w:val="26"/>
          <w:szCs w:val="26"/>
        </w:rPr>
        <w:t>- на 2021 год 68,80 тыс. руб. (шестьдесят  восемь тысяч восемьсот руб.00 коп.);</w:t>
      </w:r>
    </w:p>
    <w:p w:rsidR="007D6776" w:rsidRDefault="007D6776" w:rsidP="007D6776">
      <w:pPr>
        <w:pStyle w:val="ae"/>
        <w:ind w:firstLine="709"/>
        <w:jc w:val="both"/>
      </w:pPr>
      <w:r>
        <w:rPr>
          <w:sz w:val="26"/>
          <w:szCs w:val="26"/>
        </w:rPr>
        <w:t>- на 2022 год 71,20 тыс. руб. (семьдесят одна тысяча двести руб. 00 коп.);</w:t>
      </w:r>
    </w:p>
    <w:p w:rsidR="007D6776" w:rsidRDefault="007D6776" w:rsidP="007D6776">
      <w:pPr>
        <w:pStyle w:val="ae"/>
        <w:ind w:firstLine="709"/>
        <w:jc w:val="both"/>
      </w:pPr>
      <w:r>
        <w:rPr>
          <w:sz w:val="26"/>
          <w:szCs w:val="26"/>
        </w:rPr>
        <w:t xml:space="preserve">- на 2023 год 73,80 тыс. руб. (семьдесят три тысячи восемьсот руб. 00 коп.).  </w:t>
      </w:r>
    </w:p>
    <w:p w:rsidR="007D6776" w:rsidRDefault="007D6776" w:rsidP="007D6776">
      <w:pPr>
        <w:pStyle w:val="Standard"/>
        <w:ind w:firstLine="708"/>
        <w:jc w:val="both"/>
        <w:rPr>
          <w:sz w:val="26"/>
          <w:szCs w:val="26"/>
        </w:rPr>
      </w:pP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10. Муниципальные внутренние заимствования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7D6776" w:rsidRDefault="007D6776" w:rsidP="007D6776">
      <w:pPr>
        <w:pStyle w:val="Standard"/>
        <w:spacing w:line="228" w:lineRule="auto"/>
        <w:ind w:firstLine="540"/>
        <w:jc w:val="both"/>
      </w:pPr>
      <w:r>
        <w:rPr>
          <w:sz w:val="26"/>
          <w:szCs w:val="26"/>
        </w:rPr>
        <w:tab/>
        <w:t xml:space="preserve">1. Право осуществления муниципальных внутренних заимствований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имени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принадлежит Администрации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7D6776" w:rsidRDefault="007D6776" w:rsidP="007D6776">
      <w:pPr>
        <w:pStyle w:val="ConsNonformat"/>
        <w:ind w:righ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Утвердить источники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согласно приложению 7 к настоящему Решению.</w:t>
      </w:r>
    </w:p>
    <w:p w:rsidR="007D6776" w:rsidRDefault="007D6776" w:rsidP="007D6776">
      <w:pPr>
        <w:pStyle w:val="ConsNonformat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Установить верхний предел муниципального внутреннего долга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        1 января 2022 года в сумме -  28 679,40 тыс. руб. (двадцать восемь миллионов шестьсот семьдесят девять тысяч четыреста руб. 00 коп.), на 1 января 2022 года – 29 750,80 тыс. руб. (двадцать девять миллионов семьсот пятьдесят тысяч восемьсот руб. 00 коп.), на 1 января 2023 года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– 30 903,50 тыс. руб. (тридцать миллионов девятьсот три тысячи пятьсот руб. 00 коп.).</w:t>
      </w:r>
    </w:p>
    <w:p w:rsidR="007D6776" w:rsidRDefault="007D6776" w:rsidP="007D6776">
      <w:pPr>
        <w:pStyle w:val="ConsNonformat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4. Утвердить объем расходов на обслуживание муниципального долга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плановый период 2022 и 2023 годов в сумме 1,50 тыс. руб. (одна тысяча пятьсот руб. 00 коп.) ежегодно.</w:t>
      </w:r>
    </w:p>
    <w:p w:rsidR="007D6776" w:rsidRDefault="007D6776" w:rsidP="007D6776">
      <w:pPr>
        <w:pStyle w:val="ConsNonformat"/>
        <w:ind w:righ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5. Муниципальные гарантии из бюджета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не предоставляются.</w:t>
      </w:r>
    </w:p>
    <w:p w:rsidR="007D6776" w:rsidRDefault="007D6776" w:rsidP="007D6776">
      <w:pPr>
        <w:pStyle w:val="Standard"/>
        <w:spacing w:line="251" w:lineRule="auto"/>
        <w:ind w:left="709"/>
        <w:jc w:val="both"/>
        <w:rPr>
          <w:spacing w:val="100"/>
          <w:sz w:val="26"/>
          <w:szCs w:val="26"/>
        </w:rPr>
      </w:pPr>
    </w:p>
    <w:p w:rsidR="007D6776" w:rsidRDefault="007D6776" w:rsidP="007D6776">
      <w:pPr>
        <w:pStyle w:val="ConsNormal"/>
        <w:ind w:right="0" w:firstLine="540"/>
        <w:jc w:val="center"/>
      </w:pPr>
      <w:bookmarkStart w:id="1" w:name="Par4"/>
      <w:bookmarkEnd w:id="1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Статья 11.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Вступление  настоящего Решения в силу</w:t>
      </w:r>
    </w:p>
    <w:p w:rsidR="007D6776" w:rsidRDefault="007D6776" w:rsidP="007D6776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6776" w:rsidRDefault="007D6776" w:rsidP="007D6776">
      <w:pPr>
        <w:pStyle w:val="ConsNormal"/>
        <w:ind w:right="0" w:firstLine="540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Настоящее Решение вступает в силу с 1 января 2021 года.</w:t>
      </w:r>
    </w:p>
    <w:p w:rsidR="007D6776" w:rsidRDefault="007D6776" w:rsidP="007D6776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6776" w:rsidRDefault="007D6776" w:rsidP="007D6776">
      <w:pPr>
        <w:pStyle w:val="Standard"/>
        <w:ind w:firstLine="540"/>
        <w:jc w:val="center"/>
      </w:pPr>
      <w:r>
        <w:rPr>
          <w:b/>
          <w:bCs/>
          <w:sz w:val="26"/>
          <w:szCs w:val="26"/>
        </w:rPr>
        <w:t xml:space="preserve">Статья 12. Действие нормативных правовых актов Администрации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7D6776" w:rsidRDefault="007D6776" w:rsidP="007D6776">
      <w:pPr>
        <w:pStyle w:val="Standard"/>
        <w:ind w:firstLine="540"/>
        <w:jc w:val="both"/>
        <w:rPr>
          <w:b/>
          <w:bCs/>
          <w:sz w:val="26"/>
          <w:szCs w:val="26"/>
        </w:rPr>
      </w:pPr>
    </w:p>
    <w:p w:rsidR="007D6776" w:rsidRDefault="007D6776" w:rsidP="007D6776">
      <w:pPr>
        <w:pStyle w:val="Standard"/>
        <w:ind w:firstLine="539"/>
        <w:jc w:val="both"/>
      </w:pPr>
      <w:proofErr w:type="gramStart"/>
      <w:r>
        <w:rPr>
          <w:sz w:val="26"/>
          <w:szCs w:val="26"/>
        </w:rPr>
        <w:t xml:space="preserve">Установить, что нормативные правовые акты Администрации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color w:val="000000"/>
          <w:sz w:val="26"/>
          <w:szCs w:val="26"/>
        </w:rPr>
        <w:t>, № 31 от 28.12.2018 «</w:t>
      </w:r>
      <w:r>
        <w:rPr>
          <w:rStyle w:val="Internetlink"/>
          <w:color w:val="000000"/>
          <w:sz w:val="26"/>
          <w:szCs w:val="26"/>
        </w:rPr>
        <w:t>О бюджете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 и плановый период 2020 и 2021 годов», </w:t>
      </w:r>
      <w:r>
        <w:rPr>
          <w:color w:val="000000"/>
          <w:sz w:val="26"/>
          <w:szCs w:val="26"/>
        </w:rPr>
        <w:t>№ 48 от 30.12.2019 «</w:t>
      </w:r>
      <w:r>
        <w:rPr>
          <w:rStyle w:val="Internetlink"/>
          <w:color w:val="000000"/>
          <w:sz w:val="26"/>
          <w:szCs w:val="26"/>
        </w:rPr>
        <w:t>О бюджете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Торбеевского</w:t>
      </w:r>
      <w:proofErr w:type="spellEnd"/>
      <w:proofErr w:type="gram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2020 год и плановый период 2021 и 2022 годов»  действуют в части, не противоречащей настоящему Решению.</w:t>
      </w:r>
    </w:p>
    <w:p w:rsidR="007D6776" w:rsidRDefault="007D6776" w:rsidP="007D6776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7D6776" w:rsidRDefault="007D6776" w:rsidP="007D6776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7D6776" w:rsidRDefault="007D6776" w:rsidP="007D6776">
      <w:pPr>
        <w:pStyle w:val="Textbodyindent"/>
        <w:spacing w:line="240" w:lineRule="auto"/>
        <w:ind w:firstLine="0"/>
        <w:jc w:val="left"/>
      </w:pPr>
      <w:r>
        <w:rPr>
          <w:sz w:val="26"/>
          <w:szCs w:val="26"/>
        </w:rPr>
        <w:t>Председатель Совета депутатов</w:t>
      </w:r>
    </w:p>
    <w:p w:rsidR="007D6776" w:rsidRDefault="007D6776" w:rsidP="007D6776">
      <w:pPr>
        <w:pStyle w:val="Textbodyindent"/>
        <w:spacing w:line="240" w:lineRule="auto"/>
        <w:ind w:firstLine="0"/>
        <w:jc w:val="left"/>
      </w:pP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r>
        <w:rPr>
          <w:sz w:val="26"/>
          <w:szCs w:val="26"/>
        </w:rPr>
        <w:tab/>
        <w:t xml:space="preserve">                                                       Куликов В.В.</w:t>
      </w:r>
      <w:r>
        <w:rPr>
          <w:sz w:val="26"/>
          <w:szCs w:val="26"/>
        </w:rPr>
        <w:tab/>
        <w:t xml:space="preserve"> 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D6776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227A6"/>
    <w:multiLevelType w:val="multilevel"/>
    <w:tmpl w:val="9D5C8112"/>
    <w:lvl w:ilvl="0">
      <w:start w:val="1"/>
      <w:numFmt w:val="decimal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A92DE2"/>
    <w:multiLevelType w:val="multilevel"/>
    <w:tmpl w:val="CA223990"/>
    <w:lvl w:ilvl="0">
      <w:numFmt w:val="bullet"/>
      <w:lvlText w:val="-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B93420B"/>
    <w:multiLevelType w:val="multilevel"/>
    <w:tmpl w:val="B546EFFC"/>
    <w:lvl w:ilvl="0">
      <w:start w:val="2"/>
      <w:numFmt w:val="decimal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7D6776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7D6776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7D6776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ae">
    <w:name w:val="??? ?????????"/>
    <w:rsid w:val="007D677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zh-CN" w:bidi="hi-IN"/>
    </w:rPr>
  </w:style>
  <w:style w:type="paragraph" w:customStyle="1" w:styleId="ConsNonformat">
    <w:name w:val="ConsNonformat"/>
    <w:rsid w:val="007D6776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7D67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7D6776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7D6776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ae">
    <w:name w:val="??? ?????????"/>
    <w:rsid w:val="007D677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zh-CN" w:bidi="hi-IN"/>
    </w:rPr>
  </w:style>
  <w:style w:type="paragraph" w:customStyle="1" w:styleId="ConsNonformat">
    <w:name w:val="ConsNonformat"/>
    <w:rsid w:val="007D6776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7D67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2069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2021-01-13T06:21:00Z</cp:lastPrinted>
  <dcterms:created xsi:type="dcterms:W3CDTF">2021-01-13T06:21:00Z</dcterms:created>
  <dcterms:modified xsi:type="dcterms:W3CDTF">2021-01-13T06:21:00Z</dcterms:modified>
</cp:coreProperties>
</file>