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extended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spacing w:after="0" w:line="240" w:lineRule="auto"/>
        <w:ind/>
        <w:rPr>
          <w:b w:val="1"/>
          <w:color w:themeColor="text2" w:themeShade="BF" w:val="17365D"/>
          <w:sz w:val="56"/>
        </w:rPr>
      </w:pPr>
      <w:r>
        <w:rPr>
          <w:b w:val="1"/>
          <w:sz w:val="28"/>
        </w:rPr>
        <w:drawing>
          <wp:anchor allowOverlap="true" behindDoc="true" distB="0" distL="114300" distR="114300" distT="0" layoutInCell="true" locked="false" relativeHeight="251658240" simplePos="false">
            <wp:simplePos x="0" y="0"/>
            <wp:positionH relativeFrom="column">
              <wp:posOffset>1043939</wp:posOffset>
            </wp:positionH>
            <wp:positionV relativeFrom="paragraph">
              <wp:posOffset>3810</wp:posOffset>
            </wp:positionV>
            <wp:extent cx="965200" cy="962025"/>
            <wp:wrapTight distL="114300" distR="114300" wrapText="bothSides">
              <wp:wrapPolygon>
                <wp:start x="0" y="0"/>
                <wp:lineTo x="0" y="21386"/>
                <wp:lineTo x="21316" y="21386"/>
                <wp:lineTo x="21316" y="0"/>
                <wp:lineTo x="0" y="0"/>
              </wp:wrapPolygon>
            </wp:wrapTight>
            <wp:docPr id="2" name="Picture 2"/>
            <a:graphic>
              <a:graphicData uri="http://schemas.openxmlformats.org/drawingml/2006/picture">
                <pic:pic>
                  <pic:nvPicPr>
                    <pic:cNvPr id="1" name="Picture 1"/>
                    <pic:cNvPicPr preferRelativeResize="true"/>
                  </pic:nvPicPr>
                  <pic:blipFill>
                    <a:blip r:embed="rId1" r:link=""/>
                    <a:srcRect b="0" l="0" r="0" t="0"/>
                    <a:stretch/>
                  </pic:blipFill>
                  <pic:spPr>
                    <a:xfrm flipH="false" flipV="false" rot="0">
                      <a:ext cx="965200" cy="9620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 w:val="1"/>
          <w:color w:val="00B0F0"/>
          <w:sz w:val="40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-461010</wp:posOffset>
            </wp:positionH>
            <wp:positionV relativeFrom="paragraph">
              <wp:posOffset>3810</wp:posOffset>
            </wp:positionV>
            <wp:extent cx="1400175" cy="9048750"/>
            <wp:wrapSquare distB="0" distL="114300" distR="114300" distT="0" wrapText="bothSides"/>
            <wp:docPr id="4" name="Picture 4"/>
            <a:graphic>
              <a:graphicData uri="http://schemas.openxmlformats.org/drawingml/2006/picture">
                <pic:pic>
                  <pic:nvPicPr>
                    <pic:cNvPr id="3" name="Picture 3"/>
                    <pic:cNvPicPr preferRelativeResize="true"/>
                  </pic:nvPicPr>
                  <pic:blipFill>
                    <a:blip r:embed="rId2" r:link=""/>
                    <a:srcRect b="0" l="0" r="0" t="0"/>
                    <a:stretch/>
                  </pic:blipFill>
                  <pic:spPr>
                    <a:xfrm flipH="false" flipV="false" rot="0">
                      <a:ext cx="1400175" cy="90487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 w:val="1"/>
          <w:color w:val="0070C0"/>
          <w:sz w:val="72"/>
        </w:rPr>
        <w:t xml:space="preserve">  </w:t>
      </w:r>
      <w:r>
        <w:rPr>
          <w:b w:val="1"/>
          <w:color w:themeColor="text2" w:themeShade="BF" w:val="17365D"/>
          <w:sz w:val="56"/>
        </w:rPr>
        <w:t>МАЛЫЙ БИЗНЕС</w:t>
      </w:r>
    </w:p>
    <w:p w14:paraId="02000000">
      <w:pPr>
        <w:spacing w:after="0" w:line="240" w:lineRule="auto"/>
        <w:ind/>
        <w:rPr>
          <w:b w:val="1"/>
          <w:color w:themeColor="text2" w:themeShade="BF" w:val="17365D"/>
          <w:sz w:val="56"/>
        </w:rPr>
      </w:pPr>
      <w:r>
        <w:rPr>
          <w:b w:val="1"/>
          <w:color w:themeColor="text2" w:themeShade="BF" w:val="17365D"/>
          <w:sz w:val="56"/>
        </w:rPr>
        <w:t xml:space="preserve">  </w:t>
      </w:r>
      <w:r>
        <w:rPr>
          <w:b w:val="1"/>
          <w:color w:themeColor="text2" w:themeShade="BF" w:val="17365D"/>
          <w:sz w:val="56"/>
        </w:rPr>
        <w:t>БОЛЬШОЙ СТРАНЫ</w:t>
      </w:r>
    </w:p>
    <w:p w14:paraId="03000000">
      <w:pPr>
        <w:spacing w:line="240" w:lineRule="auto"/>
        <w:ind/>
        <w:rPr>
          <w:b w:val="1"/>
          <w:color w:val="00B0F0"/>
          <w:sz w:val="28"/>
        </w:rPr>
      </w:pPr>
      <w:r>
        <w:rPr>
          <w:b w:val="1"/>
          <w:color w:val="00B0F0"/>
          <w:sz w:val="28"/>
        </w:rPr>
        <w:t xml:space="preserve">   </w:t>
      </w:r>
      <w:r>
        <w:rPr>
          <w:b w:val="1"/>
          <w:color w:val="00B0F0"/>
          <w:sz w:val="28"/>
        </w:rPr>
        <w:t>Экономическая перепись малого бизнеса</w:t>
      </w:r>
    </w:p>
    <w:p w14:paraId="04000000">
      <w:pPr>
        <w:spacing w:line="240" w:lineRule="auto"/>
        <w:ind w:firstLine="0" w:left="3261"/>
        <w:jc w:val="center"/>
        <w:rPr>
          <w:b w:val="1"/>
          <w:color w:val="00B0F0"/>
          <w:sz w:val="40"/>
        </w:rPr>
      </w:pPr>
    </w:p>
    <w:p w14:paraId="05000000">
      <w:pPr>
        <w:spacing w:line="240" w:lineRule="auto"/>
        <w:ind w:firstLine="0" w:left="3261"/>
        <w:jc w:val="center"/>
        <w:rPr>
          <w:b w:val="1"/>
          <w:color w:themeColor="text2" w:themeShade="BF" w:val="17365D"/>
          <w:sz w:val="32"/>
        </w:rPr>
      </w:pPr>
      <w:r>
        <w:rPr>
          <w:b w:val="1"/>
          <w:color w:themeColor="text2" w:themeShade="BF" w:val="17365D"/>
          <w:sz w:val="32"/>
        </w:rPr>
        <w:t>РОССТАТ</w:t>
      </w:r>
      <w:r>
        <w:rPr>
          <w:b w:val="1"/>
          <w:color w:themeColor="text2" w:themeShade="BF" w:val="17365D"/>
          <w:sz w:val="32"/>
        </w:rPr>
        <w:t xml:space="preserve"> призывает малый бизнес</w:t>
      </w:r>
      <w:r>
        <w:rPr>
          <w:b w:val="1"/>
          <w:color w:themeColor="text2" w:themeShade="BF" w:val="17365D"/>
          <w:sz w:val="32"/>
        </w:rPr>
        <w:t xml:space="preserve"> принять </w:t>
      </w:r>
      <w:r>
        <w:rPr>
          <w:b w:val="1"/>
          <w:color w:themeColor="text2" w:themeShade="BF" w:val="17365D"/>
          <w:sz w:val="32"/>
        </w:rPr>
        <w:t>участие в экономической переписи</w:t>
      </w:r>
    </w:p>
    <w:p w14:paraId="06000000">
      <w:pPr>
        <w:spacing w:line="240" w:lineRule="auto"/>
        <w:ind w:firstLine="0" w:left="3261"/>
        <w:jc w:val="center"/>
        <w:rPr>
          <w:b w:val="1"/>
          <w:color w:themeColor="text1" w:val="000000"/>
          <w:sz w:val="36"/>
        </w:rPr>
      </w:pPr>
      <w:r>
        <w:rPr>
          <w:b w:val="1"/>
          <w:color w:themeColor="text1" w:val="000000"/>
          <w:sz w:val="36"/>
        </w:rPr>
        <w:t>Заполните форму отчетности</w:t>
      </w:r>
    </w:p>
    <w:p w14:paraId="07000000">
      <w:pPr>
        <w:spacing w:line="240" w:lineRule="auto"/>
        <w:ind w:firstLine="0" w:left="3261"/>
        <w:jc w:val="center"/>
        <w:rPr>
          <w:b w:val="1"/>
          <w:color w:val="FF0000"/>
          <w:sz w:val="56"/>
        </w:rPr>
      </w:pPr>
      <w:r>
        <w:rPr>
          <w:b w:val="1"/>
          <w:color w:val="FF0000"/>
          <w:sz w:val="56"/>
        </w:rPr>
        <w:t>Д</w:t>
      </w:r>
      <w:r>
        <w:rPr>
          <w:b w:val="1"/>
          <w:color w:val="FF0000"/>
          <w:sz w:val="56"/>
        </w:rPr>
        <w:t>О</w:t>
      </w:r>
      <w:r>
        <w:rPr>
          <w:b w:val="1"/>
          <w:color w:val="FF0000"/>
          <w:sz w:val="56"/>
        </w:rPr>
        <w:t xml:space="preserve"> </w:t>
      </w:r>
      <w:r>
        <w:rPr>
          <w:b w:val="1"/>
          <w:color w:val="FF0000"/>
          <w:sz w:val="56"/>
        </w:rPr>
        <w:t>1 АПРЕЛЯ</w:t>
      </w:r>
    </w:p>
    <w:p w14:paraId="08000000">
      <w:pPr>
        <w:pStyle w:val="Style_1"/>
        <w:numPr>
          <w:ilvl w:val="0"/>
          <w:numId w:val="1"/>
        </w:numPr>
        <w:tabs>
          <w:tab w:leader="none" w:pos="1276" w:val="left"/>
        </w:tabs>
        <w:spacing w:line="240" w:lineRule="auto"/>
        <w:ind w:firstLine="0" w:left="3261"/>
        <w:jc w:val="both"/>
        <w:rPr>
          <w:rStyle w:val="Style_2_ch"/>
          <w:color w:themeColor="text1" w:themeTint="BF" w:val="404040"/>
          <w:sz w:val="24"/>
        </w:rPr>
      </w:pPr>
      <w:r>
        <w:rPr>
          <w:rStyle w:val="Style_2_ch"/>
          <w:color w:themeColor="text1" w:themeTint="BF" w:val="404040"/>
          <w:sz w:val="24"/>
        </w:rPr>
        <w:t>Для малых предприятий (в</w:t>
      </w:r>
      <w:r>
        <w:rPr>
          <w:rStyle w:val="Style_2_ch"/>
          <w:color w:themeColor="text1" w:themeTint="BF" w:val="404040"/>
          <w:sz w:val="24"/>
        </w:rPr>
        <w:t xml:space="preserve"> том числе </w:t>
      </w:r>
      <w:r>
        <w:rPr>
          <w:rStyle w:val="Style_2_ch"/>
          <w:color w:themeColor="text1" w:themeTint="BF" w:val="404040"/>
          <w:sz w:val="24"/>
        </w:rPr>
        <w:t>микропредприятий</w:t>
      </w:r>
      <w:r>
        <w:rPr>
          <w:rStyle w:val="Style_2_ch"/>
          <w:color w:themeColor="text1" w:themeTint="BF" w:val="404040"/>
          <w:sz w:val="24"/>
        </w:rPr>
        <w:t>):№ МП</w:t>
      </w:r>
      <w:r>
        <w:rPr>
          <w:rStyle w:val="Style_2_ch"/>
          <w:color w:themeColor="text1" w:themeTint="BF" w:val="404040"/>
          <w:sz w:val="24"/>
        </w:rPr>
        <w:t>-</w:t>
      </w:r>
      <w:r>
        <w:rPr>
          <w:rStyle w:val="Style_2_ch"/>
          <w:color w:themeColor="text1" w:themeTint="BF" w:val="404040"/>
          <w:sz w:val="24"/>
        </w:rPr>
        <w:t>сп</w:t>
      </w:r>
    </w:p>
    <w:p w14:paraId="09000000">
      <w:pPr>
        <w:pStyle w:val="Style_1"/>
        <w:tabs>
          <w:tab w:leader="none" w:pos="1276" w:val="left"/>
        </w:tabs>
        <w:spacing w:line="240" w:lineRule="auto"/>
        <w:ind w:firstLine="0" w:left="3261"/>
        <w:jc w:val="both"/>
        <w:rPr>
          <w:rStyle w:val="Style_2_ch"/>
          <w:color w:themeColor="text1" w:themeTint="BF" w:val="404040"/>
          <w:sz w:val="24"/>
        </w:rPr>
      </w:pPr>
    </w:p>
    <w:p w14:paraId="0A000000">
      <w:pPr>
        <w:pStyle w:val="Style_1"/>
        <w:numPr>
          <w:ilvl w:val="0"/>
          <w:numId w:val="1"/>
        </w:numPr>
        <w:spacing w:line="360" w:lineRule="auto"/>
        <w:ind w:firstLine="0" w:left="3261"/>
        <w:rPr>
          <w:rStyle w:val="Style_2_ch"/>
          <w:color w:themeColor="text1" w:themeTint="BF" w:val="404040"/>
          <w:sz w:val="24"/>
        </w:rPr>
      </w:pPr>
      <w:r>
        <w:rPr>
          <w:rStyle w:val="Style_2_ch"/>
          <w:color w:themeColor="text1" w:themeTint="BF" w:val="404040"/>
          <w:sz w:val="24"/>
        </w:rPr>
        <w:t>Для индивидуальных предпринимателей:№ 1-предприниматель</w:t>
      </w:r>
    </w:p>
    <w:p w14:paraId="0B000000">
      <w:pPr>
        <w:pStyle w:val="Style_3"/>
        <w:spacing w:line="276" w:lineRule="auto"/>
        <w:ind w:firstLine="0" w:left="3261"/>
        <w:jc w:val="both"/>
        <w:rPr>
          <w:b w:val="1"/>
          <w:color w:themeColor="text1" w:themeTint="BF" w:val="404040"/>
          <w:sz w:val="24"/>
        </w:rPr>
      </w:pPr>
      <w:r>
        <w:rPr>
          <w:b w:val="1"/>
          <w:color w:themeColor="text1" w:themeTint="BF" w:val="404040"/>
          <w:sz w:val="24"/>
        </w:rPr>
        <w:t xml:space="preserve">Бланк отчета и вся необходимая информация размещена на сайте </w:t>
      </w:r>
      <w:r>
        <w:rPr>
          <w:b w:val="1"/>
          <w:color w:themeColor="text1" w:themeTint="BF" w:val="404040"/>
          <w:sz w:val="24"/>
        </w:rPr>
        <w:t>Мордовиястат</w:t>
      </w:r>
      <w:r>
        <w:rPr>
          <w:b w:val="1"/>
          <w:color w:themeColor="text1" w:themeTint="BF" w:val="404040"/>
          <w:sz w:val="24"/>
        </w:rPr>
        <w:t xml:space="preserve">: </w:t>
      </w:r>
      <w:r>
        <w:rPr>
          <w:rStyle w:val="Style_4_ch"/>
          <w:b w:val="1"/>
          <w:color w:themeColor="text2" w:themeTint="99" w:val="548DD4"/>
          <w:sz w:val="24"/>
        </w:rPr>
        <w:fldChar w:fldCharType="begin"/>
      </w:r>
      <w:r>
        <w:rPr>
          <w:rStyle w:val="Style_4_ch"/>
          <w:b w:val="1"/>
          <w:color w:themeColor="text2" w:themeTint="99" w:val="548DD4"/>
          <w:sz w:val="24"/>
        </w:rPr>
        <w:instrText>HYPERLINK "https://mrd.gks.ru"</w:instrText>
      </w:r>
      <w:r>
        <w:rPr>
          <w:rStyle w:val="Style_4_ch"/>
          <w:b w:val="1"/>
          <w:color w:themeColor="text2" w:themeTint="99" w:val="548DD4"/>
          <w:sz w:val="24"/>
        </w:rPr>
        <w:fldChar w:fldCharType="separate"/>
      </w:r>
      <w:r>
        <w:rPr>
          <w:rStyle w:val="Style_4_ch"/>
          <w:b w:val="1"/>
          <w:color w:themeColor="text2" w:themeTint="99" w:val="548DD4"/>
          <w:sz w:val="24"/>
        </w:rPr>
        <w:t>https://mrd.gks.ru</w:t>
      </w:r>
      <w:r>
        <w:rPr>
          <w:rStyle w:val="Style_4_ch"/>
          <w:b w:val="1"/>
          <w:color w:themeColor="text2" w:themeTint="99" w:val="548DD4"/>
          <w:sz w:val="24"/>
        </w:rPr>
        <w:fldChar w:fldCharType="end"/>
      </w:r>
      <w:r>
        <w:rPr>
          <w:b w:val="1"/>
          <w:color w:themeColor="text1" w:themeTint="BF" w:val="404040"/>
          <w:sz w:val="24"/>
        </w:rPr>
        <w:t xml:space="preserve"> в разделе </w:t>
      </w:r>
      <w:r>
        <w:rPr>
          <w:b w:val="1"/>
          <w:color w:themeColor="text1" w:val="000000"/>
          <w:sz w:val="24"/>
        </w:rPr>
        <w:t>«Экономическая перепись малого бизнеса 2021</w:t>
      </w:r>
      <w:r>
        <w:rPr>
          <w:b w:val="1"/>
          <w:color w:themeColor="text1" w:themeTint="BF" w:val="404040"/>
          <w:sz w:val="24"/>
        </w:rPr>
        <w:t>»</w:t>
      </w:r>
    </w:p>
    <w:p w14:paraId="0C000000">
      <w:pPr>
        <w:pStyle w:val="Style_3"/>
        <w:spacing w:line="276" w:lineRule="auto"/>
        <w:ind w:firstLine="0" w:left="3261"/>
        <w:jc w:val="both"/>
        <w:rPr>
          <w:b w:val="1"/>
          <w:color w:themeColor="text1" w:themeTint="BF" w:val="404040"/>
          <w:sz w:val="24"/>
        </w:rPr>
      </w:pPr>
      <w:r>
        <w:rPr>
          <w:b w:val="1"/>
          <w:color w:themeColor="text1" w:themeTint="BF" w:val="404040"/>
          <w:sz w:val="24"/>
        </w:rPr>
        <w:t>Отчет можно сдать  любым удобным Вам способом</w:t>
      </w:r>
      <w:r>
        <w:rPr>
          <w:b w:val="1"/>
          <w:color w:themeColor="text1" w:themeTint="BF" w:val="404040"/>
          <w:sz w:val="24"/>
        </w:rPr>
        <w:t>:</w:t>
      </w:r>
      <w:r>
        <w:rPr>
          <w:b w:val="1"/>
          <w:color w:themeColor="text1" w:themeTint="BF" w:val="404040"/>
          <w:sz w:val="24"/>
        </w:rPr>
        <w:t xml:space="preserve"> </w:t>
      </w:r>
      <w:r>
        <w:rPr>
          <w:b w:val="1"/>
          <w:color w:themeColor="text1" w:themeTint="BF" w:val="404040"/>
          <w:sz w:val="24"/>
        </w:rPr>
        <w:t>лично, по почте или в электронном виде</w:t>
      </w:r>
      <w:r>
        <w:rPr>
          <w:b w:val="1"/>
          <w:color w:themeColor="text1" w:themeTint="BF" w:val="404040"/>
          <w:sz w:val="24"/>
        </w:rPr>
        <w:t>.</w:t>
      </w:r>
    </w:p>
    <w:p w14:paraId="0D000000">
      <w:pPr>
        <w:pStyle w:val="Style_3"/>
        <w:spacing w:line="276" w:lineRule="auto"/>
        <w:ind w:firstLine="0" w:left="3261"/>
        <w:jc w:val="both"/>
        <w:rPr>
          <w:b w:val="1"/>
          <w:color w:val="C00000"/>
          <w:sz w:val="24"/>
        </w:rPr>
      </w:pPr>
      <w:r>
        <w:rPr>
          <w:b w:val="1"/>
          <w:color w:val="C00000"/>
          <w:sz w:val="24"/>
        </w:rPr>
        <w:t>Участие в экономической переписи является обязательным для всех представителей малого бизнеса</w:t>
      </w:r>
      <w:r>
        <w:rPr>
          <w:b w:val="1"/>
          <w:color w:val="C00000"/>
          <w:sz w:val="24"/>
        </w:rPr>
        <w:t xml:space="preserve">. За </w:t>
      </w:r>
      <w:r>
        <w:rPr>
          <w:b w:val="1"/>
          <w:color w:val="C00000"/>
          <w:sz w:val="24"/>
        </w:rPr>
        <w:t>не</w:t>
      </w:r>
      <w:r>
        <w:rPr>
          <w:b w:val="1"/>
          <w:color w:val="C00000"/>
          <w:sz w:val="24"/>
        </w:rPr>
        <w:t>предоставление</w:t>
      </w:r>
      <w:r>
        <w:rPr>
          <w:b w:val="1"/>
          <w:color w:val="C00000"/>
          <w:sz w:val="24"/>
        </w:rPr>
        <w:t xml:space="preserve"> отчетности – штраф по ст.13.19 КоАП РФ, что в дальнейшем не отменяет обязанность по предоставлению отчета</w:t>
      </w:r>
      <w:r>
        <w:rPr>
          <w:b w:val="1"/>
          <w:color w:val="C00000"/>
          <w:sz w:val="24"/>
        </w:rPr>
        <w:t>.</w:t>
      </w:r>
    </w:p>
    <w:p w14:paraId="0E000000">
      <w:pPr>
        <w:pStyle w:val="Style_3"/>
        <w:ind w:firstLine="0" w:left="3261"/>
        <w:rPr>
          <w:b w:val="1"/>
          <w:color w:val="C00000"/>
        </w:rPr>
      </w:pPr>
    </w:p>
    <w:p w14:paraId="0F000000">
      <w:pPr>
        <w:pStyle w:val="Style_3"/>
        <w:spacing w:line="276" w:lineRule="auto"/>
        <w:ind w:firstLine="0" w:left="3261"/>
        <w:jc w:val="both"/>
        <w:rPr>
          <w:b w:val="1"/>
          <w:color w:themeColor="text1" w:themeTint="BF" w:val="404040"/>
          <w:sz w:val="24"/>
        </w:rPr>
      </w:pPr>
      <w:r>
        <w:rPr>
          <w:b w:val="1"/>
          <w:color w:themeColor="text1" w:themeTint="BF" w:val="404040"/>
          <w:sz w:val="24"/>
        </w:rPr>
        <w:t xml:space="preserve">Органы государственной статистики </w:t>
      </w:r>
      <w:r>
        <w:rPr>
          <w:b w:val="1"/>
          <w:sz w:val="24"/>
          <w:u w:val="single"/>
        </w:rPr>
        <w:t>гарантирую</w:t>
      </w:r>
      <w:r>
        <w:rPr>
          <w:b w:val="1"/>
          <w:sz w:val="24"/>
          <w:u w:val="single"/>
        </w:rPr>
        <w:t>т конфиденциальность</w:t>
      </w:r>
      <w:r>
        <w:rPr>
          <w:b w:val="1"/>
          <w:sz w:val="24"/>
        </w:rPr>
        <w:t xml:space="preserve"> </w:t>
      </w:r>
      <w:r>
        <w:rPr>
          <w:b w:val="1"/>
          <w:color w:themeColor="text1" w:themeTint="BF" w:val="404040"/>
          <w:sz w:val="24"/>
        </w:rPr>
        <w:t xml:space="preserve">предоставленной Вами информации. Все </w:t>
      </w:r>
      <w:r>
        <w:rPr>
          <w:b w:val="1"/>
          <w:color w:themeColor="text1" w:themeTint="BF" w:val="404040"/>
          <w:sz w:val="24"/>
        </w:rPr>
        <w:t>с</w:t>
      </w:r>
      <w:r>
        <w:rPr>
          <w:b w:val="1"/>
          <w:color w:themeColor="text1" w:themeTint="BF" w:val="404040"/>
          <w:sz w:val="24"/>
        </w:rPr>
        <w:t>ведения будут использоваться в обобщенном виде.</w:t>
      </w:r>
    </w:p>
    <w:p w14:paraId="10000000">
      <w:pPr>
        <w:pStyle w:val="Style_3"/>
        <w:spacing w:line="276" w:lineRule="auto"/>
        <w:ind w:firstLine="0" w:left="3261"/>
        <w:jc w:val="both"/>
        <w:rPr>
          <w:b w:val="1"/>
          <w:color w:themeColor="text1" w:themeTint="BF" w:val="404040"/>
          <w:sz w:val="24"/>
        </w:rPr>
      </w:pPr>
    </w:p>
    <w:p w14:paraId="11000000">
      <w:pPr>
        <w:spacing w:line="240" w:lineRule="auto"/>
        <w:ind w:firstLine="0" w:left="3261"/>
        <w:jc w:val="center"/>
        <w:rPr>
          <w:rFonts w:ascii="Arial" w:hAnsi="Arial"/>
          <w:b w:val="1"/>
          <w:color w:themeColor="text1" w:val="000000"/>
          <w:sz w:val="24"/>
        </w:rPr>
      </w:pPr>
      <w:r>
        <w:rPr>
          <w:rFonts w:ascii="Arial" w:hAnsi="Arial"/>
          <w:b w:val="1"/>
          <w:color w:themeColor="text1" w:val="000000"/>
          <w:sz w:val="24"/>
        </w:rPr>
        <w:t>Контактная информация: 430011, г. Саранск, ул. Васенко, 7В</w:t>
      </w:r>
    </w:p>
    <w:p w14:paraId="12000000">
      <w:pPr>
        <w:spacing w:line="240" w:lineRule="auto"/>
        <w:ind w:firstLine="0" w:left="3261"/>
        <w:jc w:val="center"/>
        <w:rPr>
          <w:rFonts w:ascii="Arial" w:hAnsi="Arial"/>
          <w:b w:val="1"/>
          <w:color w:themeColor="text1" w:val="000000"/>
          <w:sz w:val="24"/>
        </w:rPr>
      </w:pPr>
      <w:r>
        <w:rPr>
          <w:rFonts w:ascii="Arial" w:hAnsi="Arial"/>
          <w:b w:val="1"/>
          <w:color w:themeColor="text1" w:val="000000"/>
          <w:sz w:val="24"/>
        </w:rPr>
        <w:t>Телефон 8(8342)23-47-23, 24-28-60</w:t>
      </w:r>
    </w:p>
    <w:p w14:paraId="13000000">
      <w:pPr>
        <w:spacing w:line="240" w:lineRule="auto"/>
        <w:ind w:firstLine="0" w:left="3261"/>
        <w:jc w:val="center"/>
        <w:rPr>
          <w:rFonts w:ascii="Arial" w:hAnsi="Arial"/>
          <w:b w:val="1"/>
          <w:color w:themeColor="text1" w:val="000000"/>
          <w:sz w:val="24"/>
        </w:rPr>
      </w:pPr>
      <w:r>
        <w:rPr>
          <w:rFonts w:ascii="Arial" w:hAnsi="Arial"/>
          <w:b w:val="1"/>
          <w:color w:themeColor="text1" w:val="000000"/>
          <w:sz w:val="24"/>
        </w:rPr>
        <w:t>Email</w:t>
      </w:r>
      <w:r>
        <w:rPr>
          <w:rFonts w:ascii="Arial" w:hAnsi="Arial"/>
          <w:b w:val="1"/>
          <w:color w:themeColor="text1" w:val="000000"/>
          <w:sz w:val="24"/>
        </w:rPr>
        <w:t>:</w:t>
      </w:r>
      <w:r>
        <w:rPr>
          <w:rFonts w:ascii="Arial" w:hAnsi="Arial"/>
          <w:b w:val="1"/>
          <w:color w:themeColor="text1" w:val="000000"/>
          <w:sz w:val="24"/>
        </w:rPr>
        <w:t xml:space="preserve"> </w:t>
      </w:r>
      <w:bookmarkStart w:id="1" w:name="_GoBack"/>
      <w:bookmarkEnd w:id="1"/>
      <w:r>
        <w:rPr>
          <w:rFonts w:ascii="Arial" w:hAnsi="Arial"/>
          <w:b w:val="1"/>
          <w:color w:themeColor="text1" w:val="000000"/>
          <w:sz w:val="24"/>
        </w:rPr>
        <w:t>p</w:t>
      </w:r>
      <w:r>
        <w:rPr>
          <w:rFonts w:ascii="Arial" w:hAnsi="Arial"/>
          <w:b w:val="1"/>
          <w:color w:themeColor="text1" w:val="000000"/>
          <w:sz w:val="24"/>
        </w:rPr>
        <w:t>13_</w:t>
      </w:r>
      <w:r>
        <w:rPr>
          <w:rFonts w:ascii="Arial" w:hAnsi="Arial"/>
          <w:b w:val="1"/>
          <w:color w:themeColor="text1" w:val="000000"/>
          <w:sz w:val="24"/>
        </w:rPr>
        <w:t>mail</w:t>
      </w:r>
      <w:r>
        <w:rPr>
          <w:rFonts w:ascii="Arial" w:hAnsi="Arial"/>
          <w:b w:val="1"/>
          <w:color w:themeColor="text1" w:val="000000"/>
          <w:sz w:val="24"/>
        </w:rPr>
        <w:t>@</w:t>
      </w:r>
      <w:r>
        <w:rPr>
          <w:rFonts w:ascii="Arial" w:hAnsi="Arial"/>
          <w:b w:val="1"/>
          <w:color w:themeColor="text1" w:val="000000"/>
          <w:sz w:val="24"/>
        </w:rPr>
        <w:t>gks</w:t>
      </w:r>
      <w:r>
        <w:rPr>
          <w:rFonts w:ascii="Arial" w:hAnsi="Arial"/>
          <w:b w:val="1"/>
          <w:color w:themeColor="text1" w:val="000000"/>
          <w:sz w:val="24"/>
        </w:rPr>
        <w:t>.</w:t>
      </w:r>
      <w:r>
        <w:rPr>
          <w:rFonts w:ascii="Arial" w:hAnsi="Arial"/>
          <w:b w:val="1"/>
          <w:color w:themeColor="text1" w:val="000000"/>
          <w:sz w:val="24"/>
        </w:rPr>
        <w:t>ru</w:t>
      </w: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abstractNum w:abstractNumId="0">
    <w:lvl w:ilvl="0">
      <w:start w:val="1"/>
      <w:numFmt w:val="bullet"/>
      <w:lvlText w:val=""/>
      <w:lvlJc w:val="left"/>
      <w:pPr>
        <w:ind w:hanging="360" w:left="5039"/>
      </w:pPr>
      <w:rPr>
        <w:rFonts w:ascii="Wingdings" w:hAnsi="Wingdings"/>
        <w:color w:val="FF0000"/>
      </w:rPr>
    </w:lvl>
    <w:lvl w:ilvl="1">
      <w:start w:val="1"/>
      <w:numFmt w:val="bullet"/>
      <w:lvlText w:val="o"/>
      <w:lvlJc w:val="left"/>
      <w:pPr>
        <w:ind w:hanging="360" w:left="575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647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719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791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863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935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1007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10799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ind w:firstLine="0" w:left="200"/>
    </w:pPr>
  </w:style>
  <w:style w:styleId="Style_6_ch" w:type="character">
    <w:name w:val="toc 2"/>
    <w:link w:val="Style_6"/>
  </w:style>
  <w:style w:styleId="Style_3" w:type="paragraph">
    <w:name w:val="No Spacing"/>
    <w:link w:val="Style_3_ch"/>
    <w:pPr>
      <w:spacing w:after="0" w:line="240" w:lineRule="auto"/>
      <w:ind/>
    </w:pPr>
  </w:style>
  <w:style w:styleId="Style_3_ch" w:type="character">
    <w:name w:val="No Spacing"/>
    <w:link w:val="Style_3"/>
  </w:style>
  <w:style w:styleId="Style_7" w:type="paragraph">
    <w:name w:val="toc 4"/>
    <w:next w:val="Style_5"/>
    <w:link w:val="Style_7_ch"/>
    <w:uiPriority w:val="39"/>
    <w:pPr>
      <w:ind w:firstLine="0" w:left="600"/>
    </w:pPr>
  </w:style>
  <w:style w:styleId="Style_7_ch" w:type="character">
    <w:name w:val="toc 4"/>
    <w:link w:val="Style_7"/>
  </w:style>
  <w:style w:styleId="Style_8" w:type="paragraph">
    <w:name w:val="toc 6"/>
    <w:next w:val="Style_5"/>
    <w:link w:val="Style_8_ch"/>
    <w:uiPriority w:val="39"/>
    <w:pPr>
      <w:ind w:firstLine="0" w:left="1000"/>
    </w:pPr>
  </w:style>
  <w:style w:styleId="Style_8_ch" w:type="character">
    <w:name w:val="toc 6"/>
    <w:link w:val="Style_8"/>
  </w:style>
  <w:style w:styleId="Style_9" w:type="paragraph">
    <w:name w:val="toc 7"/>
    <w:next w:val="Style_5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10" w:type="paragraph">
    <w:name w:val="heading 3"/>
    <w:next w:val="Style_5"/>
    <w:link w:val="Style_10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0_ch" w:type="character">
    <w:name w:val="heading 3"/>
    <w:link w:val="Style_10"/>
    <w:rPr>
      <w:rFonts w:ascii="XO Thames" w:hAnsi="XO Thames"/>
      <w:b w:val="1"/>
      <w:i w:val="1"/>
      <w:color w:val="000000"/>
    </w:rPr>
  </w:style>
  <w:style w:styleId="Style_11" w:type="paragraph">
    <w:name w:val="Balloon Text"/>
    <w:basedOn w:val="Style_5"/>
    <w:link w:val="Style_11_ch"/>
    <w:pPr>
      <w:spacing w:after="0" w:line="240" w:lineRule="auto"/>
      <w:ind/>
    </w:pPr>
    <w:rPr>
      <w:rFonts w:ascii="Tahoma" w:hAnsi="Tahoma"/>
      <w:sz w:val="16"/>
    </w:rPr>
  </w:style>
  <w:style w:styleId="Style_11_ch" w:type="character">
    <w:name w:val="Balloon Text"/>
    <w:basedOn w:val="Style_5_ch"/>
    <w:link w:val="Style_11"/>
    <w:rPr>
      <w:rFonts w:ascii="Tahoma" w:hAnsi="Tahoma"/>
      <w:sz w:val="16"/>
    </w:rPr>
  </w:style>
  <w:style w:styleId="Style_2" w:type="paragraph">
    <w:name w:val="Strong"/>
    <w:basedOn w:val="Style_12"/>
    <w:link w:val="Style_2_ch"/>
    <w:rPr>
      <w:b w:val="1"/>
    </w:rPr>
  </w:style>
  <w:style w:styleId="Style_2_ch" w:type="character">
    <w:name w:val="Strong"/>
    <w:basedOn w:val="Style_12_ch"/>
    <w:link w:val="Style_2"/>
    <w:rPr>
      <w:b w:val="1"/>
    </w:rPr>
  </w:style>
  <w:style w:styleId="Style_13" w:type="paragraph">
    <w:name w:val="toc 3"/>
    <w:next w:val="Style_5"/>
    <w:link w:val="Style_13_ch"/>
    <w:uiPriority w:val="39"/>
    <w:pPr>
      <w:ind w:firstLine="0" w:left="400"/>
    </w:pPr>
  </w:style>
  <w:style w:styleId="Style_13_ch" w:type="character">
    <w:name w:val="toc 3"/>
    <w:link w:val="Style_13"/>
  </w:style>
  <w:style w:styleId="Style_14" w:type="paragraph">
    <w:name w:val="heading 5"/>
    <w:next w:val="Style_5"/>
    <w:link w:val="Style_14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4_ch" w:type="character">
    <w:name w:val="heading 5"/>
    <w:link w:val="Style_14"/>
    <w:rPr>
      <w:rFonts w:ascii="XO Thames" w:hAnsi="XO Thames"/>
      <w:b w:val="1"/>
      <w:color w:val="000000"/>
      <w:sz w:val="22"/>
    </w:rPr>
  </w:style>
  <w:style w:styleId="Style_15" w:type="paragraph">
    <w:name w:val="heading 1"/>
    <w:basedOn w:val="Style_5"/>
    <w:next w:val="Style_5"/>
    <w:link w:val="Style_15_ch"/>
    <w:uiPriority w:val="9"/>
    <w:qFormat/>
    <w:pPr>
      <w:keepNext w:val="1"/>
      <w:keepLines w:val="1"/>
      <w:spacing w:after="0" w:before="480"/>
      <w:ind/>
      <w:outlineLvl w:val="0"/>
    </w:pPr>
    <w:rPr>
      <w:rFonts w:asciiTheme="majorAscii" w:hAnsiTheme="majorHAnsi"/>
      <w:b w:val="1"/>
      <w:color w:themeColor="accent1" w:themeShade="BF" w:val="366091"/>
      <w:sz w:val="28"/>
    </w:rPr>
  </w:style>
  <w:style w:styleId="Style_15_ch" w:type="character">
    <w:name w:val="heading 1"/>
    <w:basedOn w:val="Style_5_ch"/>
    <w:link w:val="Style_15"/>
    <w:rPr>
      <w:rFonts w:asciiTheme="majorAscii" w:hAnsiTheme="majorHAnsi"/>
      <w:b w:val="1"/>
      <w:color w:themeColor="accent1" w:themeShade="BF" w:val="366091"/>
      <w:sz w:val="28"/>
    </w:rPr>
  </w:style>
  <w:style w:styleId="Style_4" w:type="paragraph">
    <w:name w:val="Hyperlink"/>
    <w:basedOn w:val="Style_12"/>
    <w:link w:val="Style_4_ch"/>
    <w:rPr>
      <w:color w:themeColor="hyperlink" w:val="0000FF"/>
      <w:u w:val="single"/>
    </w:rPr>
  </w:style>
  <w:style w:styleId="Style_4_ch" w:type="character">
    <w:name w:val="Hyperlink"/>
    <w:basedOn w:val="Style_12_ch"/>
    <w:link w:val="Style_4"/>
    <w:rPr>
      <w:color w:themeColor="hyperlink"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5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5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5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1" w:type="paragraph">
    <w:name w:val="List Paragraph"/>
    <w:basedOn w:val="Style_5"/>
    <w:link w:val="Style_1_ch"/>
    <w:pPr>
      <w:ind w:firstLine="0" w:left="720"/>
      <w:contextualSpacing w:val="1"/>
    </w:pPr>
  </w:style>
  <w:style w:styleId="Style_1_ch" w:type="character">
    <w:name w:val="List Paragraph"/>
    <w:basedOn w:val="Style_5_ch"/>
    <w:link w:val="Style_1"/>
  </w:style>
  <w:style w:styleId="Style_21" w:type="paragraph">
    <w:name w:val="toc 5"/>
    <w:next w:val="Style_5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5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5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5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5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26" w:type="paragraph">
    <w:name w:val="heading 2"/>
    <w:next w:val="Style_5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9" Target="numbering.xml" Type="http://schemas.openxmlformats.org/officeDocument/2006/relationships/numbering"/>
  <Relationship Id="rId7" Target="webSettings.xml" Type="http://schemas.openxmlformats.org/officeDocument/2006/relationships/webSettings"/>
  <Relationship Id="rId6" Target="stylesWithEffects.xml" Type="http://schemas.microsoft.com/office/2007/relationships/stylesWithEffects"/>
  <Relationship Id="rId5" Target="styles.xml" Type="http://schemas.openxmlformats.org/officeDocument/2006/relationships/styles"/>
  <Relationship Id="rId4" Target="settings.xml" Type="http://schemas.openxmlformats.org/officeDocument/2006/relationships/settings"/>
  <Relationship Id="rId8" Target="theme/theme1.xml" Type="http://schemas.openxmlformats.org/officeDocument/2006/relationships/theme"/>
  <Relationship Id="rId2" Target="media/2.jpeg" Type="http://schemas.openxmlformats.org/officeDocument/2006/relationships/image"/>
  <Relationship Id="rId3" Target="fontTable.xml" Type="http://schemas.openxmlformats.org/officeDocument/2006/relationships/fontTable"/>
  <Relationship Id="rId1" Target="media/1.jpeg" Type="http://schemas.openxmlformats.org/officeDocument/2006/relationships/imag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_rels/core.xml.rels><?xml version="1.0" encoding="UTF-8" standalone="no" ?>
<Relationships xmlns="http://schemas.openxmlformats.org/package/2006/relationships">
  <Relationship Id="rId1" Target="core.xml" Type="http://schemas.openxmlformats.org/officeDocument/2006/relationships/extended-properties"/>
</Relationships>
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MyOffice-CoreFramework-Windows/21.1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2021-02-18T11:40:05Z</dcterms:modified>
</cp:coreProperties>
</file>