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9CD" w:rsidRPr="00EE69CD" w:rsidRDefault="00EE69CD" w:rsidP="00EE69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ПАМЯТКА </w:t>
      </w:r>
      <w:r w:rsidR="009973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</w:t>
      </w: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СЛУЖАЩЕГО</w:t>
      </w:r>
    </w:p>
    <w:p w:rsidR="00EE69CD" w:rsidRPr="00EE69CD" w:rsidRDefault="00EE69CD" w:rsidP="00EE69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вопросам противодействия коррупции</w:t>
      </w:r>
    </w:p>
    <w:p w:rsidR="00EE69CD" w:rsidRPr="00EE69CD" w:rsidRDefault="00EE69CD" w:rsidP="00EE69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«КАК НЕ БЫТЬ ВОВЛЕЧЕННЫМ В КОРРУПЦИЮ»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памятка разработана в целях исключения и профилактики проявлений коррупционного характера в отношении муниципальных служащих при осуществлении ими своих должностных обязанностей.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 Недопустимость коррупционного поведения на муниципальной службе и совершения коррупционных правонарушений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</w:t>
      </w: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коррупцией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муниципальной службе понимается незаконное использование муниципальным служащим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</w:t>
      </w:r>
      <w:hyperlink r:id="rId5" w:tooltip="Имущественное право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имущественных прав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себя или для третьих лиц.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Коррупционное правонарушение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рассматривается действующим законодательством как отдельное проявление коррупции, влекущее за собой дисциплинарную, административную, уголовную или иную ответственность.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Коррупционным поведением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служащего считается такое действие или бездействие муниципального служащего, которое в ситуации конфликта интересов создает условия для получения им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Коррупционной 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любая </w:t>
      </w: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ситуация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hyperlink r:id="rId6" w:tooltip="Профессиональная деятельность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профессиональной деятельности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служащего, создающая возможность нарушения запретов, ограничений и обязанностей, направленных на предупреждение коррупции (антикоррупционных стандартов).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Муниципальному служащему независимо от занимаемой должности муниципальной службы следует принимать меры антикоррупционной защиты, состоящие в предотвращении коррупционных ситуаций и их последствий.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Законодательство о противодействии коррупции и </w:t>
      </w:r>
      <w:hyperlink r:id="rId7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профессиональный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долг обязывают муниципального служащего уведомить представителя нанимателя (работодателя), органы прокуратуры 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У муниципального служащего должны быть сформированы навыки антикоррупционного поведения путем сознательного восприятия им нравственных принципов – ценностей муниципальной службы. Служение государству и обществу, законопослушность, верность, профессиональный долг составляют основу профессионально-этического стандарта муниципального служащего.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Нравственные принципы – ценности муниципальной службы не позволяют муниципальному служащему: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 осуществлять </w:t>
      </w:r>
      <w:hyperlink r:id="rId8" w:tooltip="Предпринимательская деятельность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предпринимательскую деятельность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 участвовать на платной основе в деятельности </w:t>
      </w:r>
      <w:hyperlink r:id="rId9" w:tooltip="Органы управления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органа управления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0" w:tooltip="Коммерческие организации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коммерческой организацией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исключением случаев, установленных действующим законодательством;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 приобретать в случаях, установленных действующим законодательством, </w:t>
      </w:r>
      <w:hyperlink r:id="rId11" w:tooltip="Ценные бумаги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ценные бумаги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которым может быть получен доход;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г) выстраивать отношения личной заинтересованности с субъектами предпринимательской деятельности;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д) проявлять заинтересованность и (или) вмешиваться в споры субъектов предпринимательской деятельности за исключением случаев, установленных действующим законодательством;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е) составлять протекцию субъектам предпринимательской деятельности в личных, имущественных (финансовых) и иных корыстных целях;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ж) 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з) предоставлять услуги, предусматривающие денежную или иную имущественную компенсацию, за исключением случаев, установленных действующим законодательством;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и) создавать условия для получения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 Действия муниципального служащего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 возникновении конфликта интересов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требования об урегулировании конфликта интересов предусмотрены как законодательством о муниципальной службе Российской Федерации, так и законодательством о противодействии коррупции.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Профессионально-этическое содержание конфликта интересов на муниципальной службе состоит в противоречии между профессиональным долгом и личной заинтересованностью муниципального служащего, которая влияет или может повлиять на надлежащее исполнение им должностных (служебных) обязанностей.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</w:t>
      </w: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личной заинтересованностью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служащего, которая влияет или может повлиять на надлежащее исполнение им должностных (служебных) обязанностей, понимается возможность получения муниципальным служащим при исполнении должностных (служебных)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предотвращения и урегулирования конфликта интересов на муниципальной службе нормы профессиональной </w:t>
      </w:r>
      <w:hyperlink r:id="rId12" w:tooltip="Этик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этики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обязывают муниципального служащего: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а) сообщать непосредственному руководителю о личной заинтересованности при исполнении должностных (служебных) обязанностей, которая может привести к конфликту интересов;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б) принимать меры по недопущению любой возможности возникновения конфликта интересов;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в) уведомить своего непосредственного руководителя о возникшем конфликте интересов или возможности его возникновения, как только ему станет об этом известно;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г) принять меры по урегулированию возникшего конфликта интересов самостоятельно или по согласованию с непосредственным руководителем;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д) заявить самоотвод в случаях и порядке, установленных действующим законодательством;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 передать принадлежащие ему ценные бумаги, </w:t>
      </w:r>
      <w:hyperlink r:id="rId13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акции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(доли участия, паи в уставных (</w:t>
      </w:r>
      <w:hyperlink r:id="rId14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складочных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капиталах организаций) в </w:t>
      </w:r>
      <w:hyperlink r:id="rId15" w:tooltip="Доверительное управление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доверительное управление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действующим законодательством.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служащий вправе с предварительным письменным уведомлением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 Федеральным законом «О муниципальной службе в Российской Федерации».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Конфликт интересов, связанный с осуществлением муниципальным служащим его должностных обязанностей, может выражаться в следующем: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 подготовка в пределах компетенции муниципального служащего </w:t>
      </w:r>
      <w:hyperlink r:id="rId16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проектов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7" w:tooltip="Правовые акты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правовых актов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вопросам регулирования, финансирования, контроля и надзора в соответствующей сфере с целью получения доходов в виде денег, ценностей, иного имущества или услуг имущественного характера, иных имущественных прав для себя или для третьих лиц;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б) нарушение муниципальным служащим требований законодательства, прав и законных интересов граждан, организаций, общества, Российской Федерации, субъекта РФ или муниципалитета при осуществлении надзорных и контрольных полномочий с целью получения доходов в виде денег, ценностей, иного имущества или услуг имущественного характера, иных имущественных прав для себя или для третьих лиц;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в) попытки оказать влияние на членов комиссии по размещению заказов для муниципальных нужд, необъективная оценка участников конкурсов с целью получения указанной выгоды для себя или третьих лиц;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г) использование служебной информации, не являющейся общедоступной, в том числе передача ее третьим лицам для получения указанной выгоды для себя или третьих лиц.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Уклонение муниципального служащего от обязанности представлять представителю нанимателя (работодателю) </w:t>
      </w:r>
      <w:hyperlink r:id="rId18" w:tooltip="Сведения о доходах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сведения о доходах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расходах, об имуществе и </w:t>
      </w:r>
      <w:hyperlink r:id="rId19" w:tooltip="Обязательства имущественного характер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обязательствах имущественного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характера, а также о доходах, расходах, об имуществе и обязательствах имущественного характера своих супруги (супруга) и несовершеннолетних </w:t>
      </w:r>
      <w:hyperlink r:id="rId20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детей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представление заведомо недостоверных или неполных сведений являются условием возникновения конфликта интересов на муниципальной службе.</w:t>
      </w:r>
      <w:proofErr w:type="gramEnd"/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Предотвращение или урегулирование конфликта интересов может состоять в изменении должностного (служебного) положения муниципального служащего, являющегося стороной конфликта интересов, вплоть до его отстранения от исполнения должностных (служебных) обязанностей в установленном порядке, и (или) в отказе его от выгоды, явившейся причиной возникновения конфликта интересов.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нанимателя (работодатель) обязан принимать меры по предотвращению и урегулированию конфликта интересов в случае, когда ему стало известно о личной заинтересованности муниципального служащего, которая может привести к конфликту интересов. В целях исполнения данного требования об урегулировании конфликта интересов представитель нанимателя вправе: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 усилить </w:t>
      </w: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муниципальным служащим его должностных обязанностей;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б) исключить возможность участия муниципального служащего в принятии решений по вопросам, с которыми связан конфликт интересов;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в) предложить муниципальному служащему отказаться от выгоды, являющейся причиной возникновения конфликта интересов;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г) отстранить муниципального служащего от замещаемой должности на период урегулирования конфликта интересов с сохранением денежного содержания;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д) принять иные меры по предложению муниципального служащего или комиссии по соблюдению требований к служебному поведению муниципальных служащих и урегулированию конфликта интересов.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 Порядок уведомления работодателя о фактах обращения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целях склонения муниципального служащего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совершению коррупционных правонарушений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служащий обязан уведомлять представителя нанимателя (работодателя), органы прокуратуры или другие государственные органы обо всех случаях непосредственного обращения к нему каких-либо лиц с целью склонения его к совершению коррупционных правонарушений, </w:t>
      </w:r>
      <w:hyperlink r:id="rId21" w:tooltip="Злоупотребление властью, служебным положением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злоупотреблению служебным положением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даче или получению взятки, злоупотреблению полномочиями, коммерческому подкупу, либо иному незаконному использованию своего должностного положения вопреки законным интересам общества и государства в целях получения выгоды в виде</w:t>
      </w:r>
      <w:proofErr w:type="gramEnd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денег, ценностей, иного имущества или услуг иму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щественного характера, иных имущественных прав для себя или для третьих лиц либо незаконного предоставления такой выгоды указанным лицам другими физическими лицами.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Уведомление заполняется и передается ответственному лицу </w:t>
      </w:r>
      <w:hyperlink r:id="rId22" w:tooltip="Органы местного самоуправления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органа местного самоуправления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наделенному функциями по профилактике коррупционных и иных правонарушений, незамедлительно, когда муниципальному служащему стало известно о фактах склонения его к совершению коррупционного правонарушения.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нахождении муниципального служащего не при исполнении служебных обязанностей и вне пределов места работы о факте склонения его к совершению коррупционного 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правонарушения и других фактах коррупционной направленности, он обязан уведомить представителя нанимателя (работодателя) по любым </w:t>
      </w:r>
      <w:hyperlink r:id="rId23" w:tooltip="Системы контроля доступ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доступным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средствам связи, а по прибытии к месту службы оформить соответствующее уведомление в письменной форме. Отказ в принятии уведомления ответственным лицом, наделенным функциями по профилактике коррупционных и иных правонарушений, недопустим.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Невыполнение муниципальным служащим должностной (служебной) обязанности уведомлять представителя нанимателя (работодателя) о фактах обращения в целях склонения муниципального служащего к совершению коррупционных правонарушений является правонарушением, влекущим его увольнение с муниципальной службы либо привлечение его к иным видам ответственности в соответствии с </w:t>
      </w:r>
      <w:hyperlink r:id="rId24" w:tooltip="Законы в России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законодательством Российской Федерации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Противодействие коррупции в Российской Федерации основывается на принципе признания, обеспечения и </w:t>
      </w: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защиты</w:t>
      </w:r>
      <w:proofErr w:type="gramEnd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основных прав и свобод человека и гражданина.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Совершая коррупционное правонарушение, муниципальный служащий нарушает нравственные принципы – ценности муниципальной службы и нормы профессиональной этики: утрачивает доброе имя и честь, уважение и доверие со стороны граждан, дискредитирует органы местного самоуправления.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служащий в случае обвинения его в совершении коррупционных правонарушений имеет право опровергнуть эти обвинения в порядке, установленном действующим законодательством.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  Отношение муниципального служащего к исполнению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неправомерного поручения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Профессиональная этика обязывает муниципального служащего не исполнять данное ему неправомерное поручение руководителя.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Исполнение неправомерного поручения руководителя муниципальным служащим может создавать ситуации этической неопределенности и способствовать возникновению конфликта интересов на муниципальной службе.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Неправомерным поручением следует считать такое поручение, исполнение которого влечет нарушение положений законодательства Российской Федерации.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служащий при получении неправомерного поручения руководителя должен представить в письменной форме обоснование неправомерности данного поручения с указанием положений законодательства Российской Федерации, которые могут быть нарушены при исполнении данного поручения, и получить от руководителя подтверждение этого поручения в письменной форме.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служащий, получивший в письменной форме подтверждение руководителем неправомерного поручения, обязан отказаться от его исполнения.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служащий, исполнивший неправомерное поручение руководителя, несет дисциплинарную, гражданско-правовую, административную или </w:t>
      </w:r>
      <w:hyperlink r:id="rId25" w:tooltip="Уголовная ответственность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уголовную ответственность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действующим законодательством.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  Отношение муниципального служащего к </w:t>
      </w:r>
      <w:hyperlink r:id="rId26" w:history="1">
        <w:r w:rsidRPr="00EE69C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подаркам</w:t>
        </w:r>
      </w:hyperlink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иным знакам внимания со стороны третьих лиц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муниципальным служащим в связи с исполнением должностных (служебных) обязанностей вознаграждения от физических и юридических лиц (подарки, ссуды, услуги, оплата развлечений, отдыха, транспортных расходов и иные вознаграждения) может создавать ситуации этической неопределенности и способствовать возникновению конфликта интересов на муниципальной службе.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служащий не должен просить и принимать подарки, предназначенные для него или его родственников и близких, способные повлиять или создать видимость влияния на его беспристрастность, стать вознаграждением или создать видимость вознаграждения, имеющего отношение к выполняемым должностным (служебным) обязанностям.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Муниципальный служащий может принимать подарки в связи с исполнением должностных (служебных) обязанностей, если это является частью протокольного или другого официального мероприятия, в связи с командировкой.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Подарки, полученные муниципальным служащим в связи с протокольными мероприятиями, со </w:t>
      </w:r>
      <w:hyperlink r:id="rId27" w:tooltip="Командировка служебная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служебными командировками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 другими официальными мероприятиями, признаются </w:t>
      </w:r>
      <w:hyperlink r:id="rId28" w:tooltip="Муниципальная собственность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муниципальной собственностью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в следующем абзаце.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Обычные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стоимость которых не превышает 3000 рублей, признаются его собственностью.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Общепринятое гостеприимство по признакам родства, землячества, дружеских отношений и получаемые в связи с этим подарки не должны создавать конфликта интересов на муниципальной службе.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нарушения правил получения подарков муниципальный служащий попадает в реальную или мнимую зависимость от дарителя, что противоречит нормам профессионально-этического стандарта антикоррупционного поведения.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  Что нужно знать о </w:t>
      </w:r>
      <w:hyperlink r:id="rId29" w:tooltip="Взяточничество" w:history="1">
        <w:r w:rsidRPr="00EE69C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взяточничестве</w:t>
        </w:r>
      </w:hyperlink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серьезнейших преступлений против государственной власти и интересов муниципальной службы является взяточничество, включающее в себя получение (ст. 290 УК РФ) и дачу взятки (ст. 291 УК РФ), является тяжким преступлением, дестабилизирующим деятельность органов государственной власти, органов местного самоуправления и муниципальных служащих, подрывающим государственную дисциплину, нарушающим </w:t>
      </w:r>
      <w:hyperlink r:id="rId30" w:tooltip="Охрана, сигнализация, видеонаблюдение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охраняемые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законом права и интересы граждан.</w:t>
      </w:r>
      <w:proofErr w:type="gramEnd"/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Предметом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взятки могут быть любые материальные ценности: деньги, в том числе </w:t>
      </w:r>
      <w:hyperlink r:id="rId31" w:tooltip="Иностранная валют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иностранная валюта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иные </w:t>
      </w:r>
      <w:hyperlink r:id="rId32" w:tooltip="Валюта цены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валютные ценности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(например, чеки, </w:t>
      </w:r>
      <w:hyperlink r:id="rId33" w:tooltip="Аккредитив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аккредитивы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ценные бумаги (акции, облигации, складские свидетельства), </w:t>
      </w:r>
      <w:hyperlink r:id="rId34" w:tooltip="Драгоценные металлы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драгоценные металлы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(золото, серебро, платина) и </w:t>
      </w:r>
      <w:hyperlink r:id="rId35" w:tooltip="Драгоценные камни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драгоценные камни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(алмазы, изумруды, сапфиры, рубины и др.), продовольственные и промышленные товары, </w:t>
      </w:r>
      <w:hyperlink r:id="rId36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недвижимое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имущество, а также различного рода услуги имущественного характера, оказываемые взяткополучателю безвозмездно, хотя в принципе они подлежат</w:t>
      </w:r>
      <w:proofErr w:type="gramEnd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оплате, или по явно заниженной стоимости. Это может быть предоставление санаторных или туристических путевок, проездных билетов, оплата расходов и развлечений должностного лица, производство ремонтных, строительных и других работ и т. д.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Взятка может быть завуалирована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виде </w:t>
      </w:r>
      <w:hyperlink r:id="rId37" w:tooltip="Банковская ссуд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банковской ссуды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получения денег в долг или под видом погашения несуществующего долга лица посредством продажи-покупки ценных вещей за бесценок, по явно заниженной цене или, напротив, путем покупки-продажи вещи по явно завышенной цене.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Взятка может осуществляться путем заключения фиктивных трудовых соглашений и выплаты по ним взяткополучателю, его родственникам или иным доверенным лицам </w:t>
      </w:r>
      <w:hyperlink r:id="rId38" w:tooltip="Заработная плат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заработной платы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премии за якобы произведенную ими работу, оказанную техническую помощь, либо в виде завышенных гонораров за лекционную деятельность и </w:t>
      </w:r>
      <w:hyperlink r:id="rId39" w:tooltip="Литератур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литературные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Получение взятки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одно из самых опасных должностных преступлений, особенно если оно совершается группой лиц или сопровождается вымогательством, которое заключается в получении должностным лицом преимуществ и выгод за законные или 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законные действия (бездействие).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Дача взятки 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преступление, направленное на склонение должностного лица к совершению законных или незаконных действий (бездействия), либо предоставлению, получению каких-</w:t>
      </w: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либо преимуществ в пользу дающего, в том числе за общее покровительство или попустительство по службе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  Действия муниципального служащего в ситуации риска возникновения конфликта интересов или сомнения в возможности возникновения такого конфликта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всех случаях, когда муниципальный служащий сомневается в наличии или отсутствии риска возникновения конфликта интересов в своих действиях, а также в служебной деятельности подчиненных сотрудников, такому служащему необходимо обратиться за консультацией к должностным лицам кадровой службы, ответственным за профилактику коррупционных и иных правонарушений, либо должностным лицам органа местного самоуправления, ответственным за противодействие коррупции.</w:t>
      </w:r>
      <w:proofErr w:type="gramEnd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Указанные должностные лица в соответствии с законодательством и </w:t>
      </w:r>
      <w:hyperlink r:id="rId40" w:tooltip="Должностные инструкции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должностными инструкциями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дают консультации для обеспечения правомерного поведения муниципального служащего.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служащий сам должен </w:t>
      </w: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стремиться любым образом избегать</w:t>
      </w:r>
      <w:proofErr w:type="gramEnd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конфликтогенных ситуаций. Кроме того, служащий всегда должен исключать в своем поведении поступки, ставящие под сомнение его личную незаинтересованность, беспристрастность.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ситуаций, связанных с возможным конфликтом интересов, служащий обязан немедленно информировать в письменном виде своего непосредственного руководителя (своего начальника) о сложившейся ситуации. Обстоятельства должны быть ясно и полно изложены служащим, все необходимые документы и материалы также должны быть представлены для принятия обоснованного решения.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Отвод (самоотвод) муниципального служащего для предотвращения конфликта интересов может быть осуществлен, например, путем устранения от рассмотрения того или иного обращения, от участия в проверке на определенной территории или в отношении определенного лица. Такие меры следует принимать в случаях, когда есть сомнение в объективности служащего при рассмотрении обращения, проведении проверки.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Инициативу в данном случае должен стремиться проявить как сам служащий, так и его руководитель.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Муниципальному служащему следует в точности выполнять рекомендации должностных лиц, ответственных за профилактику коррупционных и иных правонарушений (противодействие коррупции), а также решения комиссий по соблюдению требований к служебному поведению и урегулированию конфликта интересов.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Невыполнение рекомендаций может привести к совершению служащим коррупционного правонарушения и применению к нему мер ответственности (в случае нарушения требований, касающихся конфликта интересов – увольнение в связи с утратой доверия).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  Увольнение в связи с утратой доверия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За совершение дисциплинарного проступка - неисполнение или ненадлежащее исполнение муниципальным служащим по его вине возложенных на него служебных обязанностей - представитель нанимателя (работодатель) имеет право применить следующие дисциплинарные </w:t>
      </w:r>
      <w:hyperlink r:id="rId41" w:tooltip="Взыскание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взыскания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1) замечание;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2) выговор;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3) увольнение с муниципальной службы по соответствующим основаниям.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Муниципальный служащий, допустивший дисциплинарный проступок, может быть временно (но не более чем на один месяц), до решения вопроса о его </w:t>
      </w:r>
      <w:hyperlink r:id="rId42" w:tooltip="Дисциплинарная ответственность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дисциплинарной ответственности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отстранен от исполнения должностных обязанностей с сохранением денежного содержания.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3. 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«О муниципальной службе в Российской Федерации».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4. </w:t>
      </w: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применении взысканий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муниципальным служащим своих должностных обязанностей.</w:t>
      </w:r>
      <w:proofErr w:type="gramEnd"/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информацию, ставшие ему известными в связи с исполнением должностных обязанностей.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Гражданин, замещавший в органе местного самоуправления должность муниципальной службы, включенную в перечень должностей, утвержденный муниципальным </w:t>
      </w:r>
      <w:hyperlink r:id="rId43" w:tooltip="Нормы прав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нормативным правовым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актом, в течение двух лет после увольнения с муниципальной службы не вправе замещать на условиях </w:t>
      </w:r>
      <w:hyperlink r:id="rId44" w:tooltip="Трудовые договора" w:history="1">
        <w:r w:rsidRPr="00EE69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трудового договора</w:t>
        </w:r>
      </w:hyperlink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</w:t>
      </w:r>
      <w:proofErr w:type="gramEnd"/>
      <w:r w:rsidRPr="00EE69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организацией входили в должностные (служебные) обязанности муниципального служащего, без согласия соответствующей комиссии по соблюдению требований к служебному поведению муниципальных служащих и урегулированию конфликта интересов, которое дается в порядке, устанавливаемом нормативными правовыми актами Российской Федерации.</w:t>
      </w:r>
    </w:p>
    <w:p w:rsidR="00EE69CD" w:rsidRPr="00EE69CD" w:rsidRDefault="00EE69CD" w:rsidP="00EE69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9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  Рекомендации по правилам поведения в возможных ситуациях коррупционной направленности</w:t>
      </w:r>
    </w:p>
    <w:tbl>
      <w:tblPr>
        <w:tblW w:w="10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76"/>
      </w:tblGrid>
      <w:tr w:rsidR="00EE69CD" w:rsidRPr="00EE69CD" w:rsidTr="00EE69CD">
        <w:tc>
          <w:tcPr>
            <w:tcW w:w="10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Получение предложений об участии в криминальной группировке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ходе разговора постараться запомнить: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какие требования либо предложения выдвигает данное лицо;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действует самостоятельно или выступает в роли посредника;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как, когда и кому с ним можно связаться;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зафиксировать приметы лица и особенности его речи (голос, произношение, диалект, темп речи, манера речи и др.);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если предложение поступило по </w:t>
            </w:r>
            <w:hyperlink r:id="rId45" w:history="1">
              <w:r w:rsidRPr="00EE69C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телефону</w:t>
              </w:r>
            </w:hyperlink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запомнить звуковой фон (шумы автомашин, другого транспорта, характерные звуки, голоса и т. д.) дословно зафиксировать его на бумаге;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после разговора немедленно сообщить в соответствующие </w:t>
            </w:r>
            <w:hyperlink r:id="rId46" w:tooltip="Правоохранительные органы" w:history="1">
              <w:r w:rsidRPr="00EE69C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правоохранительные органы</w:t>
              </w:r>
            </w:hyperlink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не распространяться о факте разговора и его содержании, максимально ограничить число людей, владеющих данной информацией.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Если Вам предлагают взятку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вести себя крайне осторожно, вежливо, без заискивания, не допуская опрометчивых высказываний, которые могли бы трактоваться взяткодателем либо как готовность, либо как категорический отказ принять взятку;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внимательно выслушать и точно запомнить предложенные Вам условия (размеры сумм, наименование товаров и характер услуг, сроки и способы передачи взятки, форма коммерческого подкупа, последовательность решения вопросов);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не берите инициативу в разговоре на себя, больше «работайте на прием», позволяйте потенциальному взяткодателю «выговориться», сообщать Вам как можно больше информации;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доложить о данном факте служебной запиской руководителю;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обратиться с письменным или устным сообщением о готовящемся преступлении в </w:t>
            </w: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правоохранительные органы.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Угроза жизни и здоровью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на муниципального служащего оказывается открытое давление или осуществляется угроза его жизни и здоровью или членам его семьи со стороны сотрудников проверяемой организации, либо от других лиц рекомендуется: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по возможности скрытно включить записывающее устройство;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  <w:proofErr w:type="gramStart"/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угрожающими</w:t>
            </w:r>
            <w:proofErr w:type="gramEnd"/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держать себя хладнокровно, а если их действия становятся агрессивными, сообщить об угрозах в правоохранительные органы и руководителю, вызвать руководителя проверяемой организации;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в случае если угрожают в спокойном тоне (без признаков агрессии) и выдвигают какие-либо условия, внимательно выслушать их, запомнить внешность угрожающих и пообещать подумать над их предложением;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немедленно доложить о факте угрозы своему руководителю и написать заявление в правоохранительные органы с подробным изложением случившегося;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в случае поступления угроз по телефону по возможности определить номер телефона, с которого поступил звонок, и записать разговор на диктофон;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при получении угроз в письменной форме необходимо принять меры по сохранению возможных отпечатков пальцев на бумаге (конверте), вложив их в плотно закрываемый полиэтиленовый пакет.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Конфликты интересов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внимательно относиться к любой возможности конфликта интересов;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принять меры по предотвращению конфликта интересов;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сообщить непосредственному руководителю о любом реальном или потенциальном конфликте интересов;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принять меры по преодолению возникшего конфликта интересов самостоятельно или по согласованию с руководителем;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подчиниться решению по предотвращению или преодолению конфликта интересов.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Интересы вне муниципальной службы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добиваться возможности осуществлять деятельность (возмездно или безвозмездно), занимать должность, несовместимые в соответствии с законодательством о муниципальной службе, а также осуществлять разрешенную деятельность, занимать должности, если они могут привести к конфликту интересов;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обязан, прежде чем соглашаться на замещение каких бы то ни было должностей вне муниципальной службы, согласовать этот вопрос с комиссией по соблюдению требований к служебному поведению и урегулированию конфликта интересов.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Подарки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ни просить, ни принимать подарки (услуги, приглашения и любые другие выгоды), предназначенные для него или для членов его семьи, родственников, а также для лиц или организаций, с которыми муниципальный служащий имеет или имел отношения, способные повлиять или создать видимость влияния на его беспристрастность, стать вознаграждением или создать видимость вознаграждения, имеющего отношение к выполненным служебным обязанностям;</w:t>
            </w:r>
            <w:proofErr w:type="gramEnd"/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обычное гостеприимство и личные подарки в допускаемых федеральными законами формах и размерах также не должны создавать конфликт интересов или его видимость;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 муниципальный служащий может принимать подарки как частное лицо, т. е. не в связи с должностным положением или в связи с исполнением должностных обязанностей.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Отношение к ненадлежащей выгоде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муниципальному служащему предлагается ненадлежащая выгода, то с целью обеспечения своей безопасности он обязан принять следующие меры: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отказаться от ненадлежащей выгоды;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избегать длительных контактов, связанных с предложением ненадлежащей выгоды;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в случае если ненадлежащую выгоду нельзя ни отклонить, ни возвратить отправителю, она должна быть передана соответствующим органам;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довести факт предложения ненадлежащей выгоды до сведения непосредственного руководителя;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продолжить работу в обычном порядке, в особенности с делом, в связи с которым была предложена ненадлежащая выгода.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Злоупотребление служебным положением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предлагать никаких услуг, оказания предпочтения или иных выгод, каким-либо образом, связанных с его положением в качестве муниципального служащего, если у него нет на это законного основания;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пытаться влиять в своих интересах на какое бы то ни было лицо или организацию, в том числе и на других муниципальных служащих, пользуясь своим служебным положением или предлагая им ненадлежащую выгоду.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Использование информации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может сообщить и использовать служебную информацию только при соблюдении действующих в муниципальном органе норм и требований, принятых в соответствии с федеральными законами;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обязан принимать соответствующие меры для обеспечения гарантии безопасности и конфиденциальности или (и) которая стала известна ему в связи с исполнением служебных обязанностей;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стремиться получить доступ к служебной информации, не относящейся к его компетенции;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использовать не по назначению информацию, которую он может получить при исполнении своих служебных обязанностей или в связи с ними;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задерживать официальную информацию, которая может или должна быть предана гласности.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Интересы после прекращения муниципальной службы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использовать свое нахождение на муниципальной службе для получения предложений работы после ее завершения;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муниципальный служащий не должен допускать, чтобы перспектива другой работы способствовала реальному или потенциальному конфликту интересов, и в этой связи обязан обратиться в комиссию по соблюдению требований к служебному поведению и урегулированию конфликта интересов о даче согласия на замещение должности в коммерческой или </w:t>
            </w:r>
            <w:hyperlink r:id="rId47" w:tooltip="Некоммерческие организации" w:history="1">
              <w:r w:rsidRPr="00EE69C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некоммерческой организации</w:t>
              </w:r>
            </w:hyperlink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либо на </w:t>
            </w:r>
            <w:hyperlink r:id="rId48" w:tooltip="Выполнение работ" w:history="1">
              <w:r w:rsidRPr="00EE69C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выполнение работы</w:t>
              </w:r>
            </w:hyperlink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условиях гражданско-правового договора в коммерческой или некоммерческой организации, если отдельные функции</w:t>
            </w:r>
            <w:proofErr w:type="gramEnd"/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управлению этой организацией входили в его должностные (служебные) обязанности, до истечения двух лет со дня увольнения с муниципальной службы;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 бывший муниципальный служащий обязан при заключении трудового договора и (или) гражданско-правового договора сообщить работодателю сведения о последнем месте службы;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бывший муниципальный служащий не должен действовать от имени, какого бы то было лица или организации в деле, по которому он действовал или консультировал от имени муниципальной службы, что дало бы дополнительные преимущества этому лицу или этой организации;</w:t>
            </w:r>
          </w:p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бывший муниципальный служащий не должен использовать или распространять конфиденциальную информацию, полученную им в качестве муниципального служащего, кроме случаев </w:t>
            </w:r>
            <w:hyperlink r:id="rId49" w:history="1">
              <w:r w:rsidRPr="00EE69C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специального</w:t>
              </w:r>
            </w:hyperlink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разрешения на ее использование в соответствии с законодательством.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Отношения с бывшими муниципальными служащими</w:t>
            </w:r>
          </w:p>
        </w:tc>
      </w:tr>
      <w:tr w:rsidR="00EE69CD" w:rsidRPr="00EE69CD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EE69CD" w:rsidRDefault="00EE69CD" w:rsidP="00EE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муниципальный служащий не должен оказывать особое внимание бывшим муниципальным служащим и предоставлять им доступ в муниципальный орган, если это может создать конфликт интересов.</w:t>
            </w:r>
          </w:p>
        </w:tc>
      </w:tr>
    </w:tbl>
    <w:p w:rsidR="005F3073" w:rsidRDefault="005F3073" w:rsidP="00EE69CD">
      <w:pPr>
        <w:spacing w:after="0"/>
        <w:jc w:val="both"/>
      </w:pPr>
    </w:p>
    <w:sectPr w:rsidR="005F3073" w:rsidSect="00EE69C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9CD"/>
    <w:rsid w:val="005F3073"/>
    <w:rsid w:val="00997366"/>
    <w:rsid w:val="00EE69CD"/>
    <w:rsid w:val="00F13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9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E69C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E69CD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E6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69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E69C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E69CD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E6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69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1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6393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0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4301">
          <w:marLeft w:val="15"/>
          <w:marRight w:val="30"/>
          <w:marTop w:val="15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86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44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72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andia.ru/text/categ/wiki/001/266.php" TargetMode="External"/><Relationship Id="rId18" Type="http://schemas.openxmlformats.org/officeDocument/2006/relationships/hyperlink" Target="http://pandia.ru/text/category/svedeniya_o_dohodah/" TargetMode="External"/><Relationship Id="rId26" Type="http://schemas.openxmlformats.org/officeDocument/2006/relationships/hyperlink" Target="http://pandia.ru/text/categ/wiki/001/89.php" TargetMode="External"/><Relationship Id="rId39" Type="http://schemas.openxmlformats.org/officeDocument/2006/relationships/hyperlink" Target="http://pandia.ru/text/categ/nauka/124.php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andia.ru/text/category/zloupotreblenie_vlastmzyu__sluzhebnim_polozheniem/" TargetMode="External"/><Relationship Id="rId34" Type="http://schemas.openxmlformats.org/officeDocument/2006/relationships/hyperlink" Target="http://pandia.ru/text/category/dragotcennie_metalli/" TargetMode="External"/><Relationship Id="rId42" Type="http://schemas.openxmlformats.org/officeDocument/2006/relationships/hyperlink" Target="http://pandia.ru/text/category/distciplinarnaya_otvetstvennostmz/" TargetMode="External"/><Relationship Id="rId47" Type="http://schemas.openxmlformats.org/officeDocument/2006/relationships/hyperlink" Target="http://pandia.ru/text/category/nekommercheskie_organizatcii/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://pandia.ru/text/categ/wiki/001/92.php" TargetMode="External"/><Relationship Id="rId12" Type="http://schemas.openxmlformats.org/officeDocument/2006/relationships/hyperlink" Target="http://pandia.ru/text/categ/nauka/518.php" TargetMode="External"/><Relationship Id="rId17" Type="http://schemas.openxmlformats.org/officeDocument/2006/relationships/hyperlink" Target="http://pandia.ru/text/category/pravovie_akti/" TargetMode="External"/><Relationship Id="rId25" Type="http://schemas.openxmlformats.org/officeDocument/2006/relationships/hyperlink" Target="http://pandia.ru/text/category/ugolovnaya_otvetstvennostmz/" TargetMode="External"/><Relationship Id="rId33" Type="http://schemas.openxmlformats.org/officeDocument/2006/relationships/hyperlink" Target="http://pandia.ru/text/category/akkreditiv/" TargetMode="External"/><Relationship Id="rId38" Type="http://schemas.openxmlformats.org/officeDocument/2006/relationships/hyperlink" Target="http://pandia.ru/text/category/zarabotnaya_plata/" TargetMode="External"/><Relationship Id="rId46" Type="http://schemas.openxmlformats.org/officeDocument/2006/relationships/hyperlink" Target="http://pandia.ru/text/category/pravoohranitelmznie_organi/" TargetMode="External"/><Relationship Id="rId2" Type="http://schemas.openxmlformats.org/officeDocument/2006/relationships/styles" Target="styles.xml"/><Relationship Id="rId16" Type="http://schemas.openxmlformats.org/officeDocument/2006/relationships/hyperlink" Target="http://pandia.ru/text/categ/wiki/001/94.php" TargetMode="External"/><Relationship Id="rId20" Type="http://schemas.openxmlformats.org/officeDocument/2006/relationships/hyperlink" Target="http://pandia.ru/text/categ/wiki/001/212.php" TargetMode="External"/><Relationship Id="rId29" Type="http://schemas.openxmlformats.org/officeDocument/2006/relationships/hyperlink" Target="http://pandia.ru/text/category/vzyatochnichestvo/" TargetMode="External"/><Relationship Id="rId41" Type="http://schemas.openxmlformats.org/officeDocument/2006/relationships/hyperlink" Target="http://pandia.ru/text/category/vziskanie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ory/professionalmznaya_deyatelmznostmz/" TargetMode="External"/><Relationship Id="rId11" Type="http://schemas.openxmlformats.org/officeDocument/2006/relationships/hyperlink" Target="http://pandia.ru/text/category/tcennie_bumagi/" TargetMode="External"/><Relationship Id="rId24" Type="http://schemas.openxmlformats.org/officeDocument/2006/relationships/hyperlink" Target="http://pandia.ru/text/category/zakoni_v_rossii/" TargetMode="External"/><Relationship Id="rId32" Type="http://schemas.openxmlformats.org/officeDocument/2006/relationships/hyperlink" Target="http://pandia.ru/text/category/valyuta_tceni/" TargetMode="External"/><Relationship Id="rId37" Type="http://schemas.openxmlformats.org/officeDocument/2006/relationships/hyperlink" Target="http://pandia.ru/text/category/bankovskaya_ssuda/" TargetMode="External"/><Relationship Id="rId40" Type="http://schemas.openxmlformats.org/officeDocument/2006/relationships/hyperlink" Target="http://pandia.ru/text/category/dolzhnostnie_instruktcii/" TargetMode="External"/><Relationship Id="rId45" Type="http://schemas.openxmlformats.org/officeDocument/2006/relationships/hyperlink" Target="http://pandia.ru/text/categ/wiki/001/242.php" TargetMode="External"/><Relationship Id="rId5" Type="http://schemas.openxmlformats.org/officeDocument/2006/relationships/hyperlink" Target="http://pandia.ru/text/category/imushestvennoe_pravo/" TargetMode="External"/><Relationship Id="rId15" Type="http://schemas.openxmlformats.org/officeDocument/2006/relationships/hyperlink" Target="http://pandia.ru/text/category/doveritelmznoe_upravlenie/" TargetMode="External"/><Relationship Id="rId23" Type="http://schemas.openxmlformats.org/officeDocument/2006/relationships/hyperlink" Target="http://pandia.ru/text/categ/wiki/001/202.php" TargetMode="External"/><Relationship Id="rId28" Type="http://schemas.openxmlformats.org/officeDocument/2006/relationships/hyperlink" Target="http://pandia.ru/text/category/munitcipalmznaya_sobstvennostmz/" TargetMode="External"/><Relationship Id="rId36" Type="http://schemas.openxmlformats.org/officeDocument/2006/relationships/hyperlink" Target="http://pandia.ru/text/categ/wiki/001/257.php" TargetMode="External"/><Relationship Id="rId49" Type="http://schemas.openxmlformats.org/officeDocument/2006/relationships/hyperlink" Target="http://pandia.ru/text/categ/wiki/001/262.php" TargetMode="External"/><Relationship Id="rId10" Type="http://schemas.openxmlformats.org/officeDocument/2006/relationships/hyperlink" Target="http://pandia.ru/text/category/kommercheskie_organizatcii/" TargetMode="External"/><Relationship Id="rId19" Type="http://schemas.openxmlformats.org/officeDocument/2006/relationships/hyperlink" Target="http://pandia.ru/text/category/obyazatelmzstva_imushestvennogo_haraktera/" TargetMode="External"/><Relationship Id="rId31" Type="http://schemas.openxmlformats.org/officeDocument/2006/relationships/hyperlink" Target="http://pandia.ru/text/category/inostrannaya_valyuta/" TargetMode="External"/><Relationship Id="rId44" Type="http://schemas.openxmlformats.org/officeDocument/2006/relationships/hyperlink" Target="http://pandia.ru/text/category/trudovie_dogovora/" TargetMode="External"/><Relationship Id="rId52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ory/organi_upravleniya/" TargetMode="External"/><Relationship Id="rId14" Type="http://schemas.openxmlformats.org/officeDocument/2006/relationships/hyperlink" Target="http://pandia.ru/text/categ/wiki/001/231.php" TargetMode="External"/><Relationship Id="rId22" Type="http://schemas.openxmlformats.org/officeDocument/2006/relationships/hyperlink" Target="http://pandia.ru/text/category/organi_mestnogo_samoupravleniya/" TargetMode="External"/><Relationship Id="rId27" Type="http://schemas.openxmlformats.org/officeDocument/2006/relationships/hyperlink" Target="http://pandia.ru/text/category/komandirovka_sluzhebnaya/" TargetMode="External"/><Relationship Id="rId30" Type="http://schemas.openxmlformats.org/officeDocument/2006/relationships/hyperlink" Target="http://pandia.ru/text/categ/wiki/001/197.php" TargetMode="External"/><Relationship Id="rId35" Type="http://schemas.openxmlformats.org/officeDocument/2006/relationships/hyperlink" Target="http://pandia.ru/text/category/dragotcennie_kamni/" TargetMode="External"/><Relationship Id="rId43" Type="http://schemas.openxmlformats.org/officeDocument/2006/relationships/hyperlink" Target="http://pandia.ru/text/category/normi_prava/" TargetMode="External"/><Relationship Id="rId48" Type="http://schemas.openxmlformats.org/officeDocument/2006/relationships/hyperlink" Target="http://pandia.ru/text/category/vipolnenie_rabot/" TargetMode="External"/><Relationship Id="rId8" Type="http://schemas.openxmlformats.org/officeDocument/2006/relationships/hyperlink" Target="http://pandia.ru/text/category/predprinimatelmzskaya_deyatelmznostmz/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59E77-3E58-4869-A219-39F638925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5167</Words>
  <Characters>29453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3</cp:revision>
  <cp:lastPrinted>2016-12-05T06:24:00Z</cp:lastPrinted>
  <dcterms:created xsi:type="dcterms:W3CDTF">2016-12-05T06:14:00Z</dcterms:created>
  <dcterms:modified xsi:type="dcterms:W3CDTF">2021-04-05T12:47:00Z</dcterms:modified>
</cp:coreProperties>
</file>