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432" w:rsidRDefault="006D4432" w:rsidP="006D44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 wp14:anchorId="0B3B8C91" wp14:editId="068C5FCF">
            <wp:extent cx="5940425" cy="777174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исьмо Москва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512"/>
                    <a:stretch/>
                  </pic:blipFill>
                  <pic:spPr bwMode="auto">
                    <a:xfrm>
                      <a:off x="0" y="0"/>
                      <a:ext cx="5940425" cy="7771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4432" w:rsidRDefault="006D4432" w:rsidP="008629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818A4" w:rsidRPr="006D4432" w:rsidRDefault="00D818A4" w:rsidP="006D44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43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Башни РТРС зажигают подсветку в знак поддержки «Бессмертного полка»</w:t>
      </w:r>
      <w:r w:rsidRPr="006D443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br/>
      </w:r>
    </w:p>
    <w:p w:rsidR="00D818A4" w:rsidRPr="00D818A4" w:rsidRDefault="00D818A4" w:rsidP="008629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18A4" w:rsidRPr="00D818A4" w:rsidRDefault="008629BE" w:rsidP="008629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период с </w:t>
      </w:r>
      <w:r w:rsidR="00D818A4"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 9 </w:t>
      </w:r>
      <w:r w:rsidR="00D818A4"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мая тел</w:t>
      </w:r>
      <w:bookmarkStart w:id="0" w:name="_GoBack"/>
      <w:bookmarkEnd w:id="0"/>
      <w:r w:rsidR="00D818A4"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ебашн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="00D818A4"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филиала </w:t>
      </w:r>
      <w:r w:rsidR="00D818A4"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РТРС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«РТПЦ Республики Мордовия» </w:t>
      </w:r>
      <w:r w:rsidR="00D818A4"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включ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D818A4"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 праздничный сценарий подсветки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</w:t>
      </w:r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цвета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</w:t>
      </w:r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Георгиевской ленты </w:t>
      </w:r>
      <w:r w:rsidR="00D818A4"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знак поддержки акции «Бессмертный полк». </w:t>
      </w:r>
    </w:p>
    <w:p w:rsidR="00D818A4" w:rsidRPr="00D818A4" w:rsidRDefault="00D818A4" w:rsidP="008629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29BE" w:rsidRDefault="00D818A4" w:rsidP="008629BE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Общественная всероссийская акция «Бессмертный полк» проходит в День Победы. Зародившись как шествие потомков с фотографиями своих воевавших родственников, акция стала международным днем памяти и благодарности тем, кто вынес тяготы войны и спас мир от нацизма. Ежегодно в акции участвуют миллионы человек из России и еще более чем 100 стран</w:t>
      </w:r>
      <w:r w:rsidR="008629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мира</w:t>
      </w:r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65B87" w:rsidRPr="00D818A4" w:rsidRDefault="00D818A4" w:rsidP="008629B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Из-за сложной эпидемиологической обстановки в этом году планируется онлайн-шествие Бессмертного полка. Все Герои пройдут в рядах онлайн-шествия в один день – 9 мая. Трансляция шествия во всех регионах начнется в 15.00 по местному времени. Принимая участие в шествии, вы будете заранее оповещены о времени прохождения вашего Героя в строю Бессмертного полка. Зарегистрироваться для участия в онлайн-шествии можно на сайте </w:t>
      </w:r>
      <w:hyperlink r:id="rId5" w:tgtFrame="_blank" w:history="1">
        <w:r w:rsidRPr="00D818A4">
          <w:rPr>
            <w:rFonts w:ascii="Times New Roman" w:eastAsia="Times New Roman" w:hAnsi="Times New Roman" w:cs="Times New Roman"/>
            <w:color w:val="0055A3"/>
            <w:sz w:val="28"/>
            <w:szCs w:val="28"/>
            <w:u w:val="single"/>
            <w:shd w:val="clear" w:color="auto" w:fill="FFFFFF"/>
            <w:lang w:eastAsia="ru-RU"/>
          </w:rPr>
          <w:t>2021.polkrf.ru</w:t>
        </w:r>
      </w:hyperlink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ресурсе «Банк Памяти» (</w:t>
      </w:r>
      <w:hyperlink r:id="rId6" w:tgtFrame="_blank" w:history="1">
        <w:r w:rsidRPr="00D818A4">
          <w:rPr>
            <w:rFonts w:ascii="Times New Roman" w:eastAsia="Times New Roman" w:hAnsi="Times New Roman" w:cs="Times New Roman"/>
            <w:color w:val="0055A3"/>
            <w:sz w:val="28"/>
            <w:szCs w:val="28"/>
            <w:u w:val="single"/>
            <w:shd w:val="clear" w:color="auto" w:fill="FFFFFF"/>
            <w:lang w:eastAsia="ru-RU"/>
          </w:rPr>
          <w:t>sber9may.ru</w:t>
        </w:r>
      </w:hyperlink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), а также в </w:t>
      </w:r>
      <w:proofErr w:type="spellStart"/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миниприложениях</w:t>
      </w:r>
      <w:proofErr w:type="spellEnd"/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социальных сетях Одноклассники (</w:t>
      </w:r>
      <w:hyperlink r:id="rId7" w:tgtFrame="_blank" w:history="1">
        <w:r w:rsidRPr="00D818A4">
          <w:rPr>
            <w:rFonts w:ascii="Times New Roman" w:eastAsia="Times New Roman" w:hAnsi="Times New Roman" w:cs="Times New Roman"/>
            <w:color w:val="0055A3"/>
            <w:sz w:val="28"/>
            <w:szCs w:val="28"/>
            <w:u w:val="single"/>
            <w:shd w:val="clear" w:color="auto" w:fill="FFFFFF"/>
            <w:lang w:eastAsia="ru-RU"/>
          </w:rPr>
          <w:t>ok.ru/</w:t>
        </w:r>
        <w:proofErr w:type="spellStart"/>
        <w:r w:rsidRPr="00D818A4">
          <w:rPr>
            <w:rFonts w:ascii="Times New Roman" w:eastAsia="Times New Roman" w:hAnsi="Times New Roman" w:cs="Times New Roman"/>
            <w:color w:val="0055A3"/>
            <w:sz w:val="28"/>
            <w:szCs w:val="28"/>
            <w:u w:val="single"/>
            <w:shd w:val="clear" w:color="auto" w:fill="FFFFFF"/>
            <w:lang w:eastAsia="ru-RU"/>
          </w:rPr>
          <w:t>app</w:t>
        </w:r>
        <w:proofErr w:type="spellEnd"/>
        <w:r w:rsidRPr="00D818A4">
          <w:rPr>
            <w:rFonts w:ascii="Times New Roman" w:eastAsia="Times New Roman" w:hAnsi="Times New Roman" w:cs="Times New Roman"/>
            <w:color w:val="0055A3"/>
            <w:sz w:val="28"/>
            <w:szCs w:val="28"/>
            <w:u w:val="single"/>
            <w:shd w:val="clear" w:color="auto" w:fill="FFFFFF"/>
            <w:lang w:eastAsia="ru-RU"/>
          </w:rPr>
          <w:t>/</w:t>
        </w:r>
        <w:proofErr w:type="spellStart"/>
        <w:r w:rsidRPr="00D818A4">
          <w:rPr>
            <w:rFonts w:ascii="Times New Roman" w:eastAsia="Times New Roman" w:hAnsi="Times New Roman" w:cs="Times New Roman"/>
            <w:color w:val="0055A3"/>
            <w:sz w:val="28"/>
            <w:szCs w:val="28"/>
            <w:u w:val="single"/>
            <w:shd w:val="clear" w:color="auto" w:fill="FFFFFF"/>
            <w:lang w:eastAsia="ru-RU"/>
          </w:rPr>
          <w:t>polk</w:t>
        </w:r>
        <w:proofErr w:type="spellEnd"/>
      </w:hyperlink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 и </w:t>
      </w:r>
      <w:proofErr w:type="spellStart"/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ВКонтакте</w:t>
      </w:r>
      <w:proofErr w:type="spellEnd"/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hyperlink r:id="rId8" w:tgtFrame="_blank" w:history="1">
        <w:r w:rsidRPr="00D818A4">
          <w:rPr>
            <w:rFonts w:ascii="Times New Roman" w:eastAsia="Times New Roman" w:hAnsi="Times New Roman" w:cs="Times New Roman"/>
            <w:color w:val="0055A3"/>
            <w:sz w:val="28"/>
            <w:szCs w:val="28"/>
            <w:u w:val="single"/>
            <w:shd w:val="clear" w:color="auto" w:fill="FFFFFF"/>
            <w:lang w:eastAsia="ru-RU"/>
          </w:rPr>
          <w:t>vk.com/</w:t>
        </w:r>
        <w:proofErr w:type="spellStart"/>
        <w:r w:rsidRPr="00D818A4">
          <w:rPr>
            <w:rFonts w:ascii="Times New Roman" w:eastAsia="Times New Roman" w:hAnsi="Times New Roman" w:cs="Times New Roman"/>
            <w:color w:val="0055A3"/>
            <w:sz w:val="28"/>
            <w:szCs w:val="28"/>
            <w:u w:val="single"/>
            <w:shd w:val="clear" w:color="auto" w:fill="FFFFFF"/>
            <w:lang w:eastAsia="ru-RU"/>
          </w:rPr>
          <w:t>polk_app</w:t>
        </w:r>
        <w:proofErr w:type="spellEnd"/>
      </w:hyperlink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 Регистрация участников продлится до 7 мая.</w:t>
      </w:r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Праздничная подсветка телебашен РТРС будет включена в Нижнем Новгороде, Сочи, Костроме, Ростове-на-Дону, Челябинске, Самаре и других городах страны. На </w:t>
      </w:r>
      <w:proofErr w:type="spellStart"/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медиафасадах</w:t>
      </w:r>
      <w:proofErr w:type="spellEnd"/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Останкинской телебашни </w:t>
      </w:r>
      <w:r w:rsidR="008629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будет </w:t>
      </w:r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транслир</w:t>
      </w:r>
      <w:r w:rsidR="008629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оваться</w:t>
      </w:r>
      <w:r w:rsidRPr="00D818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видеоролик, посвященный шествию Бессмертного полка.</w:t>
      </w:r>
    </w:p>
    <w:sectPr w:rsidR="00665B87" w:rsidRPr="00D81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8A4"/>
    <w:rsid w:val="00665B87"/>
    <w:rsid w:val="006D4432"/>
    <w:rsid w:val="008629BE"/>
    <w:rsid w:val="00D8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44677"/>
  <w15:chartTrackingRefBased/>
  <w15:docId w15:val="{509DC28C-DCE2-42CB-835B-C9E989C4A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6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47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.com/polk_ap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ok.ru/app/pol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ber9may.ru" TargetMode="External"/><Relationship Id="rId5" Type="http://schemas.openxmlformats.org/officeDocument/2006/relationships/hyperlink" Target="http://2021.polkrf.ru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Кузин</dc:creator>
  <cp:keywords/>
  <dc:description/>
  <cp:lastModifiedBy>Мария Цаплина</cp:lastModifiedBy>
  <cp:revision>2</cp:revision>
  <dcterms:created xsi:type="dcterms:W3CDTF">2021-04-30T10:29:00Z</dcterms:created>
  <dcterms:modified xsi:type="dcterms:W3CDTF">2021-04-30T10:46:00Z</dcterms:modified>
</cp:coreProperties>
</file>