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В целях своевременного информирования населения </w:t>
      </w:r>
    </w:p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о возникновении угрозы террористического акта</w:t>
      </w:r>
    </w:p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могут устанавливаться </w:t>
      </w:r>
      <w:r>
        <w:rPr>
          <w:rStyle w:val="s2"/>
          <w:rFonts w:ascii="diaria_promedium" w:hAnsi="diaria_promedium"/>
          <w:b/>
          <w:bCs/>
          <w:color w:val="333333"/>
          <w:bdr w:val="none" w:sz="0" w:space="0" w:color="auto" w:frame="1"/>
        </w:rPr>
        <w:t>уровни террористической опасности</w:t>
      </w:r>
      <w:r>
        <w:rPr>
          <w:rStyle w:val="a3"/>
          <w:rFonts w:ascii="diaria_promedium" w:hAnsi="diaria_promedium"/>
          <w:color w:val="333333"/>
          <w:bdr w:val="none" w:sz="0" w:space="0" w:color="auto" w:frame="1"/>
        </w:rPr>
        <w:t> 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Уровень террористической опасности устанавливается решением председателя антитеррористической комиссии в субъекте Российской Федерации, </w:t>
      </w:r>
      <w:proofErr w:type="gramStart"/>
      <w:r>
        <w:rPr>
          <w:rFonts w:ascii="diaria_promedium" w:hAnsi="diaria_promedium"/>
          <w:color w:val="333333"/>
        </w:rPr>
        <w:t>которое</w:t>
      </w:r>
      <w:proofErr w:type="gramEnd"/>
      <w:r>
        <w:rPr>
          <w:rFonts w:ascii="diaria_promedium" w:hAnsi="diaria_promedium"/>
          <w:color w:val="333333"/>
        </w:rPr>
        <w:t xml:space="preserve"> подлежит незамедлительному обнародованию в средствах массовой информации.</w:t>
      </w:r>
    </w:p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3"/>
          <w:rFonts w:ascii="diaria_promedium" w:hAnsi="diaria_promedium"/>
          <w:b/>
          <w:bCs/>
          <w:color w:val="333333"/>
          <w:bdr w:val="none" w:sz="0" w:space="0" w:color="auto" w:frame="1"/>
        </w:rPr>
        <w:t>Повышенный «СИНИЙ» уровень</w:t>
      </w:r>
    </w:p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4"/>
          <w:rFonts w:ascii="diaria_promedium" w:hAnsi="diaria_promedium"/>
          <w:color w:val="333333"/>
          <w:bdr w:val="none" w:sz="0" w:space="0" w:color="auto" w:frame="1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  <w:r>
        <w:rPr>
          <w:rFonts w:ascii="diaria_promedium" w:hAnsi="diaria_promedium"/>
          <w:color w:val="333333"/>
        </w:rPr>
        <w:t> 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5"/>
          <w:rFonts w:ascii="diaria_promedium" w:hAnsi="diaria_promedium"/>
          <w:color w:val="333333"/>
          <w:bdr w:val="none" w:sz="0" w:space="0" w:color="auto" w:frame="1"/>
        </w:rPr>
        <w:t>При установлении </w:t>
      </w:r>
      <w:r>
        <w:rPr>
          <w:rStyle w:val="s6"/>
          <w:rFonts w:ascii="diaria_promedium" w:hAnsi="diaria_promedium"/>
          <w:color w:val="333333"/>
          <w:bdr w:val="none" w:sz="0" w:space="0" w:color="auto" w:frame="1"/>
        </w:rPr>
        <w:t>«синего»</w:t>
      </w:r>
      <w:r>
        <w:rPr>
          <w:rStyle w:val="s5"/>
          <w:rFonts w:ascii="diaria_promedium" w:hAnsi="diaria_promedium"/>
          <w:color w:val="333333"/>
          <w:bdr w:val="none" w:sz="0" w:space="0" w:color="auto" w:frame="1"/>
        </w:rPr>
        <w:t> уровня террористической опасности, рекомендуется: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1.​ </w:t>
      </w:r>
      <w:r>
        <w:rPr>
          <w:rFonts w:ascii="diaria_promedium" w:hAnsi="diaria_promedium"/>
          <w:color w:val="333333"/>
        </w:rPr>
        <w:t xml:space="preserve">При нахождении на улице, в местах массового пребывания людей, общественном транспорте обращать внимание </w:t>
      </w:r>
      <w:proofErr w:type="gramStart"/>
      <w:r>
        <w:rPr>
          <w:rFonts w:ascii="diaria_promedium" w:hAnsi="diaria_promedium"/>
          <w:color w:val="333333"/>
        </w:rPr>
        <w:t>на</w:t>
      </w:r>
      <w:proofErr w:type="gramEnd"/>
      <w:r>
        <w:rPr>
          <w:rFonts w:ascii="diaria_promedium" w:hAnsi="diaria_promedium"/>
          <w:color w:val="333333"/>
        </w:rPr>
        <w:t>: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– 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–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gramStart"/>
      <w:r>
        <w:rPr>
          <w:rFonts w:ascii="diaria_promedium" w:hAnsi="diaria_promedium"/>
          <w:color w:val="333333"/>
        </w:rPr>
        <w:t>–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2.​ </w:t>
      </w:r>
      <w:r>
        <w:rPr>
          <w:rFonts w:ascii="diaria_promedium" w:hAnsi="diaria_promedium"/>
          <w:color w:val="333333"/>
        </w:rPr>
        <w:t>Обо всех подозрительных ситуациях незамедлительно сообщать сотрудникам правоохранительных органов.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3.​ </w:t>
      </w:r>
      <w:r>
        <w:rPr>
          <w:rFonts w:ascii="diaria_promedium" w:hAnsi="diaria_promedium"/>
          <w:color w:val="333333"/>
        </w:rPr>
        <w:t>Оказывать содействие правоохранительным органам.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4.​ </w:t>
      </w:r>
      <w:r>
        <w:rPr>
          <w:rFonts w:ascii="diaria_promedium" w:hAnsi="diaria_promedium"/>
          <w:color w:val="333333"/>
        </w:rPr>
        <w:t>Относиться с пониманием и терпением к повышенному вниманию правоохранительных органов.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5.​ </w:t>
      </w:r>
      <w:r>
        <w:rPr>
          <w:rFonts w:ascii="diaria_promedium" w:hAnsi="diaria_promedium"/>
          <w:color w:val="333333"/>
        </w:rPr>
        <w:t xml:space="preserve">Не принимать от незнакомых людей свертки, коробки, сумки, рюкзаки, чемоданы и другие сомнительные предметы даже на временное хранение, а также для </w:t>
      </w:r>
      <w:r>
        <w:rPr>
          <w:rFonts w:ascii="diaria_promedium" w:hAnsi="diaria_promedium"/>
          <w:color w:val="333333"/>
        </w:rPr>
        <w:lastRenderedPageBreak/>
        <w:t>транспортировки. При обнаружении подозрительных предметов не приближаться к ним, не трогать, не вскрывать и не передвигать.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6.​ </w:t>
      </w:r>
      <w:r>
        <w:rPr>
          <w:rFonts w:ascii="diaria_promedium" w:hAnsi="diaria_promedium"/>
          <w:color w:val="333333"/>
        </w:rPr>
        <w:t>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7.​ </w:t>
      </w:r>
      <w:r>
        <w:rPr>
          <w:rFonts w:ascii="diaria_promedium" w:hAnsi="diaria_promedium"/>
          <w:color w:val="333333"/>
        </w:rPr>
        <w:t>Быть в курсе происходящих событий (следить за новостями по телевидению, радио, сети «Интернет»). </w:t>
      </w:r>
    </w:p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8"/>
          <w:rFonts w:ascii="diaria_promedium" w:hAnsi="diaria_promedium"/>
          <w:b/>
          <w:bCs/>
          <w:color w:val="333333"/>
          <w:bdr w:val="none" w:sz="0" w:space="0" w:color="auto" w:frame="1"/>
        </w:rPr>
        <w:t>Высокий «ЖЕЛТЫЙ» уровень</w:t>
      </w:r>
    </w:p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4"/>
          <w:rFonts w:ascii="diaria_promedium" w:hAnsi="diaria_promedium"/>
          <w:color w:val="333333"/>
          <w:bdr w:val="none" w:sz="0" w:space="0" w:color="auto" w:frame="1"/>
        </w:rPr>
        <w:t>устанавливается при наличии подтвержденной информации о реальной возможности совершения террористического акта</w:t>
      </w:r>
      <w:r>
        <w:rPr>
          <w:rFonts w:ascii="diaria_promedium" w:hAnsi="diaria_promedium"/>
          <w:color w:val="333333"/>
        </w:rPr>
        <w:t> 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5"/>
          <w:rFonts w:ascii="diaria_promedium" w:hAnsi="diaria_promedium"/>
          <w:color w:val="333333"/>
          <w:bdr w:val="none" w:sz="0" w:space="0" w:color="auto" w:frame="1"/>
        </w:rPr>
        <w:t>Наряду с действиями, осуществляемыми при установлении </w:t>
      </w:r>
      <w:r>
        <w:rPr>
          <w:rStyle w:val="s6"/>
          <w:rFonts w:ascii="diaria_promedium" w:hAnsi="diaria_promedium"/>
          <w:color w:val="333333"/>
          <w:bdr w:val="none" w:sz="0" w:space="0" w:color="auto" w:frame="1"/>
        </w:rPr>
        <w:t>«синего»</w:t>
      </w:r>
      <w:r>
        <w:rPr>
          <w:rStyle w:val="s5"/>
          <w:rFonts w:ascii="diaria_promedium" w:hAnsi="diaria_promedium"/>
          <w:color w:val="333333"/>
          <w:bdr w:val="none" w:sz="0" w:space="0" w:color="auto" w:frame="1"/>
        </w:rPr>
        <w:t> уровня террористической опасности, рекомендуется: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1.​ </w:t>
      </w:r>
      <w:r>
        <w:rPr>
          <w:rFonts w:ascii="diaria_promedium" w:hAnsi="diaria_promedium"/>
          <w:color w:val="333333"/>
        </w:rPr>
        <w:t>Воздержаться, по возможности, от посещения мест массового пребывания людей.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2.​ </w:t>
      </w:r>
      <w:r>
        <w:rPr>
          <w:rFonts w:ascii="diaria_promedium" w:hAnsi="diaria_promedium"/>
          <w:color w:val="333333"/>
        </w:rPr>
        <w:t>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3.​ </w:t>
      </w:r>
      <w:r>
        <w:rPr>
          <w:rFonts w:ascii="diaria_promedium" w:hAnsi="diaria_promedium"/>
          <w:color w:val="333333"/>
        </w:rPr>
        <w:t>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4.​ </w:t>
      </w:r>
      <w:r>
        <w:rPr>
          <w:rFonts w:ascii="diaria_promedium" w:hAnsi="diaria_promedium"/>
          <w:color w:val="333333"/>
        </w:rPr>
        <w:t>Обращать внимание на появление незнакомых людей и автомобилей на прилегающих к жилым домам территориях.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5.​ </w:t>
      </w:r>
      <w:r>
        <w:rPr>
          <w:rFonts w:ascii="diaria_promedium" w:hAnsi="diaria_promedium"/>
          <w:color w:val="333333"/>
        </w:rPr>
        <w:t>Воздержаться от передвижения с крупногабаритными сумками, рюкзаками, чемоданами.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6.​ </w:t>
      </w:r>
      <w:r>
        <w:rPr>
          <w:rFonts w:ascii="diaria_promedium" w:hAnsi="diaria_promedium"/>
          <w:color w:val="333333"/>
        </w:rPr>
        <w:t>Обсудить в семье план действий в случае возникновения чрезвычайной ситуации: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– определить место, где вы сможете встретиться с членами вашей семьи в экстренной ситуации;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– удостовериться, что у всех членов семьи есть номера телефонов других членов семьи, родственников и экстренных служб.</w:t>
      </w:r>
    </w:p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9"/>
          <w:rFonts w:ascii="diaria_promedium" w:hAnsi="diaria_promedium"/>
          <w:b/>
          <w:bCs/>
          <w:color w:val="333333"/>
          <w:bdr w:val="none" w:sz="0" w:space="0" w:color="auto" w:frame="1"/>
        </w:rPr>
        <w:t>Критический «КРАСНЫЙ» уровень</w:t>
      </w:r>
    </w:p>
    <w:p w:rsidR="00B60933" w:rsidRDefault="00B60933" w:rsidP="00B60933">
      <w:pPr>
        <w:pStyle w:val="p1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4"/>
          <w:rFonts w:ascii="diaria_promedium" w:hAnsi="diaria_promedium"/>
          <w:color w:val="333333"/>
          <w:bdr w:val="none" w:sz="0" w:space="0" w:color="auto" w:frame="1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  <w:r>
        <w:rPr>
          <w:rFonts w:ascii="diaria_promedium" w:hAnsi="diaria_promedium"/>
          <w:color w:val="333333"/>
        </w:rPr>
        <w:t> 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5"/>
          <w:rFonts w:ascii="diaria_promedium" w:hAnsi="diaria_promedium"/>
          <w:color w:val="333333"/>
          <w:bdr w:val="none" w:sz="0" w:space="0" w:color="auto" w:frame="1"/>
        </w:rPr>
        <w:lastRenderedPageBreak/>
        <w:t>Наряду с действиями, осуществляемыми при установлении </w:t>
      </w:r>
      <w:r>
        <w:rPr>
          <w:rStyle w:val="s6"/>
          <w:rFonts w:ascii="diaria_promedium" w:hAnsi="diaria_promedium"/>
          <w:color w:val="333333"/>
          <w:bdr w:val="none" w:sz="0" w:space="0" w:color="auto" w:frame="1"/>
        </w:rPr>
        <w:t>«синего»</w:t>
      </w:r>
      <w:r>
        <w:rPr>
          <w:rStyle w:val="s5"/>
          <w:rFonts w:ascii="diaria_promedium" w:hAnsi="diaria_promedium"/>
          <w:color w:val="333333"/>
          <w:bdr w:val="none" w:sz="0" w:space="0" w:color="auto" w:frame="1"/>
        </w:rPr>
        <w:t> и </w:t>
      </w:r>
      <w:r>
        <w:rPr>
          <w:rStyle w:val="s10"/>
          <w:rFonts w:ascii="diaria_promedium" w:hAnsi="diaria_promedium"/>
          <w:color w:val="333333"/>
          <w:bdr w:val="none" w:sz="0" w:space="0" w:color="auto" w:frame="1"/>
        </w:rPr>
        <w:t>«желтого»</w:t>
      </w:r>
      <w:r>
        <w:rPr>
          <w:rStyle w:val="s5"/>
          <w:rFonts w:ascii="diaria_promedium" w:hAnsi="diaria_promedium"/>
          <w:color w:val="333333"/>
          <w:bdr w:val="none" w:sz="0" w:space="0" w:color="auto" w:frame="1"/>
        </w:rPr>
        <w:t> уровней террористической опасности, рекомендуется: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1.​ </w:t>
      </w:r>
      <w:r>
        <w:rPr>
          <w:rFonts w:ascii="diaria_promedium" w:hAnsi="diaria_promedium"/>
          <w:color w:val="333333"/>
        </w:rPr>
        <w:t>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2.​ </w:t>
      </w:r>
      <w:r>
        <w:rPr>
          <w:rFonts w:ascii="diaria_promedium" w:hAnsi="diaria_promedium"/>
          <w:color w:val="333333"/>
        </w:rPr>
        <w:t>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3.​ </w:t>
      </w:r>
      <w:r>
        <w:rPr>
          <w:rFonts w:ascii="diaria_promedium" w:hAnsi="diaria_promedium"/>
          <w:color w:val="333333"/>
        </w:rPr>
        <w:t>Подготовиться к возможной эвакуации: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– подготовить набор предметов первой необходимости, деньги и документы;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– подготовить запас медицинских средств, необходимых для оказания первой медицинской помощи;</w:t>
      </w:r>
    </w:p>
    <w:p w:rsidR="00B60933" w:rsidRDefault="00B60933" w:rsidP="00B6093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– заготовить трехдневный запас воды и предметов питания для членов семьи.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4.​ </w:t>
      </w:r>
      <w:r>
        <w:rPr>
          <w:rFonts w:ascii="diaria_promedium" w:hAnsi="diaria_promedium"/>
          <w:color w:val="333333"/>
        </w:rPr>
        <w:t>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5.​ </w:t>
      </w:r>
      <w:r>
        <w:rPr>
          <w:rFonts w:ascii="diaria_promedium" w:hAnsi="diaria_promedium"/>
          <w:color w:val="333333"/>
        </w:rPr>
        <w:t>Держать постоянно включенными телевизор, радиоприемник или радиоточку.</w:t>
      </w:r>
    </w:p>
    <w:p w:rsidR="00B60933" w:rsidRDefault="00B60933" w:rsidP="00B60933">
      <w:pPr>
        <w:pStyle w:val="p2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s7"/>
          <w:rFonts w:ascii="diaria_promedium" w:hAnsi="diaria_promedium"/>
          <w:color w:val="333333"/>
          <w:bdr w:val="none" w:sz="0" w:space="0" w:color="auto" w:frame="1"/>
        </w:rPr>
        <w:t>6.​ </w:t>
      </w:r>
      <w:r>
        <w:rPr>
          <w:rFonts w:ascii="diaria_promedium" w:hAnsi="diaria_promedium"/>
          <w:color w:val="333333"/>
        </w:rPr>
        <w:t>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B60933" w:rsidRDefault="00B60933" w:rsidP="00B60933">
      <w:pPr>
        <w:pStyle w:val="p4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9"/>
          <w:rFonts w:ascii="diaria_promedium" w:hAnsi="diaria_promedium"/>
          <w:b/>
          <w:bCs/>
          <w:color w:val="333333"/>
          <w:bdr w:val="none" w:sz="0" w:space="0" w:color="auto" w:frame="1"/>
        </w:rPr>
        <w:t>Внимание!</w:t>
      </w:r>
      <w:r>
        <w:rPr>
          <w:rFonts w:ascii="diaria_promedium" w:hAnsi="diaria_promedium"/>
          <w:color w:val="333333"/>
        </w:rPr>
        <w:t> </w:t>
      </w:r>
    </w:p>
    <w:p w:rsidR="00B60933" w:rsidRDefault="00B60933" w:rsidP="00B60933">
      <w:pPr>
        <w:pStyle w:val="p5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1"/>
          <w:rFonts w:ascii="diaria_promedium" w:hAnsi="diaria_promedium"/>
          <w:color w:val="333333"/>
          <w:bdr w:val="none" w:sz="0" w:space="0" w:color="auto" w:frame="1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  <w:r>
        <w:rPr>
          <w:rFonts w:ascii="diaria_promedium" w:hAnsi="diaria_promedium"/>
          <w:color w:val="333333"/>
        </w:rPr>
        <w:t> </w:t>
      </w:r>
    </w:p>
    <w:p w:rsidR="00B60933" w:rsidRDefault="00B60933" w:rsidP="00B60933">
      <w:pPr>
        <w:pStyle w:val="p5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1"/>
          <w:rFonts w:ascii="diaria_promedium" w:hAnsi="diaria_promedium"/>
          <w:color w:val="333333"/>
          <w:bdr w:val="none" w:sz="0" w:space="0" w:color="auto" w:frame="1"/>
        </w:rPr>
        <w:t>Объясните это вашим детям, родным и знакомым.</w:t>
      </w:r>
      <w:r>
        <w:rPr>
          <w:rFonts w:ascii="diaria_promedium" w:hAnsi="diaria_promedium"/>
          <w:color w:val="333333"/>
        </w:rPr>
        <w:t> </w:t>
      </w:r>
    </w:p>
    <w:p w:rsidR="00B60933" w:rsidRDefault="00B60933" w:rsidP="00B60933">
      <w:pPr>
        <w:pStyle w:val="p5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1"/>
          <w:rFonts w:ascii="diaria_promedium" w:hAnsi="diaria_promedium"/>
          <w:color w:val="333333"/>
          <w:bdr w:val="none" w:sz="0" w:space="0" w:color="auto" w:frame="1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B60933" w:rsidRDefault="00B60933" w:rsidP="00B60933">
      <w:pPr>
        <w:pStyle w:val="a4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3"/>
          <w:rFonts w:ascii="diaria_promedium" w:hAnsi="diaria_promedium"/>
          <w:color w:val="333333"/>
          <w:bdr w:val="none" w:sz="0" w:space="0" w:color="auto" w:frame="1"/>
        </w:rPr>
        <w:lastRenderedPageBreak/>
        <w:t>ПАМЯТКА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3"/>
          <w:rFonts w:ascii="diaria_promedium" w:hAnsi="diaria_promedium"/>
          <w:color w:val="333333"/>
          <w:bdr w:val="none" w:sz="0" w:space="0" w:color="auto" w:frame="1"/>
        </w:rPr>
        <w:t>по действиям в условиях пожара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Тушение пожаров осуществляется, в основном, профессиональными противопожарными подразделениями. Однако каждый гражданин должен уметь ликвидировать загорания и при необходимости участвовать в борьбе с пожаром.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Существует три основных способа гашения огня: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- охлаждение горящего вещества, например водой;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- изоля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ция его от доступа воздуха (землей, песком, покрывалом);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- удаление горючего вещества из зоны горения (перекачка горючей жидкости, разборка сгораемых конструкций).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Начинать борьбу с пожаром нужно с того участка, где огонь может создать угрозу жизни людей, нанести наибольший ущерб, вызвать взрыв или обрушение конструкций.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При тушении пожара следует, прежде всего, остановить распространение огня, а затем гасить в местах наибо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лее интенсивного горения, подавая струю не на пламя, а на горящую поверхность. При тушении вертикальной поверхности струю нужно направлять сначала на ее верхнюю часть, постепенно опускаясь. Небольшой очаг огня в доме следует залить водой или накрыть плотной мокрой тканью.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В условиях развивающихся пожаров необходимо принимать меры, чтобы огонь не распространился на смеж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ную часть здания или на соседние строения. Для этого разбирают обломки горящих конструкций, убирают их из зоны горения. Убирают горючие материалы с путей распространения огня. Поверхности соседних зданий полива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ют водой, на крышах ставят наблюдателей для тушения разлетающихся искр и головешек. Горящие внешние поверхности гасят водой. Оконные переплеты тушат как снаружи, так и изнутри здания. В первую очередь нужно тушить гардины, занавески, шторы, чтобы предотвратить распространение огня внутри помещения.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Загорание на чердаке может быстро принять большие размеры, поэтому гасить огонь там надо в первую очередь.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Если загорелась мебель, воду следует распределять по возможно большей поверхности, охваченной огнем. Воспламенившиеся постельные принадлежности надо, не снимая с кровати, обильно поливать водой, а затем вынести наружу и уже там заканчивать тушение.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lastRenderedPageBreak/>
        <w:t xml:space="preserve">При спасении людей во время пожара используют основные и запасные входы, стационарные и переносные лестницы. </w:t>
      </w:r>
      <w:proofErr w:type="gramStart"/>
      <w:r>
        <w:rPr>
          <w:rFonts w:ascii="diaria_promedium" w:hAnsi="diaria_promedium"/>
          <w:color w:val="333333"/>
          <w:bdr w:val="none" w:sz="0" w:space="0" w:color="auto" w:frame="1"/>
        </w:rPr>
        <w:t>При выходе из задымленного помещения, накиньте на лицо пол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отенце или платок, смоченные водой.</w:t>
      </w:r>
      <w:proofErr w:type="gramEnd"/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Занимаясь тушением пожаров в сельской местности, необходимо учитывать некоторые особенности. Напри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мер, загорелось животноводческое помещение. В первую очередь надо вывести животных в безопасное место, как можно дальше от очага пожара. Если вблизи складированы запасы сена, соломы, сделайте все, чтобы огонь не перекинулся туда. В случае загорания соломы, снопов, сложенных в стога или скирды, в первую очередь сбивают пламя, для чего стог или скирду сначала поливают рассеянной струей воды, а затем, начиная сверху мощной струей. После прекращения горения стог или скирду разбирают, горелое сено или солому разбрасыва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ют в стороны и поливают водой.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 xml:space="preserve">При тушении пожаров на складе зерна сначала сбивают пламя, а затем зерно поливают распыленной струей. После этого зерно перелопачивают, отделяя сгоревшее </w:t>
      </w:r>
      <w:proofErr w:type="gramStart"/>
      <w:r>
        <w:rPr>
          <w:rFonts w:ascii="diaria_promedium" w:hAnsi="diaria_promedium"/>
          <w:color w:val="333333"/>
          <w:bdr w:val="none" w:sz="0" w:space="0" w:color="auto" w:frame="1"/>
        </w:rPr>
        <w:t>от</w:t>
      </w:r>
      <w:proofErr w:type="gramEnd"/>
      <w:r>
        <w:rPr>
          <w:rFonts w:ascii="diaria_promedium" w:hAnsi="diaria_promedium"/>
          <w:color w:val="333333"/>
          <w:bdr w:val="none" w:sz="0" w:space="0" w:color="auto" w:frame="1"/>
        </w:rPr>
        <w:t xml:space="preserve"> не горевшего.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Тушение лесных низовых пожаров осуществляется подручными средствами путем захлестывания, засыпкой землей и окапывания до минерального грунта. Если пламя охватывает значительные площади, их оцепляют и каждому человеку отводят для тушения часть кромки пожара.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Меры безопасности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Они чрезвычайно важны. Соблюдать их должен каждый, кто ведет борьбу с огнем. Например, в задымленном и горящем помещении не следует передвигаться по одному. Дверь в задымленное помещение нужно открывать осторожно, чтобы быстрый приток воздуха не вызвал вспышки пламени. Чтобы пройти через горящие комнаты, необходимо накрыться с головой мокрым одеялом, плотной тканью или верхней одеждой. В сильно задымленном пространстве лучше двигаться ползком или согнувшись с надетой на нос и рот повязкой, смоченной водой. Не тушите водой пламя газа, горючих жидкостей и электрические провода.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Профилактика и меры безопасности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 xml:space="preserve">В домах (квартирах) профилактические мероприятия сводятся к очистке дворов и всех помещений от сгораемого мусора, освобождению лестничных клеток, коридоров и чердаков от громоздких и легковоспламеняющихся предметов. Обеспечению зданий первичными средствами пожаротушения и запасами воды. Если у вас дом собственный — </w:t>
      </w:r>
      <w:r>
        <w:rPr>
          <w:rFonts w:ascii="diaria_promedium" w:hAnsi="diaria_promedium"/>
          <w:color w:val="333333"/>
          <w:bdr w:val="none" w:sz="0" w:space="0" w:color="auto" w:frame="1"/>
        </w:rPr>
        <w:lastRenderedPageBreak/>
        <w:t>имейте бочки с водой, песок в ящике или отдельной кучкой. Не пожалейте денег на огнетушитель. Он должен висеть на видном и удобном месте.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В сельской местности. Территория, на которой расположены животноводческие помещения, должна быть тщательно очищена от сена и соломы. Фураж хранится в стогах, сараях или специально отведенных помещени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ях. Печи, плиты, дымоходы, электропроводку нужно содержать в полной исправности и периодически прове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рять. Ворота и двери из помещений должны открываться наружу. В зимнее время ступени, пороги и настилы очищать от снега и льда. Проходы в помещениях, выходы и вся территория должны быть освобождены от посторонних предметов, чтобы обеспечить свободный вывод животных в случае пожара. В самих помещениях и около них устанавливать средства пожаротушения.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Сушилки зерна и другой продукции обеспечить противопожарным инвентарем, огнетушителями и водой. Осо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бенно тщательно следить за удалением пыли с оборудования.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В помещении, где хранится сельхозтехника, все машины, имеющие самостоятельную ходовую часть, разме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щать впереди прочих машин по ходу движения и по направлению к воротам. Громоздкий инвентарь укладывать так, чтобы он не препятствовал выезду из помещения.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Основные правила пожарной безопасности. Не храните канистры с бензи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ном и другими горючими жидкостями. Не курите в постели. Убирайте подальше от детей спички. Не ставьте рядом с телевизором (особенно цветным) легковоспламеняющиеся предметы. Не остав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ляйте его включенным надолго и без присмотра. Следите за исправностью электропроводки. Не включайте в одну розетку несколько бытовых электрических приборов, особенно большой мощности. Помните: “жучки” вместо нормальных пробок — это ваш потенциальный пожар. Не разогревайте на открытом огне краски, лаки, мастики, гудрон — они быстро вспыхивают. Закрывать электролампы и другие светильники бумагой и тканями — преступная халатность и пренебрежение к себе. Если вам надо заправить керосиновую лампу, сначала погасите ее, затем выйдите из помещения и на улице проделайте нужную операцию. При приготовлении пищи помните, что многие жиры вос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пламеняются сами собой при нагревании до 450°. Горящие масло и жир нельзя тушить водой. Это приведет к распространению огня по всей кухне. Применяйте мокрую тряпку.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lastRenderedPageBreak/>
        <w:t>При возникновении пожара немедленно наберите по телефону “01”, четко сообщите, что горит, адрес и свою фамилию.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Средства пожаротушения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>Простейшим средством тушения загораний и пожаров является песок. Его можно использовать в абсолют</w:t>
      </w:r>
      <w:r>
        <w:rPr>
          <w:rFonts w:ascii="diaria_promedium" w:hAnsi="diaria_promedium"/>
          <w:color w:val="333333"/>
          <w:bdr w:val="none" w:sz="0" w:space="0" w:color="auto" w:frame="1"/>
        </w:rPr>
        <w:softHyphen/>
        <w:t>ном большинстве случаев. Он охлаждает горючее вещество, затрудняет доступ воздуха к нему и механически сбивает пламя. Возле места хранения песка обязательно надо иметь не менее 1-2 лопат.</w:t>
      </w:r>
    </w:p>
    <w:p w:rsidR="00B60933" w:rsidRDefault="00B60933" w:rsidP="00B60933">
      <w:pPr>
        <w:pStyle w:val="a4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  <w:bdr w:val="none" w:sz="0" w:space="0" w:color="auto" w:frame="1"/>
        </w:rPr>
        <w:t xml:space="preserve">Наиболее распространенным и универсальным средством тушения пожара является вода. Однако ее нельзя использовать, когда в огне находятся электрические провода и установки под напряжением, а также вещества, которые, соприкасаясь с водой, воспламеняются или выделяют ядовитые и горючие газы. Не следует применять воду для тушения бензина, керосина и других жидкостей, так как они легче воды, </w:t>
      </w:r>
      <w:proofErr w:type="gramStart"/>
      <w:r>
        <w:rPr>
          <w:rFonts w:ascii="diaria_promedium" w:hAnsi="diaria_promedium"/>
          <w:color w:val="333333"/>
          <w:bdr w:val="none" w:sz="0" w:space="0" w:color="auto" w:frame="1"/>
        </w:rPr>
        <w:t>всплывают</w:t>
      </w:r>
      <w:proofErr w:type="gramEnd"/>
      <w:r>
        <w:rPr>
          <w:rFonts w:ascii="diaria_promedium" w:hAnsi="diaria_promedium"/>
          <w:color w:val="333333"/>
          <w:bdr w:val="none" w:sz="0" w:space="0" w:color="auto" w:frame="1"/>
        </w:rPr>
        <w:t xml:space="preserve"> и процесс горения не прекращается.</w:t>
      </w:r>
    </w:p>
    <w:p w:rsidR="00B66CF2" w:rsidRDefault="00B66CF2">
      <w:bookmarkStart w:id="0" w:name="_GoBack"/>
      <w:bookmarkEnd w:id="0"/>
    </w:p>
    <w:sectPr w:rsidR="00B66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F25"/>
    <w:rsid w:val="00640F25"/>
    <w:rsid w:val="00B60933"/>
    <w:rsid w:val="00B6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60933"/>
    <w:rPr>
      <w:b/>
      <w:bCs/>
    </w:rPr>
  </w:style>
  <w:style w:type="character" w:customStyle="1" w:styleId="s1">
    <w:name w:val="s1"/>
    <w:basedOn w:val="a0"/>
    <w:rsid w:val="00B60933"/>
  </w:style>
  <w:style w:type="character" w:customStyle="1" w:styleId="s2">
    <w:name w:val="s2"/>
    <w:basedOn w:val="a0"/>
    <w:rsid w:val="00B60933"/>
  </w:style>
  <w:style w:type="paragraph" w:customStyle="1" w:styleId="p2">
    <w:name w:val="p2"/>
    <w:basedOn w:val="a"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B60933"/>
  </w:style>
  <w:style w:type="character" w:customStyle="1" w:styleId="s4">
    <w:name w:val="s4"/>
    <w:basedOn w:val="a0"/>
    <w:rsid w:val="00B60933"/>
  </w:style>
  <w:style w:type="character" w:customStyle="1" w:styleId="s5">
    <w:name w:val="s5"/>
    <w:basedOn w:val="a0"/>
    <w:rsid w:val="00B60933"/>
  </w:style>
  <w:style w:type="character" w:customStyle="1" w:styleId="s6">
    <w:name w:val="s6"/>
    <w:basedOn w:val="a0"/>
    <w:rsid w:val="00B60933"/>
  </w:style>
  <w:style w:type="character" w:customStyle="1" w:styleId="s7">
    <w:name w:val="s7"/>
    <w:basedOn w:val="a0"/>
    <w:rsid w:val="00B60933"/>
  </w:style>
  <w:style w:type="character" w:customStyle="1" w:styleId="s8">
    <w:name w:val="s8"/>
    <w:basedOn w:val="a0"/>
    <w:rsid w:val="00B60933"/>
  </w:style>
  <w:style w:type="character" w:customStyle="1" w:styleId="s9">
    <w:name w:val="s9"/>
    <w:basedOn w:val="a0"/>
    <w:rsid w:val="00B60933"/>
  </w:style>
  <w:style w:type="character" w:customStyle="1" w:styleId="s10">
    <w:name w:val="s10"/>
    <w:basedOn w:val="a0"/>
    <w:rsid w:val="00B60933"/>
  </w:style>
  <w:style w:type="paragraph" w:customStyle="1" w:styleId="p4">
    <w:name w:val="p4"/>
    <w:basedOn w:val="a"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B60933"/>
  </w:style>
  <w:style w:type="paragraph" w:styleId="a4">
    <w:name w:val="Normal (Web)"/>
    <w:basedOn w:val="a"/>
    <w:uiPriority w:val="99"/>
    <w:semiHidden/>
    <w:unhideWhenUsed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60933"/>
    <w:rPr>
      <w:b/>
      <w:bCs/>
    </w:rPr>
  </w:style>
  <w:style w:type="character" w:customStyle="1" w:styleId="s1">
    <w:name w:val="s1"/>
    <w:basedOn w:val="a0"/>
    <w:rsid w:val="00B60933"/>
  </w:style>
  <w:style w:type="character" w:customStyle="1" w:styleId="s2">
    <w:name w:val="s2"/>
    <w:basedOn w:val="a0"/>
    <w:rsid w:val="00B60933"/>
  </w:style>
  <w:style w:type="paragraph" w:customStyle="1" w:styleId="p2">
    <w:name w:val="p2"/>
    <w:basedOn w:val="a"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B60933"/>
  </w:style>
  <w:style w:type="character" w:customStyle="1" w:styleId="s4">
    <w:name w:val="s4"/>
    <w:basedOn w:val="a0"/>
    <w:rsid w:val="00B60933"/>
  </w:style>
  <w:style w:type="character" w:customStyle="1" w:styleId="s5">
    <w:name w:val="s5"/>
    <w:basedOn w:val="a0"/>
    <w:rsid w:val="00B60933"/>
  </w:style>
  <w:style w:type="character" w:customStyle="1" w:styleId="s6">
    <w:name w:val="s6"/>
    <w:basedOn w:val="a0"/>
    <w:rsid w:val="00B60933"/>
  </w:style>
  <w:style w:type="character" w:customStyle="1" w:styleId="s7">
    <w:name w:val="s7"/>
    <w:basedOn w:val="a0"/>
    <w:rsid w:val="00B60933"/>
  </w:style>
  <w:style w:type="character" w:customStyle="1" w:styleId="s8">
    <w:name w:val="s8"/>
    <w:basedOn w:val="a0"/>
    <w:rsid w:val="00B60933"/>
  </w:style>
  <w:style w:type="character" w:customStyle="1" w:styleId="s9">
    <w:name w:val="s9"/>
    <w:basedOn w:val="a0"/>
    <w:rsid w:val="00B60933"/>
  </w:style>
  <w:style w:type="character" w:customStyle="1" w:styleId="s10">
    <w:name w:val="s10"/>
    <w:basedOn w:val="a0"/>
    <w:rsid w:val="00B60933"/>
  </w:style>
  <w:style w:type="paragraph" w:customStyle="1" w:styleId="p4">
    <w:name w:val="p4"/>
    <w:basedOn w:val="a"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B60933"/>
  </w:style>
  <w:style w:type="paragraph" w:styleId="a4">
    <w:name w:val="Normal (Web)"/>
    <w:basedOn w:val="a"/>
    <w:uiPriority w:val="99"/>
    <w:semiHidden/>
    <w:unhideWhenUsed/>
    <w:rsid w:val="00B6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1854</Words>
  <Characters>10572</Characters>
  <Application>Microsoft Office Word</Application>
  <DocSecurity>0</DocSecurity>
  <Lines>88</Lines>
  <Paragraphs>24</Paragraphs>
  <ScaleCrop>false</ScaleCrop>
  <Company/>
  <LinksUpToDate>false</LinksUpToDate>
  <CharactersWithSpaces>12402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2021-05-17T08:11:00Z</dcterms:created>
  <dcterms:modified xsi:type="dcterms:W3CDTF">2021-05-17T08:12:00Z</dcterms:modified>
</cp:coreProperties>
</file>