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C82" w:rsidRDefault="00565C82" w:rsidP="00565C82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565C82" w:rsidRDefault="00565C82" w:rsidP="00565C82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</w:t>
      </w:r>
      <w:r w:rsidR="00E079C8">
        <w:rPr>
          <w:sz w:val="18"/>
          <w:szCs w:val="16"/>
        </w:rPr>
        <w:t xml:space="preserve">     14.04..2021       №  13</w:t>
      </w:r>
    </w:p>
    <w:p w:rsidR="00565C82" w:rsidRDefault="00565C82" w:rsidP="00565C82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565C82" w:rsidRPr="00565C82" w:rsidRDefault="00565C82" w:rsidP="00565C82">
      <w:pPr>
        <w:rPr>
          <w:rFonts w:ascii="Times New Roman CYR" w:hAnsi="Times New Roman CYR" w:cs="Times New Roman CYR"/>
          <w:sz w:val="28"/>
          <w:szCs w:val="28"/>
        </w:rPr>
      </w:pPr>
      <w:r>
        <w:rPr>
          <w:b/>
          <w:sz w:val="24"/>
          <w:szCs w:val="24"/>
        </w:rPr>
        <w:t xml:space="preserve">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</w:t>
      </w:r>
    </w:p>
    <w:p w:rsidR="000D654E" w:rsidRDefault="000D654E" w:rsidP="000D654E">
      <w:pPr>
        <w:ind w:left="-284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0D654E" w:rsidRDefault="000D654E" w:rsidP="000D654E">
      <w:pPr>
        <w:ind w:left="-284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0D654E" w:rsidRDefault="000D654E" w:rsidP="000D654E">
      <w:pPr>
        <w:pStyle w:val="FR1"/>
        <w:spacing w:line="240" w:lineRule="auto"/>
        <w:ind w:left="-284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D654E" w:rsidRDefault="000D654E" w:rsidP="000D654E">
      <w:pPr>
        <w:spacing w:line="252" w:lineRule="auto"/>
        <w:rPr>
          <w:b/>
          <w:sz w:val="28"/>
          <w:szCs w:val="28"/>
        </w:rPr>
      </w:pPr>
    </w:p>
    <w:p w:rsidR="000D654E" w:rsidRDefault="000D654E" w:rsidP="000D654E">
      <w:pPr>
        <w:spacing w:line="252" w:lineRule="auto"/>
        <w:jc w:val="center"/>
        <w:outlineLvl w:val="0"/>
        <w:rPr>
          <w:b/>
          <w:sz w:val="28"/>
          <w:szCs w:val="28"/>
        </w:rPr>
      </w:pPr>
    </w:p>
    <w:p w:rsidR="000D654E" w:rsidRDefault="000D654E" w:rsidP="000D654E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D654E" w:rsidRDefault="000D654E" w:rsidP="000D654E">
      <w:pPr>
        <w:jc w:val="center"/>
        <w:rPr>
          <w:b/>
          <w:sz w:val="28"/>
          <w:szCs w:val="28"/>
        </w:rPr>
      </w:pPr>
    </w:p>
    <w:p w:rsidR="000D654E" w:rsidRDefault="000D654E" w:rsidP="000D65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13 апреля 2021 г.     № 15 </w:t>
      </w:r>
    </w:p>
    <w:p w:rsidR="000D654E" w:rsidRDefault="000D654E" w:rsidP="000D654E">
      <w:pPr>
        <w:autoSpaceDN w:val="0"/>
        <w:rPr>
          <w:sz w:val="28"/>
          <w:szCs w:val="28"/>
        </w:rPr>
      </w:pPr>
    </w:p>
    <w:p w:rsidR="000D654E" w:rsidRDefault="000D654E" w:rsidP="000D65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предоставлении сведений о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 муниципальными служащими администрации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Мордовия.</w:t>
      </w:r>
    </w:p>
    <w:p w:rsidR="000D654E" w:rsidRDefault="000D654E" w:rsidP="000D654E">
      <w:pPr>
        <w:jc w:val="center"/>
        <w:rPr>
          <w:b/>
          <w:sz w:val="28"/>
          <w:szCs w:val="28"/>
        </w:rPr>
      </w:pPr>
    </w:p>
    <w:p w:rsidR="000D654E" w:rsidRDefault="000D654E" w:rsidP="000D654E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Федеральным законом от 25 декабря 2008 г. № 273-ФЗ «О противодействии коррупции», Федеральным законом от 31 июля 2020 г. № 259-ФЗ «О цифровых финансовых активах, цифровой валюте и о внесении изменений в отдельные законодательные акты Российской Федерации», Указом Президента РФ от 10 декабря 2020 г. № 778 «О мерах по реализации отдельных положений Федерального закона «О цифровых финансовых активах, цифровой</w:t>
      </w:r>
      <w:proofErr w:type="gramEnd"/>
      <w:r>
        <w:rPr>
          <w:rFonts w:ascii="Times New Roman" w:hAnsi="Times New Roman"/>
          <w:sz w:val="28"/>
          <w:szCs w:val="28"/>
        </w:rPr>
        <w:t xml:space="preserve"> валюте и о внесении изменений в отдельные законодательные акты Российской Федерации», со ст.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50 Устава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0D654E" w:rsidRDefault="000D654E" w:rsidP="000D654E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D654E" w:rsidRDefault="000D654E" w:rsidP="000D654E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1.Установить, что по 30 июня 2021 года включительно граждане, претендующие на замещение должностей муниципальной службы в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а также муниципальные </w:t>
      </w:r>
      <w:r>
        <w:rPr>
          <w:rFonts w:ascii="Times New Roman" w:hAnsi="Times New Roman"/>
          <w:sz w:val="28"/>
          <w:szCs w:val="28"/>
        </w:rPr>
        <w:lastRenderedPageBreak/>
        <w:t>служащие, замещающие должности муниципальной службы, не предусмотренные перечнем должностей, утвержденным постановлением главы администрации от 03.03.2020 г. № 22 «Об утверждении перечня должностей муниципальной службы</w:t>
      </w:r>
      <w:proofErr w:type="gramEnd"/>
    </w:p>
    <w:p w:rsidR="000D654E" w:rsidRDefault="000D654E" w:rsidP="000D654E">
      <w:pPr>
        <w:pStyle w:val="a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/>
          <w:sz w:val="28"/>
          <w:szCs w:val="28"/>
        </w:rPr>
        <w:t>поселения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детей», и претендующие на замещение должностей муниципальной службы, предусмотренных этим перечнем,  вместе со сведениями, представляемыми по форме справки, утвержденной Указом Президента Российской </w:t>
      </w:r>
      <w:proofErr w:type="gramStart"/>
      <w:r>
        <w:rPr>
          <w:rFonts w:ascii="Times New Roman" w:hAnsi="Times New Roman"/>
          <w:sz w:val="28"/>
          <w:szCs w:val="28"/>
        </w:rPr>
        <w:t>Федерации от 23 июня 2014 г.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представляют уведомление о принадлежащих им, их супругам и несовершеннолетним детям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 (при</w:t>
      </w:r>
      <w:proofErr w:type="gramEnd"/>
      <w:r>
        <w:rPr>
          <w:rFonts w:ascii="Times New Roman" w:hAnsi="Times New Roman"/>
          <w:sz w:val="28"/>
          <w:szCs w:val="28"/>
        </w:rPr>
        <w:t xml:space="preserve"> их </w:t>
      </w:r>
      <w:proofErr w:type="gramStart"/>
      <w:r>
        <w:rPr>
          <w:rFonts w:ascii="Times New Roman" w:hAnsi="Times New Roman"/>
          <w:sz w:val="28"/>
          <w:szCs w:val="28"/>
        </w:rPr>
        <w:t>наличии</w:t>
      </w:r>
      <w:proofErr w:type="gramEnd"/>
      <w:r>
        <w:rPr>
          <w:rFonts w:ascii="Times New Roman" w:hAnsi="Times New Roman"/>
          <w:sz w:val="28"/>
          <w:szCs w:val="28"/>
        </w:rPr>
        <w:t>) по форме согласно приложению.</w:t>
      </w:r>
    </w:p>
    <w:p w:rsidR="000D654E" w:rsidRDefault="000D654E" w:rsidP="000D654E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Уведомление, предусмотренное пунктом 1 настоящего постановления, представляется лицами, претендующими на замещение должностей муниципальной службы, для замещения которых федеральными конституционными законами или федеральными законами не установлены иные порядок и формы представления соответствующих сведений.</w:t>
      </w:r>
    </w:p>
    <w:p w:rsidR="000D654E" w:rsidRDefault="000D654E" w:rsidP="000D654E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ab/>
        <w:t>Уведомление, предусмотренное пунктом 1 настоящего постановления, представляется по состоянию на первое число месяца, предшествующего месяцу подачи документов для замещения соответствующей должности.</w:t>
      </w:r>
    </w:p>
    <w:p w:rsidR="000D654E" w:rsidRDefault="000D654E" w:rsidP="000D654E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Настоящее постановление вступает в силу после официального опубликования в информационном бюллете</w:t>
      </w:r>
      <w:r w:rsidR="00E079C8">
        <w:rPr>
          <w:rFonts w:ascii="Times New Roman" w:hAnsi="Times New Roman"/>
          <w:sz w:val="28"/>
          <w:szCs w:val="28"/>
        </w:rPr>
        <w:t>не «</w:t>
      </w:r>
      <w:proofErr w:type="spellStart"/>
      <w:r w:rsidR="00E079C8">
        <w:rPr>
          <w:rFonts w:ascii="Times New Roman" w:hAnsi="Times New Roman"/>
          <w:sz w:val="28"/>
          <w:szCs w:val="28"/>
        </w:rPr>
        <w:t>Варжеляйские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0D654E" w:rsidRDefault="000D654E" w:rsidP="000D654E">
      <w:pPr>
        <w:autoSpaceDN w:val="0"/>
        <w:jc w:val="both"/>
        <w:rPr>
          <w:rFonts w:ascii="Times New Roman" w:hAnsi="Times New Roman"/>
          <w:b/>
          <w:sz w:val="28"/>
          <w:szCs w:val="28"/>
        </w:rPr>
      </w:pPr>
    </w:p>
    <w:p w:rsidR="000D654E" w:rsidRDefault="000D654E" w:rsidP="000D654E">
      <w:pPr>
        <w:autoSpaceDN w:val="0"/>
        <w:jc w:val="both"/>
        <w:rPr>
          <w:b/>
          <w:sz w:val="28"/>
          <w:szCs w:val="28"/>
        </w:rPr>
      </w:pPr>
    </w:p>
    <w:p w:rsidR="000D654E" w:rsidRDefault="000D654E" w:rsidP="000D654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Глава Варжеляйского сельского поселения         </w:t>
      </w:r>
      <w:r w:rsidR="00E079C8">
        <w:rPr>
          <w:b/>
          <w:noProof/>
          <w:sz w:val="28"/>
          <w:szCs w:val="28"/>
        </w:rPr>
        <w:t xml:space="preserve">                 В.В.Иванов</w:t>
      </w:r>
    </w:p>
    <w:p w:rsidR="000D654E" w:rsidRDefault="000D654E" w:rsidP="000D654E">
      <w:pPr>
        <w:jc w:val="right"/>
        <w:rPr>
          <w:sz w:val="28"/>
          <w:szCs w:val="28"/>
        </w:rPr>
      </w:pPr>
    </w:p>
    <w:p w:rsidR="000D654E" w:rsidRDefault="000D654E" w:rsidP="000D654E">
      <w:pPr>
        <w:jc w:val="right"/>
        <w:rPr>
          <w:sz w:val="28"/>
          <w:szCs w:val="28"/>
        </w:rPr>
      </w:pPr>
    </w:p>
    <w:p w:rsidR="000D654E" w:rsidRDefault="000D654E" w:rsidP="000D654E">
      <w:pPr>
        <w:jc w:val="right"/>
        <w:rPr>
          <w:sz w:val="28"/>
          <w:szCs w:val="28"/>
        </w:rPr>
      </w:pPr>
    </w:p>
    <w:p w:rsidR="000D654E" w:rsidRDefault="000D654E" w:rsidP="000D654E">
      <w:pPr>
        <w:jc w:val="right"/>
        <w:rPr>
          <w:sz w:val="28"/>
          <w:szCs w:val="28"/>
        </w:rPr>
      </w:pPr>
    </w:p>
    <w:p w:rsidR="000D654E" w:rsidRDefault="000D654E" w:rsidP="000D654E">
      <w:pPr>
        <w:jc w:val="right"/>
        <w:rPr>
          <w:sz w:val="28"/>
          <w:szCs w:val="28"/>
        </w:rPr>
      </w:pPr>
    </w:p>
    <w:p w:rsidR="000D654E" w:rsidRDefault="000D654E" w:rsidP="000D654E">
      <w:pPr>
        <w:jc w:val="right"/>
        <w:rPr>
          <w:sz w:val="28"/>
          <w:szCs w:val="28"/>
        </w:rPr>
      </w:pPr>
    </w:p>
    <w:tbl>
      <w:tblPr>
        <w:tblW w:w="3405" w:type="dxa"/>
        <w:jc w:val="right"/>
        <w:tblInd w:w="1651" w:type="dxa"/>
        <w:tblLayout w:type="fixed"/>
        <w:tblCellMar>
          <w:left w:w="57" w:type="dxa"/>
          <w:right w:w="57" w:type="dxa"/>
        </w:tblCellMar>
        <w:tblLook w:val="01E0"/>
      </w:tblPr>
      <w:tblGrid>
        <w:gridCol w:w="3405"/>
      </w:tblGrid>
      <w:tr w:rsidR="000D654E" w:rsidTr="000D654E">
        <w:trPr>
          <w:trHeight w:val="2283"/>
          <w:jc w:val="right"/>
        </w:trPr>
        <w:tc>
          <w:tcPr>
            <w:tcW w:w="3402" w:type="dxa"/>
          </w:tcPr>
          <w:p w:rsidR="000D654E" w:rsidRDefault="000D654E" w:rsidP="00E079C8">
            <w:pPr>
              <w:rPr>
                <w:sz w:val="28"/>
                <w:szCs w:val="28"/>
              </w:rPr>
            </w:pPr>
          </w:p>
          <w:p w:rsidR="000D654E" w:rsidRDefault="000D654E">
            <w:pPr>
              <w:jc w:val="center"/>
              <w:rPr>
                <w:sz w:val="28"/>
                <w:szCs w:val="28"/>
              </w:rPr>
            </w:pPr>
          </w:p>
          <w:p w:rsidR="000D654E" w:rsidRDefault="000D654E">
            <w:pPr>
              <w:jc w:val="center"/>
              <w:rPr>
                <w:sz w:val="28"/>
                <w:szCs w:val="28"/>
              </w:rPr>
            </w:pPr>
          </w:p>
          <w:p w:rsidR="000D654E" w:rsidRDefault="000D654E">
            <w:pPr>
              <w:jc w:val="center"/>
              <w:rPr>
                <w:sz w:val="28"/>
                <w:szCs w:val="28"/>
              </w:rPr>
            </w:pPr>
          </w:p>
          <w:p w:rsidR="000D654E" w:rsidRDefault="000D65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 w:rsidR="000D654E" w:rsidRDefault="000D65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 администрации</w:t>
            </w:r>
          </w:p>
          <w:p w:rsidR="000D654E" w:rsidRDefault="000D654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Варжеляйского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  <w:p w:rsidR="000D654E" w:rsidRDefault="000D65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Республики Мордовия </w:t>
            </w:r>
          </w:p>
          <w:p w:rsidR="000D654E" w:rsidRDefault="000D65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12.04. 2021г. № 21</w:t>
            </w:r>
          </w:p>
        </w:tc>
      </w:tr>
    </w:tbl>
    <w:p w:rsidR="000D654E" w:rsidRDefault="000D654E" w:rsidP="000D654E">
      <w:pPr>
        <w:jc w:val="center"/>
        <w:rPr>
          <w:b/>
          <w:sz w:val="28"/>
          <w:szCs w:val="28"/>
        </w:rPr>
      </w:pPr>
    </w:p>
    <w:p w:rsidR="000D654E" w:rsidRDefault="000D654E" w:rsidP="000D654E">
      <w:pPr>
        <w:shd w:val="clear" w:color="auto" w:fill="FEFEFE"/>
        <w:spacing w:after="150"/>
        <w:ind w:left="2100" w:right="2100"/>
        <w:jc w:val="center"/>
        <w:outlineLvl w:val="3"/>
        <w:rPr>
          <w:sz w:val="28"/>
          <w:szCs w:val="28"/>
        </w:rPr>
      </w:pPr>
      <w:r>
        <w:rPr>
          <w:sz w:val="28"/>
          <w:szCs w:val="28"/>
        </w:rPr>
        <w:t>УВЕДОМЛЕНИЕ</w:t>
      </w:r>
    </w:p>
    <w:p w:rsidR="000D654E" w:rsidRDefault="000D654E" w:rsidP="000D654E">
      <w:pPr>
        <w:shd w:val="clear" w:color="auto" w:fill="FEFEFE"/>
        <w:spacing w:after="150"/>
        <w:ind w:left="851" w:right="851"/>
        <w:jc w:val="center"/>
        <w:outlineLvl w:val="3"/>
        <w:rPr>
          <w:sz w:val="28"/>
          <w:szCs w:val="28"/>
        </w:rPr>
      </w:pPr>
      <w:r>
        <w:rPr>
          <w:sz w:val="28"/>
          <w:szCs w:val="28"/>
        </w:rPr>
        <w:t>о наличии цифровых финансовых активов, цифровых прав, включающих одновременно цифровые финансовые активы и иные цифровые права, утилитарных цифровых прав, цифровой валюты.</w:t>
      </w:r>
    </w:p>
    <w:p w:rsidR="000D654E" w:rsidRDefault="000D654E" w:rsidP="000D654E">
      <w:pPr>
        <w:shd w:val="clear" w:color="auto" w:fill="FEFEFE"/>
        <w:spacing w:after="435"/>
        <w:rPr>
          <w:rFonts w:ascii="Arial" w:hAnsi="Arial" w:cs="Arial"/>
          <w:color w:val="020C22"/>
          <w:sz w:val="28"/>
          <w:szCs w:val="28"/>
        </w:rPr>
      </w:pPr>
      <w:r>
        <w:rPr>
          <w:rFonts w:ascii="Arial" w:hAnsi="Arial" w:cs="Arial"/>
          <w:color w:val="020C22"/>
          <w:sz w:val="28"/>
          <w:szCs w:val="28"/>
        </w:rPr>
        <w:t> </w:t>
      </w:r>
    </w:p>
    <w:p w:rsidR="000D654E" w:rsidRDefault="000D654E" w:rsidP="000D654E">
      <w:pPr>
        <w:shd w:val="clear" w:color="auto" w:fill="FEFEFE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color w:val="020C22"/>
          <w:sz w:val="28"/>
          <w:szCs w:val="28"/>
        </w:rPr>
        <w:t xml:space="preserve">Я, _________________________________________________________, </w:t>
      </w:r>
    </w:p>
    <w:p w:rsidR="000D654E" w:rsidRDefault="000D654E" w:rsidP="000D654E">
      <w:pPr>
        <w:shd w:val="clear" w:color="auto" w:fill="FEFEFE"/>
        <w:jc w:val="center"/>
        <w:rPr>
          <w:color w:val="020C22"/>
          <w:sz w:val="28"/>
          <w:szCs w:val="28"/>
        </w:rPr>
      </w:pPr>
      <w:r>
        <w:rPr>
          <w:color w:val="020C22"/>
          <w:sz w:val="28"/>
          <w:szCs w:val="28"/>
        </w:rPr>
        <w:t>(фамилия, имя, отчество)</w:t>
      </w:r>
    </w:p>
    <w:p w:rsidR="000D654E" w:rsidRDefault="000D654E" w:rsidP="000D654E">
      <w:pPr>
        <w:shd w:val="clear" w:color="auto" w:fill="FEFEFE"/>
        <w:rPr>
          <w:color w:val="020C22"/>
          <w:sz w:val="28"/>
          <w:szCs w:val="28"/>
        </w:rPr>
      </w:pPr>
      <w:r>
        <w:rPr>
          <w:color w:val="020C22"/>
          <w:sz w:val="28"/>
          <w:szCs w:val="28"/>
        </w:rPr>
        <w:t>Уведомляю о наличии у меня, моей супруги (моего супруга), несовершеннолетнего ребенка (</w:t>
      </w:r>
      <w:proofErr w:type="gramStart"/>
      <w:r>
        <w:rPr>
          <w:color w:val="020C22"/>
          <w:sz w:val="28"/>
          <w:szCs w:val="28"/>
        </w:rPr>
        <w:t>нужное</w:t>
      </w:r>
      <w:proofErr w:type="gramEnd"/>
      <w:r>
        <w:rPr>
          <w:color w:val="020C22"/>
          <w:sz w:val="28"/>
          <w:szCs w:val="28"/>
        </w:rPr>
        <w:t xml:space="preserve"> подчеркнуть) следующего имущества:</w:t>
      </w:r>
    </w:p>
    <w:p w:rsidR="000D654E" w:rsidRDefault="000D654E" w:rsidP="000D654E">
      <w:pPr>
        <w:shd w:val="clear" w:color="auto" w:fill="FEFEFE"/>
        <w:spacing w:after="435"/>
        <w:rPr>
          <w:color w:val="020C22"/>
          <w:sz w:val="28"/>
          <w:szCs w:val="28"/>
        </w:rPr>
      </w:pPr>
      <w:r>
        <w:rPr>
          <w:color w:val="020C22"/>
          <w:sz w:val="28"/>
          <w:szCs w:val="28"/>
        </w:rPr>
        <w:t> 1. Цифровые финансовые активы, цифровые права, включающие одновременно цифровые финансовые активы и иные цифровые права</w:t>
      </w:r>
    </w:p>
    <w:tbl>
      <w:tblPr>
        <w:tblW w:w="0" w:type="auto"/>
        <w:tblCellSpacing w:w="15" w:type="dxa"/>
        <w:shd w:val="clear" w:color="auto" w:fill="FEFEFE"/>
        <w:tblCellMar>
          <w:left w:w="0" w:type="dxa"/>
          <w:right w:w="0" w:type="dxa"/>
        </w:tblCellMar>
        <w:tblLook w:val="04A0"/>
      </w:tblPr>
      <w:tblGrid>
        <w:gridCol w:w="742"/>
        <w:gridCol w:w="2430"/>
        <w:gridCol w:w="1794"/>
        <w:gridCol w:w="1470"/>
        <w:gridCol w:w="3282"/>
      </w:tblGrid>
      <w:tr w:rsidR="000D654E" w:rsidTr="000D654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color w:val="020C22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color w:val="020C22"/>
                <w:sz w:val="28"/>
                <w:szCs w:val="28"/>
              </w:rPr>
              <w:t>/</w:t>
            </w:r>
            <w:proofErr w:type="spellStart"/>
            <w:r>
              <w:rPr>
                <w:color w:val="020C22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Наименование цифрового финансового актива или цифрового права</w:t>
            </w:r>
            <w:proofErr w:type="gramStart"/>
            <w:r>
              <w:rPr>
                <w:color w:val="020C22"/>
                <w:sz w:val="28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Дата приобретения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Общее количество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Сведения об операторе информационной системы, в которой осуществляется выпуск цифровых финансовых активов</w:t>
            </w:r>
            <w:proofErr w:type="gramStart"/>
            <w:r>
              <w:rPr>
                <w:color w:val="020C22"/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0D654E" w:rsidTr="000D654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5</w:t>
            </w:r>
          </w:p>
        </w:tc>
      </w:tr>
      <w:tr w:rsidR="000D654E" w:rsidTr="000D654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</w:tr>
      <w:tr w:rsidR="000D654E" w:rsidTr="000D654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</w:tr>
    </w:tbl>
    <w:p w:rsidR="000D654E" w:rsidRDefault="000D654E" w:rsidP="000D654E">
      <w:pPr>
        <w:shd w:val="clear" w:color="auto" w:fill="FEFEFE"/>
        <w:rPr>
          <w:color w:val="020C22"/>
          <w:sz w:val="28"/>
          <w:szCs w:val="28"/>
        </w:rPr>
      </w:pPr>
    </w:p>
    <w:p w:rsidR="000D654E" w:rsidRDefault="000D654E" w:rsidP="000D654E">
      <w:pPr>
        <w:shd w:val="clear" w:color="auto" w:fill="FEFEFE"/>
        <w:rPr>
          <w:color w:val="020C22"/>
        </w:rPr>
      </w:pPr>
      <w:r>
        <w:rPr>
          <w:color w:val="020C22"/>
        </w:rPr>
        <w:t>1</w:t>
      </w:r>
      <w:proofErr w:type="gramStart"/>
      <w:r>
        <w:rPr>
          <w:color w:val="020C22"/>
        </w:rPr>
        <w:t> У</w:t>
      </w:r>
      <w:proofErr w:type="gramEnd"/>
      <w:r>
        <w:rPr>
          <w:color w:val="020C22"/>
        </w:rPr>
        <w:t>казываются наименования цифрового финансового актива (если его нельзя определить, указываются вид и объем прав, удостоверяемых выпускаемым цифровым финансовым активом) и (или) цифрового права, включающего одновременно цифровые финансовые активы и иные цифровые права (если его нельзя определить, указываются вид и объем прав, удостоверяемых цифровыми финансовыми активами и иными цифровыми правами с указанием видов иных цифровых прав).</w:t>
      </w:r>
    </w:p>
    <w:p w:rsidR="000D654E" w:rsidRDefault="000D654E" w:rsidP="000D654E">
      <w:pPr>
        <w:shd w:val="clear" w:color="auto" w:fill="FEFEFE"/>
        <w:rPr>
          <w:color w:val="020C22"/>
        </w:rPr>
      </w:pPr>
      <w:r>
        <w:rPr>
          <w:color w:val="020C22"/>
        </w:rPr>
        <w:t>2</w:t>
      </w:r>
      <w:proofErr w:type="gramStart"/>
      <w:r>
        <w:rPr>
          <w:color w:val="020C22"/>
        </w:rPr>
        <w:t> У</w:t>
      </w:r>
      <w:proofErr w:type="gramEnd"/>
      <w:r>
        <w:rPr>
          <w:color w:val="020C22"/>
        </w:rPr>
        <w:t>казываются наименование оператора информационной системы, в которой осуществляется выпуск цифровых финансовых активов, страна его регистрации и его регистрационный номер в соответствии с применимым правом (в отношении российского юридического лица указываются идентификационный номер налогоплательщика и основной государственный регистрационный номер).</w:t>
      </w:r>
    </w:p>
    <w:p w:rsidR="000D654E" w:rsidRDefault="000D654E" w:rsidP="000D654E">
      <w:pPr>
        <w:shd w:val="clear" w:color="auto" w:fill="FEFEFE"/>
        <w:spacing w:after="435"/>
        <w:rPr>
          <w:rFonts w:ascii="Arial" w:hAnsi="Arial" w:cs="Arial"/>
          <w:color w:val="020C22"/>
        </w:rPr>
      </w:pPr>
      <w:r>
        <w:rPr>
          <w:rFonts w:ascii="Arial" w:hAnsi="Arial" w:cs="Arial"/>
          <w:color w:val="020C22"/>
        </w:rPr>
        <w:t> </w:t>
      </w:r>
    </w:p>
    <w:p w:rsidR="000D654E" w:rsidRDefault="000D654E" w:rsidP="000D654E">
      <w:pPr>
        <w:shd w:val="clear" w:color="auto" w:fill="FEFEFE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color w:val="020C22"/>
          <w:sz w:val="28"/>
          <w:szCs w:val="28"/>
        </w:rPr>
        <w:t>2. Утилитарные цифровые права</w:t>
      </w:r>
    </w:p>
    <w:tbl>
      <w:tblPr>
        <w:tblW w:w="0" w:type="auto"/>
        <w:tblCellSpacing w:w="15" w:type="dxa"/>
        <w:shd w:val="clear" w:color="auto" w:fill="FEFEFE"/>
        <w:tblCellMar>
          <w:left w:w="0" w:type="dxa"/>
          <w:right w:w="0" w:type="dxa"/>
        </w:tblCellMar>
        <w:tblLook w:val="04A0"/>
      </w:tblPr>
      <w:tblGrid>
        <w:gridCol w:w="742"/>
        <w:gridCol w:w="2326"/>
        <w:gridCol w:w="1885"/>
        <w:gridCol w:w="1664"/>
        <w:gridCol w:w="3101"/>
      </w:tblGrid>
      <w:tr w:rsidR="000D654E" w:rsidTr="000D654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color w:val="020C22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color w:val="020C22"/>
                <w:sz w:val="28"/>
                <w:szCs w:val="28"/>
              </w:rPr>
              <w:t>/</w:t>
            </w:r>
            <w:proofErr w:type="spellStart"/>
            <w:r>
              <w:rPr>
                <w:color w:val="020C22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Уникальное условное обозначение</w:t>
            </w:r>
            <w:proofErr w:type="gramStart"/>
            <w:r>
              <w:rPr>
                <w:color w:val="020C22"/>
                <w:sz w:val="28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Дата приобретения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rFonts w:ascii="Times New Roman" w:eastAsia="Times New Roman" w:hAnsi="Times New Roman" w:cs="Times New Roman"/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Объем инвестиций</w:t>
            </w:r>
          </w:p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(руб.)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Сведения об операторе инвестиционной платформы</w:t>
            </w:r>
            <w:proofErr w:type="gramStart"/>
            <w:r>
              <w:rPr>
                <w:color w:val="020C22"/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0D654E" w:rsidTr="000D654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5</w:t>
            </w:r>
          </w:p>
        </w:tc>
      </w:tr>
      <w:tr w:rsidR="000D654E" w:rsidTr="000D654E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</w:tr>
      <w:tr w:rsidR="000D654E" w:rsidTr="000D654E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</w:tr>
      <w:tr w:rsidR="000D654E" w:rsidTr="000D654E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</w:tr>
    </w:tbl>
    <w:p w:rsidR="000D654E" w:rsidRDefault="000D654E" w:rsidP="000D654E">
      <w:pPr>
        <w:shd w:val="clear" w:color="auto" w:fill="FEFEFE"/>
        <w:spacing w:after="435"/>
        <w:rPr>
          <w:color w:val="020C22"/>
          <w:sz w:val="28"/>
          <w:szCs w:val="28"/>
        </w:rPr>
      </w:pPr>
      <w:r>
        <w:rPr>
          <w:color w:val="020C22"/>
          <w:sz w:val="28"/>
          <w:szCs w:val="28"/>
        </w:rPr>
        <w:t> 3. Цифровая валюта</w:t>
      </w:r>
    </w:p>
    <w:tbl>
      <w:tblPr>
        <w:tblW w:w="10046" w:type="dxa"/>
        <w:tblCellSpacing w:w="15" w:type="dxa"/>
        <w:shd w:val="clear" w:color="auto" w:fill="FEFEFE"/>
        <w:tblCellMar>
          <w:left w:w="0" w:type="dxa"/>
          <w:right w:w="0" w:type="dxa"/>
        </w:tblCellMar>
        <w:tblLook w:val="04A0"/>
      </w:tblPr>
      <w:tblGrid>
        <w:gridCol w:w="742"/>
        <w:gridCol w:w="4302"/>
        <w:gridCol w:w="2292"/>
        <w:gridCol w:w="2710"/>
      </w:tblGrid>
      <w:tr w:rsidR="000D654E" w:rsidTr="000D654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color w:val="020C22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color w:val="020C22"/>
                <w:sz w:val="28"/>
                <w:szCs w:val="28"/>
              </w:rPr>
              <w:t>/</w:t>
            </w:r>
            <w:proofErr w:type="spellStart"/>
            <w:r>
              <w:rPr>
                <w:color w:val="020C22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Наименование цифровой валюты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Дата приобретения</w:t>
            </w: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Общее количество</w:t>
            </w:r>
          </w:p>
        </w:tc>
      </w:tr>
      <w:tr w:rsidR="000D654E" w:rsidTr="000D654E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1</w:t>
            </w:r>
          </w:p>
        </w:tc>
        <w:tc>
          <w:tcPr>
            <w:tcW w:w="4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jc w:val="center"/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4</w:t>
            </w:r>
          </w:p>
        </w:tc>
      </w:tr>
      <w:tr w:rsidR="000D654E" w:rsidTr="000D654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1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26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</w:tr>
      <w:tr w:rsidR="000D654E" w:rsidTr="000D654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2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2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</w:tr>
      <w:tr w:rsidR="000D654E" w:rsidTr="000D654E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EFEFE"/>
            <w:vAlign w:val="center"/>
            <w:hideMark/>
          </w:tcPr>
          <w:p w:rsidR="000D654E" w:rsidRDefault="000D654E">
            <w:pPr>
              <w:rPr>
                <w:color w:val="020C22"/>
                <w:sz w:val="28"/>
                <w:szCs w:val="28"/>
              </w:rPr>
            </w:pPr>
            <w:r>
              <w:rPr>
                <w:color w:val="020C22"/>
                <w:sz w:val="28"/>
                <w:szCs w:val="28"/>
              </w:rPr>
              <w:t>3</w:t>
            </w:r>
          </w:p>
        </w:tc>
        <w:tc>
          <w:tcPr>
            <w:tcW w:w="4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  <w:hideMark/>
          </w:tcPr>
          <w:p w:rsidR="000D654E" w:rsidRDefault="000D654E"/>
        </w:tc>
      </w:tr>
    </w:tbl>
    <w:p w:rsidR="000D654E" w:rsidRDefault="000D654E" w:rsidP="000D654E">
      <w:pPr>
        <w:shd w:val="clear" w:color="auto" w:fill="FEFEFE"/>
        <w:ind w:left="2100" w:right="2100" w:hanging="2100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по состоянию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  ________________________________________</w:t>
      </w:r>
    </w:p>
    <w:p w:rsidR="00E079C8" w:rsidRDefault="00E079C8" w:rsidP="00E079C8">
      <w:pPr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АДМИНИСТРАЦИЯ ВАРЖЕЛЯЙСКОГО СЕЛЬСКОГО ПОСЕЛЕНИЯ</w:t>
      </w:r>
    </w:p>
    <w:p w:rsidR="00E079C8" w:rsidRDefault="00E079C8" w:rsidP="00E079C8">
      <w:pPr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 xml:space="preserve">ТОРБЕЕВСКОГО МУНИЦИПАЛЬНОГО РАЙОНА </w:t>
      </w:r>
    </w:p>
    <w:p w:rsidR="00E079C8" w:rsidRDefault="00E079C8" w:rsidP="00E079C8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079C8" w:rsidRDefault="00E079C8" w:rsidP="00E079C8">
      <w:pPr>
        <w:spacing w:line="252" w:lineRule="auto"/>
        <w:rPr>
          <w:b/>
          <w:sz w:val="16"/>
          <w:szCs w:val="16"/>
        </w:rPr>
      </w:pPr>
    </w:p>
    <w:p w:rsidR="00E079C8" w:rsidRDefault="00E079C8" w:rsidP="00E079C8">
      <w:pPr>
        <w:spacing w:line="252" w:lineRule="auto"/>
        <w:jc w:val="center"/>
        <w:rPr>
          <w:b/>
          <w:sz w:val="28"/>
          <w:szCs w:val="28"/>
        </w:rPr>
      </w:pPr>
    </w:p>
    <w:p w:rsidR="00E079C8" w:rsidRDefault="00E079C8" w:rsidP="00E079C8">
      <w:pPr>
        <w:spacing w:line="252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E079C8" w:rsidRDefault="00E079C8" w:rsidP="00E079C8">
      <w:pPr>
        <w:jc w:val="center"/>
        <w:rPr>
          <w:b/>
          <w:szCs w:val="28"/>
        </w:rPr>
      </w:pPr>
    </w:p>
    <w:p w:rsidR="00E079C8" w:rsidRDefault="00E079C8" w:rsidP="00E079C8">
      <w:pPr>
        <w:jc w:val="center"/>
        <w:rPr>
          <w:b/>
          <w:szCs w:val="28"/>
        </w:rPr>
      </w:pPr>
      <w:r>
        <w:rPr>
          <w:b/>
          <w:szCs w:val="28"/>
        </w:rPr>
        <w:t xml:space="preserve">от 13 апреля 2021 г.               с. </w:t>
      </w:r>
      <w:proofErr w:type="spellStart"/>
      <w:r>
        <w:rPr>
          <w:b/>
          <w:szCs w:val="28"/>
        </w:rPr>
        <w:t>Варжеляй</w:t>
      </w:r>
      <w:proofErr w:type="spellEnd"/>
      <w:r>
        <w:rPr>
          <w:b/>
          <w:szCs w:val="28"/>
        </w:rPr>
        <w:t xml:space="preserve">                                   № 16 </w:t>
      </w:r>
    </w:p>
    <w:p w:rsidR="00E079C8" w:rsidRDefault="00E079C8" w:rsidP="00E079C8">
      <w:pPr>
        <w:pStyle w:val="a3"/>
        <w:jc w:val="center"/>
        <w:rPr>
          <w:sz w:val="28"/>
          <w:szCs w:val="28"/>
        </w:rPr>
      </w:pPr>
      <w:r>
        <w:rPr>
          <w:rStyle w:val="ab"/>
          <w:sz w:val="28"/>
          <w:szCs w:val="28"/>
        </w:rPr>
        <w:t xml:space="preserve">Об утверждении Положения о порядке оказания поддержки физическим лицам, не являющимся индивидуальными предпринимателями и применяющим специальный налоговый режим «Налог на профессиональный доход» на территории </w:t>
      </w:r>
      <w:proofErr w:type="spellStart"/>
      <w:r>
        <w:rPr>
          <w:rStyle w:val="ab"/>
          <w:sz w:val="28"/>
          <w:szCs w:val="28"/>
        </w:rPr>
        <w:t>Варжеляйского</w:t>
      </w:r>
      <w:proofErr w:type="spellEnd"/>
      <w:r>
        <w:rPr>
          <w:rStyle w:val="ab"/>
          <w:sz w:val="28"/>
          <w:szCs w:val="28"/>
        </w:rPr>
        <w:t xml:space="preserve"> сельского поселения</w:t>
      </w:r>
    </w:p>
    <w:p w:rsidR="00E079C8" w:rsidRDefault="00E079C8" w:rsidP="00E079C8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06.10.2003 №131 –ФЗ « Об общих принципах организации местного самоуправления в Российской Федерации», статьей 14.1. Федерального закона от 24.07. 2007 № 209-ФЗ «О развитии малого и среднего предпринимательства в Российской Федерации», законом  Республики Мордовия от 19.05.2020 №21-З «О введении в действие специального налогового режима «Налог на профессиональный доход» руководствуясь пунктом 15 части 1 статьи 7 Устава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E079C8" w:rsidRDefault="00E079C8" w:rsidP="00E079C8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Положение о порядке оказания поддержки физическим лицам, не являющимся индивидуальными предпринимателями и применяющим специальный налоговый режим «Налог на профессиональный доход»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согласно приложению 1.</w:t>
      </w:r>
    </w:p>
    <w:p w:rsidR="00E079C8" w:rsidRDefault="00E079C8" w:rsidP="00E079C8">
      <w:pPr>
        <w:pStyle w:val="1"/>
        <w:jc w:val="both"/>
        <w:rPr>
          <w:b w:val="0"/>
          <w:bCs w:val="0"/>
          <w:caps w:val="0"/>
          <w:kern w:val="2"/>
          <w:sz w:val="28"/>
          <w:szCs w:val="28"/>
        </w:rPr>
      </w:pPr>
      <w:r>
        <w:rPr>
          <w:b w:val="0"/>
          <w:sz w:val="28"/>
          <w:szCs w:val="28"/>
        </w:rPr>
        <w:t>2.</w:t>
      </w:r>
      <w:r>
        <w:rPr>
          <w:b w:val="0"/>
          <w:bCs w:val="0"/>
          <w:caps w:val="0"/>
          <w:kern w:val="2"/>
          <w:sz w:val="28"/>
          <w:szCs w:val="28"/>
        </w:rPr>
        <w:t xml:space="preserve"> Утвердить Порядок рассмотрения обращений физических лиц, не являющихся индивидуальными предпринимателями и применяющих специальный налоговый режим «Налог на профессиональный доход» в администрации </w:t>
      </w:r>
      <w:proofErr w:type="spellStart"/>
      <w:r>
        <w:rPr>
          <w:b w:val="0"/>
          <w:bCs w:val="0"/>
          <w:caps w:val="0"/>
          <w:kern w:val="2"/>
          <w:sz w:val="28"/>
          <w:szCs w:val="28"/>
        </w:rPr>
        <w:t>Варжеляйского</w:t>
      </w:r>
      <w:proofErr w:type="spellEnd"/>
      <w:r>
        <w:rPr>
          <w:b w:val="0"/>
          <w:bCs w:val="0"/>
          <w:caps w:val="0"/>
          <w:kern w:val="2"/>
          <w:sz w:val="28"/>
          <w:szCs w:val="28"/>
        </w:rPr>
        <w:t xml:space="preserve"> сельского поселения согласно приложению 2.</w:t>
      </w:r>
    </w:p>
    <w:p w:rsidR="00E079C8" w:rsidRDefault="00E079C8" w:rsidP="00E079C8">
      <w:pPr>
        <w:pStyle w:val="a6"/>
        <w:jc w:val="both"/>
        <w:rPr>
          <w:rFonts w:ascii="Times New Roman" w:hAnsi="Times New Roman"/>
          <w:sz w:val="28"/>
          <w:szCs w:val="28"/>
        </w:rPr>
      </w:pPr>
      <w:bookmarkStart w:id="0" w:name="sub_2"/>
      <w:bookmarkStart w:id="1" w:name="sub_3"/>
      <w:bookmarkEnd w:id="0"/>
      <w:bookmarkEnd w:id="1"/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«</w:t>
      </w:r>
      <w:proofErr w:type="spellStart"/>
      <w:r>
        <w:rPr>
          <w:rFonts w:ascii="Times New Roman" w:hAnsi="Times New Roman"/>
          <w:sz w:val="28"/>
          <w:szCs w:val="28"/>
        </w:rPr>
        <w:t>Варжеляйские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torbeevo.e-mordovia.ru</w:t>
      </w:r>
      <w:proofErr w:type="spellEnd"/>
      <w:r>
        <w:rPr>
          <w:rFonts w:ascii="Times New Roman" w:hAnsi="Times New Roman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E079C8" w:rsidRDefault="00E079C8" w:rsidP="00E079C8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079C8" w:rsidRDefault="00E079C8" w:rsidP="00E079C8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079C8" w:rsidRDefault="00E079C8" w:rsidP="00E079C8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079C8" w:rsidRDefault="00E079C8" w:rsidP="00E079C8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E079C8" w:rsidRDefault="00E079C8" w:rsidP="00E079C8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В.В.Иванов</w:t>
      </w:r>
    </w:p>
    <w:p w:rsidR="00E079C8" w:rsidRDefault="00E079C8" w:rsidP="00E079C8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079C8" w:rsidRDefault="00E079C8" w:rsidP="00E079C8">
      <w:pPr>
        <w:pStyle w:val="a6"/>
        <w:rPr>
          <w:rFonts w:ascii="Times New Roman" w:hAnsi="Times New Roman"/>
          <w:sz w:val="28"/>
          <w:szCs w:val="28"/>
        </w:rPr>
      </w:pPr>
    </w:p>
    <w:p w:rsidR="00E079C8" w:rsidRDefault="00E079C8" w:rsidP="00E079C8">
      <w:pPr>
        <w:pStyle w:val="a6"/>
        <w:rPr>
          <w:rFonts w:ascii="Times New Roman" w:hAnsi="Times New Roman"/>
          <w:sz w:val="28"/>
          <w:szCs w:val="28"/>
        </w:rPr>
      </w:pPr>
    </w:p>
    <w:p w:rsidR="00E079C8" w:rsidRDefault="00E079C8" w:rsidP="00E079C8">
      <w:pPr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Cs w:val="28"/>
        </w:rPr>
        <w:t xml:space="preserve">                                                                                         </w:t>
      </w:r>
    </w:p>
    <w:p w:rsidR="00E079C8" w:rsidRDefault="00E079C8" w:rsidP="00E079C8">
      <w:pPr>
        <w:jc w:val="right"/>
        <w:rPr>
          <w:szCs w:val="28"/>
        </w:rPr>
      </w:pPr>
      <w:r>
        <w:rPr>
          <w:b/>
          <w:bCs/>
          <w:szCs w:val="28"/>
        </w:rPr>
        <w:t xml:space="preserve"> </w:t>
      </w:r>
      <w:r>
        <w:rPr>
          <w:bCs/>
          <w:szCs w:val="28"/>
        </w:rPr>
        <w:t>Приложение 1</w:t>
      </w:r>
    </w:p>
    <w:p w:rsidR="00E079C8" w:rsidRDefault="00E079C8" w:rsidP="00E079C8">
      <w:pPr>
        <w:pStyle w:val="a9"/>
        <w:ind w:firstLine="4845"/>
        <w:jc w:val="right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  <w:lang w:val="ru-RU"/>
        </w:rPr>
        <w:t xml:space="preserve">к </w:t>
      </w:r>
      <w:r>
        <w:rPr>
          <w:b w:val="0"/>
          <w:sz w:val="28"/>
          <w:szCs w:val="28"/>
        </w:rPr>
        <w:t>постановлени</w:t>
      </w:r>
      <w:r>
        <w:rPr>
          <w:b w:val="0"/>
          <w:sz w:val="28"/>
          <w:szCs w:val="28"/>
          <w:lang w:val="ru-RU"/>
        </w:rPr>
        <w:t>ю</w:t>
      </w:r>
      <w:r>
        <w:rPr>
          <w:b w:val="0"/>
          <w:sz w:val="28"/>
          <w:szCs w:val="28"/>
        </w:rPr>
        <w:t xml:space="preserve"> администрации</w:t>
      </w:r>
    </w:p>
    <w:p w:rsidR="00E079C8" w:rsidRDefault="00E079C8" w:rsidP="00E079C8">
      <w:pPr>
        <w:pStyle w:val="a9"/>
        <w:ind w:firstLine="4845"/>
        <w:jc w:val="right"/>
        <w:outlineLvl w:val="0"/>
        <w:rPr>
          <w:b w:val="0"/>
          <w:sz w:val="28"/>
          <w:szCs w:val="28"/>
          <w:lang w:val="ru-RU"/>
        </w:rPr>
      </w:pPr>
      <w:proofErr w:type="spellStart"/>
      <w:r>
        <w:rPr>
          <w:b w:val="0"/>
          <w:sz w:val="28"/>
          <w:szCs w:val="28"/>
          <w:lang w:val="ru-RU"/>
        </w:rPr>
        <w:t>Варжеляйского</w:t>
      </w:r>
      <w:proofErr w:type="spellEnd"/>
      <w:r>
        <w:rPr>
          <w:b w:val="0"/>
          <w:sz w:val="28"/>
          <w:szCs w:val="28"/>
          <w:lang w:val="ru-RU"/>
        </w:rPr>
        <w:t xml:space="preserve"> сельского поселения</w:t>
      </w:r>
    </w:p>
    <w:p w:rsidR="00E079C8" w:rsidRDefault="00E079C8" w:rsidP="00E079C8">
      <w:pPr>
        <w:pStyle w:val="a9"/>
        <w:ind w:firstLine="4845"/>
        <w:jc w:val="right"/>
        <w:outlineLvl w:val="0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  <w:lang w:val="ru-RU"/>
        </w:rPr>
        <w:t>13.04.2021г.</w:t>
      </w:r>
      <w:r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  <w:lang w:val="ru-RU"/>
        </w:rPr>
        <w:t>№ 15</w:t>
      </w:r>
    </w:p>
    <w:p w:rsidR="00E079C8" w:rsidRDefault="00E079C8" w:rsidP="00E079C8">
      <w:pPr>
        <w:pStyle w:val="a9"/>
        <w:ind w:firstLine="4845"/>
        <w:jc w:val="right"/>
        <w:outlineLvl w:val="0"/>
        <w:rPr>
          <w:b w:val="0"/>
          <w:sz w:val="28"/>
          <w:szCs w:val="28"/>
        </w:rPr>
      </w:pPr>
    </w:p>
    <w:p w:rsidR="00E079C8" w:rsidRDefault="00E079C8" w:rsidP="00E079C8">
      <w:pPr>
        <w:jc w:val="center"/>
        <w:rPr>
          <w:sz w:val="28"/>
          <w:szCs w:val="28"/>
        </w:rPr>
      </w:pPr>
    </w:p>
    <w:p w:rsidR="00E079C8" w:rsidRDefault="00E079C8" w:rsidP="00E079C8">
      <w:pPr>
        <w:pStyle w:val="1"/>
        <w:rPr>
          <w:caps w:val="0"/>
          <w:sz w:val="28"/>
          <w:szCs w:val="28"/>
        </w:rPr>
      </w:pPr>
      <w:r>
        <w:rPr>
          <w:caps w:val="0"/>
          <w:sz w:val="28"/>
          <w:szCs w:val="28"/>
        </w:rPr>
        <w:t>ПОЛОЖЕНИЕ</w:t>
      </w:r>
    </w:p>
    <w:p w:rsidR="00E079C8" w:rsidRDefault="00E079C8" w:rsidP="00E079C8">
      <w:pPr>
        <w:pStyle w:val="1"/>
        <w:rPr>
          <w:rStyle w:val="highlight"/>
        </w:rPr>
      </w:pPr>
      <w:r>
        <w:rPr>
          <w:caps w:val="0"/>
          <w:sz w:val="28"/>
          <w:szCs w:val="28"/>
        </w:rPr>
        <w:t xml:space="preserve">о </w:t>
      </w:r>
      <w:r>
        <w:rPr>
          <w:rStyle w:val="highlight"/>
          <w:caps w:val="0"/>
          <w:sz w:val="28"/>
          <w:szCs w:val="28"/>
        </w:rPr>
        <w:t>порядке</w:t>
      </w:r>
      <w:r>
        <w:rPr>
          <w:caps w:val="0"/>
          <w:sz w:val="28"/>
          <w:szCs w:val="28"/>
        </w:rPr>
        <w:t xml:space="preserve"> </w:t>
      </w:r>
      <w:r>
        <w:rPr>
          <w:rStyle w:val="highlight"/>
          <w:caps w:val="0"/>
          <w:sz w:val="28"/>
          <w:szCs w:val="28"/>
        </w:rPr>
        <w:t>оказания</w:t>
      </w:r>
      <w:r>
        <w:rPr>
          <w:caps w:val="0"/>
          <w:sz w:val="28"/>
          <w:szCs w:val="28"/>
        </w:rPr>
        <w:t xml:space="preserve"> </w:t>
      </w:r>
      <w:r>
        <w:rPr>
          <w:rStyle w:val="highlight"/>
          <w:caps w:val="0"/>
          <w:sz w:val="28"/>
          <w:szCs w:val="28"/>
        </w:rPr>
        <w:t>поддержки</w:t>
      </w:r>
      <w:r>
        <w:rPr>
          <w:sz w:val="28"/>
          <w:szCs w:val="28"/>
        </w:rPr>
        <w:t xml:space="preserve"> </w:t>
      </w:r>
      <w:r>
        <w:rPr>
          <w:rStyle w:val="highlight"/>
          <w:caps w:val="0"/>
          <w:sz w:val="28"/>
          <w:szCs w:val="28"/>
        </w:rPr>
        <w:t>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</w:p>
    <w:p w:rsidR="00E079C8" w:rsidRDefault="00E079C8" w:rsidP="00E079C8">
      <w:pPr>
        <w:pStyle w:val="1"/>
      </w:pPr>
      <w:r>
        <w:rPr>
          <w:rStyle w:val="highlight"/>
          <w:caps w:val="0"/>
          <w:sz w:val="28"/>
          <w:szCs w:val="28"/>
        </w:rPr>
        <w:t xml:space="preserve">на территории </w:t>
      </w:r>
      <w:proofErr w:type="spellStart"/>
      <w:r>
        <w:rPr>
          <w:rStyle w:val="highlight"/>
          <w:caps w:val="0"/>
          <w:sz w:val="28"/>
          <w:szCs w:val="28"/>
        </w:rPr>
        <w:t>Варжеляйского</w:t>
      </w:r>
      <w:proofErr w:type="spellEnd"/>
      <w:r>
        <w:rPr>
          <w:rStyle w:val="highlight"/>
          <w:caps w:val="0"/>
          <w:sz w:val="28"/>
          <w:szCs w:val="28"/>
        </w:rPr>
        <w:t xml:space="preserve"> сельского поселения</w:t>
      </w:r>
      <w:r>
        <w:rPr>
          <w:rStyle w:val="highlight"/>
          <w:b w:val="0"/>
          <w:caps w:val="0"/>
          <w:sz w:val="28"/>
          <w:szCs w:val="28"/>
        </w:rPr>
        <w:t xml:space="preserve"> </w:t>
      </w:r>
    </w:p>
    <w:p w:rsidR="00E079C8" w:rsidRDefault="00E079C8" w:rsidP="00E079C8">
      <w:pPr>
        <w:pStyle w:val="1"/>
        <w:rPr>
          <w:b w:val="0"/>
          <w:sz w:val="28"/>
          <w:szCs w:val="28"/>
        </w:rPr>
      </w:pPr>
    </w:p>
    <w:p w:rsidR="00E079C8" w:rsidRDefault="00E079C8" w:rsidP="00E079C8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caps w:val="0"/>
          <w:sz w:val="28"/>
          <w:szCs w:val="28"/>
        </w:rPr>
        <w:t>Общие положения</w:t>
      </w:r>
    </w:p>
    <w:p w:rsidR="00E079C8" w:rsidRDefault="00E079C8" w:rsidP="00E079C8">
      <w:pPr>
        <w:pStyle w:val="1"/>
        <w:rPr>
          <w:sz w:val="28"/>
          <w:szCs w:val="28"/>
        </w:rPr>
      </w:pPr>
    </w:p>
    <w:p w:rsidR="00E079C8" w:rsidRDefault="00E079C8" w:rsidP="00E079C8">
      <w:pPr>
        <w:pStyle w:val="western"/>
        <w:tabs>
          <w:tab w:val="left" w:pos="0"/>
        </w:tabs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со статьей 14.1. Федерального закона от 24 июля 2007 года № 209-ФЗ «О развитии малого и среднего предпринимательства в Российской Федерации», в целях обеспечения благоприятных условий для развития физических лиц, не являющихся индивидуальными предпринимателями и применяющих специальный налоговый режим «Налог на профессиональный доход»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079C8" w:rsidRDefault="00E079C8" w:rsidP="00E079C8">
      <w:pPr>
        <w:pStyle w:val="western"/>
        <w:tabs>
          <w:tab w:val="left" w:pos="0"/>
        </w:tabs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положение определяет</w:t>
      </w:r>
      <w:bookmarkStart w:id="2" w:name="YANDEX_42"/>
      <w:bookmarkEnd w:id="2"/>
      <w:r>
        <w:rPr>
          <w:rStyle w:val="highlight"/>
          <w:sz w:val="28"/>
          <w:szCs w:val="28"/>
        </w:rPr>
        <w:t xml:space="preserve"> порядок</w:t>
      </w:r>
      <w:r>
        <w:rPr>
          <w:rFonts w:ascii="Times New Roman" w:hAnsi="Times New Roman" w:cs="Times New Roman"/>
          <w:sz w:val="28"/>
          <w:szCs w:val="28"/>
        </w:rPr>
        <w:t xml:space="preserve"> реализации отдельных полномочий органов местного самоуправления по вопросам развития </w:t>
      </w:r>
      <w:bookmarkStart w:id="3" w:name="YANDEX_43"/>
      <w:bookmarkEnd w:id="3"/>
      <w:r>
        <w:rPr>
          <w:rStyle w:val="highlight"/>
          <w:sz w:val="28"/>
          <w:szCs w:val="28"/>
        </w:rPr>
        <w:t xml:space="preserve">малого </w:t>
      </w:r>
      <w:bookmarkStart w:id="4" w:name="YANDEX_44"/>
      <w:bookmarkEnd w:id="4"/>
      <w:r>
        <w:rPr>
          <w:rStyle w:val="highlight"/>
          <w:sz w:val="28"/>
          <w:szCs w:val="28"/>
        </w:rPr>
        <w:t xml:space="preserve">и </w:t>
      </w:r>
      <w:bookmarkStart w:id="5" w:name="YANDEX_45"/>
      <w:bookmarkEnd w:id="5"/>
      <w:r>
        <w:rPr>
          <w:rStyle w:val="highlight"/>
          <w:sz w:val="28"/>
          <w:szCs w:val="28"/>
        </w:rPr>
        <w:t xml:space="preserve">среднего </w:t>
      </w:r>
      <w:bookmarkStart w:id="6" w:name="YANDEX_46"/>
      <w:bookmarkEnd w:id="6"/>
      <w:r>
        <w:rPr>
          <w:rStyle w:val="highlight"/>
          <w:sz w:val="28"/>
          <w:szCs w:val="28"/>
        </w:rPr>
        <w:t>предпринимательства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79C8" w:rsidRDefault="00E079C8" w:rsidP="00E079C8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E079C8" w:rsidRDefault="00E079C8" w:rsidP="00E079C8">
      <w:pPr>
        <w:pStyle w:val="western"/>
        <w:spacing w:before="0" w:after="0"/>
        <w:ind w:firstLine="709"/>
        <w:jc w:val="center"/>
        <w:rPr>
          <w:rStyle w:val="highlight"/>
          <w:b/>
          <w:bCs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2. Условия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7" w:name="YANDEX_77"/>
      <w:bookmarkEnd w:id="7"/>
      <w:r>
        <w:rPr>
          <w:rStyle w:val="highlight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порядок </w:t>
      </w:r>
      <w:bookmarkStart w:id="8" w:name="YANDEX_78"/>
      <w:bookmarkEnd w:id="8"/>
      <w:r>
        <w:rPr>
          <w:rStyle w:val="highlight"/>
          <w:b/>
          <w:bCs/>
          <w:sz w:val="28"/>
          <w:szCs w:val="28"/>
        </w:rPr>
        <w:t xml:space="preserve">оказания </w:t>
      </w:r>
      <w:bookmarkStart w:id="9" w:name="YANDEX_79"/>
      <w:bookmarkEnd w:id="9"/>
      <w:r>
        <w:rPr>
          <w:rStyle w:val="highlight"/>
          <w:b/>
          <w:bCs/>
          <w:sz w:val="28"/>
          <w:szCs w:val="28"/>
        </w:rPr>
        <w:t xml:space="preserve">поддержки физическим лицам, не являющимся индивидуальными предпринимателями и применяющим специальный налоговый режим «Налог на профессиональный доход» на территории </w:t>
      </w:r>
      <w:proofErr w:type="spellStart"/>
      <w:r>
        <w:rPr>
          <w:rStyle w:val="highlight"/>
          <w:b/>
          <w:bCs/>
          <w:sz w:val="28"/>
          <w:szCs w:val="28"/>
        </w:rPr>
        <w:t>Варжеляйского</w:t>
      </w:r>
      <w:proofErr w:type="spellEnd"/>
      <w:r>
        <w:rPr>
          <w:rStyle w:val="highlight"/>
          <w:b/>
          <w:bCs/>
          <w:sz w:val="28"/>
          <w:szCs w:val="28"/>
        </w:rPr>
        <w:t xml:space="preserve"> сельского поселения </w:t>
      </w:r>
    </w:p>
    <w:p w:rsidR="00E079C8" w:rsidRDefault="00E079C8" w:rsidP="00E079C8">
      <w:pPr>
        <w:pStyle w:val="western"/>
        <w:spacing w:before="0" w:after="0"/>
        <w:ind w:firstLine="709"/>
        <w:jc w:val="center"/>
      </w:pPr>
    </w:p>
    <w:p w:rsidR="00E079C8" w:rsidRDefault="00E079C8" w:rsidP="00E079C8">
      <w:pPr>
        <w:pStyle w:val="western"/>
        <w:tabs>
          <w:tab w:val="left" w:pos="1134"/>
        </w:tabs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 территории</w:t>
      </w:r>
      <w:bookmarkStart w:id="10" w:name="YANDEX_85"/>
      <w:bookmarkEnd w:id="1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Style w:val="highlight"/>
          <w:sz w:val="28"/>
          <w:szCs w:val="28"/>
        </w:rPr>
        <w:t>поддержка</w:t>
      </w:r>
      <w:bookmarkStart w:id="11" w:name="YANDEX_86"/>
      <w:bookmarkEnd w:id="11"/>
      <w:r>
        <w:rPr>
          <w:rStyle w:val="highlight"/>
          <w:sz w:val="28"/>
          <w:szCs w:val="28"/>
        </w:rPr>
        <w:t xml:space="preserve"> физическим лицам, не являющимся индивидуальными предпринимателями и применяющим специальный налоговый режим «Налог на профессиональный доход» </w:t>
      </w:r>
      <w:r>
        <w:rPr>
          <w:rFonts w:ascii="Times New Roman" w:hAnsi="Times New Roman" w:cs="Times New Roman"/>
          <w:sz w:val="28"/>
          <w:szCs w:val="28"/>
        </w:rPr>
        <w:t>может осуществляться в следующих формах:</w:t>
      </w:r>
    </w:p>
    <w:p w:rsidR="00E079C8" w:rsidRDefault="00E079C8" w:rsidP="00E079C8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консультационная;</w:t>
      </w:r>
    </w:p>
    <w:p w:rsidR="00E079C8" w:rsidRDefault="00E079C8" w:rsidP="00E079C8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имущественная;</w:t>
      </w:r>
    </w:p>
    <w:p w:rsidR="00E079C8" w:rsidRDefault="00E079C8" w:rsidP="00E079C8">
      <w:pPr>
        <w:pStyle w:val="western"/>
        <w:spacing w:before="0" w:after="0"/>
        <w:ind w:firstLine="709"/>
        <w:rPr>
          <w:rStyle w:val="highlight"/>
        </w:rPr>
      </w:pPr>
      <w:r>
        <w:rPr>
          <w:rFonts w:ascii="Times New Roman" w:hAnsi="Times New Roman" w:cs="Times New Roman"/>
          <w:sz w:val="28"/>
          <w:szCs w:val="28"/>
        </w:rPr>
        <w:t>- информационная.</w:t>
      </w:r>
    </w:p>
    <w:p w:rsidR="00E079C8" w:rsidRDefault="00E079C8" w:rsidP="00E079C8">
      <w:pPr>
        <w:pStyle w:val="western"/>
        <w:spacing w:before="0" w:after="0"/>
        <w:ind w:firstLine="709"/>
      </w:pPr>
      <w:bookmarkStart w:id="12" w:name="YANDEX_91"/>
      <w:bookmarkEnd w:id="12"/>
      <w:r>
        <w:rPr>
          <w:rFonts w:ascii="Times New Roman" w:hAnsi="Times New Roman" w:cs="Times New Roman"/>
          <w:sz w:val="28"/>
          <w:szCs w:val="28"/>
        </w:rPr>
        <w:t xml:space="preserve">2. Основными принципами </w:t>
      </w:r>
      <w:bookmarkStart w:id="13" w:name="YANDEX_119"/>
      <w:bookmarkEnd w:id="13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Style w:val="highlight"/>
          <w:sz w:val="28"/>
          <w:szCs w:val="28"/>
        </w:rPr>
        <w:t xml:space="preserve">оддержки </w:t>
      </w:r>
      <w:r>
        <w:rPr>
          <w:rFonts w:ascii="Times New Roman" w:hAnsi="Times New Roman" w:cs="Times New Roman"/>
          <w:sz w:val="28"/>
          <w:szCs w:val="28"/>
        </w:rPr>
        <w:t>являются:</w:t>
      </w:r>
    </w:p>
    <w:p w:rsidR="00E079C8" w:rsidRDefault="00E079C8" w:rsidP="00E079C8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заявительный </w:t>
      </w:r>
      <w:bookmarkStart w:id="14" w:name="YANDEX_120"/>
      <w:bookmarkEnd w:id="14"/>
      <w:r>
        <w:rPr>
          <w:rStyle w:val="highlight"/>
          <w:sz w:val="28"/>
          <w:szCs w:val="28"/>
        </w:rPr>
        <w:t xml:space="preserve">порядок </w:t>
      </w:r>
      <w:bookmarkStart w:id="15" w:name="YANDEX_121"/>
      <w:bookmarkEnd w:id="15"/>
      <w:r>
        <w:rPr>
          <w:rStyle w:val="highlight"/>
          <w:sz w:val="28"/>
          <w:szCs w:val="28"/>
        </w:rPr>
        <w:t xml:space="preserve">обращения физических лиц, не являющихся индивидуальными предпринимателями и применяющих специальный налоговый режим «Налог на профессиональный доход» </w:t>
      </w:r>
      <w:bookmarkStart w:id="16" w:name="YANDEX_127"/>
      <w:bookmarkEnd w:id="16"/>
      <w:r>
        <w:rPr>
          <w:rStyle w:val="highlight"/>
          <w:sz w:val="28"/>
          <w:szCs w:val="28"/>
        </w:rPr>
        <w:t>за</w:t>
      </w:r>
      <w:bookmarkStart w:id="17" w:name="YANDEX_128"/>
      <w:bookmarkEnd w:id="17"/>
      <w:r>
        <w:rPr>
          <w:rStyle w:val="highlight"/>
          <w:sz w:val="28"/>
          <w:szCs w:val="28"/>
        </w:rPr>
        <w:t xml:space="preserve"> оказанием</w:t>
      </w:r>
      <w:bookmarkStart w:id="18" w:name="YANDEX_129"/>
      <w:bookmarkEnd w:id="18"/>
      <w:r>
        <w:rPr>
          <w:rStyle w:val="highlight"/>
          <w:sz w:val="28"/>
          <w:szCs w:val="28"/>
        </w:rPr>
        <w:t xml:space="preserve"> поддержки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079C8" w:rsidRDefault="00E079C8" w:rsidP="00E079C8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-доступность инфраструктуры </w:t>
      </w:r>
      <w:bookmarkStart w:id="19" w:name="YANDEX_130"/>
      <w:bookmarkEnd w:id="19"/>
      <w:r>
        <w:rPr>
          <w:rStyle w:val="highlight"/>
          <w:sz w:val="28"/>
          <w:szCs w:val="28"/>
        </w:rPr>
        <w:t>поддержки</w:t>
      </w:r>
      <w:bookmarkStart w:id="20" w:name="YANDEX_131"/>
      <w:bookmarkEnd w:id="20"/>
      <w:r>
        <w:rPr>
          <w:rStyle w:val="highlight"/>
          <w:sz w:val="28"/>
          <w:szCs w:val="28"/>
        </w:rPr>
        <w:t xml:space="preserve">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079C8" w:rsidRDefault="00E079C8" w:rsidP="00E079C8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Style w:val="highlight"/>
          <w:sz w:val="28"/>
          <w:szCs w:val="28"/>
        </w:rPr>
        <w:t xml:space="preserve">-оказание </w:t>
      </w:r>
      <w:bookmarkStart w:id="21" w:name="YANDEX_142"/>
      <w:bookmarkEnd w:id="21"/>
      <w:r>
        <w:rPr>
          <w:rStyle w:val="highlight"/>
          <w:sz w:val="28"/>
          <w:szCs w:val="28"/>
        </w:rPr>
        <w:t xml:space="preserve">поддержки </w:t>
      </w:r>
      <w:r>
        <w:rPr>
          <w:rFonts w:ascii="Times New Roman" w:hAnsi="Times New Roman" w:cs="Times New Roman"/>
          <w:sz w:val="28"/>
          <w:szCs w:val="28"/>
        </w:rPr>
        <w:t>с соблюдением требований действующего законодательства;</w:t>
      </w:r>
    </w:p>
    <w:p w:rsidR="00E079C8" w:rsidRDefault="00E079C8" w:rsidP="00E079C8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- открытость процедур</w:t>
      </w:r>
      <w:bookmarkStart w:id="22" w:name="YANDEX_143"/>
      <w:bookmarkEnd w:id="22"/>
      <w:r>
        <w:rPr>
          <w:rStyle w:val="highlight"/>
          <w:sz w:val="28"/>
          <w:szCs w:val="28"/>
        </w:rPr>
        <w:t xml:space="preserve"> оказания</w:t>
      </w:r>
      <w:bookmarkStart w:id="23" w:name="YANDEX_144"/>
      <w:bookmarkEnd w:id="23"/>
      <w:r>
        <w:rPr>
          <w:rStyle w:val="highlight"/>
          <w:sz w:val="28"/>
          <w:szCs w:val="28"/>
        </w:rPr>
        <w:t xml:space="preserve"> поддержки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79C8" w:rsidRDefault="00E079C8" w:rsidP="00E079C8">
      <w:pPr>
        <w:pStyle w:val="western"/>
        <w:spacing w:before="0" w:after="0"/>
        <w:ind w:firstLine="709"/>
        <w:rPr>
          <w:rStyle w:val="highlight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обращении физических лиц, не являющихся индивидуальными предпринимателями и применяющих специальный налоговый режим «Налог на профессиональный доход» за оказанием поддержки </w:t>
      </w:r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обращение рассматривается в соответствии с </w:t>
      </w:r>
      <w:bookmarkStart w:id="24" w:name="YANDEX_152"/>
      <w:bookmarkEnd w:id="24"/>
      <w:r>
        <w:rPr>
          <w:rFonts w:ascii="Times New Roman" w:hAnsi="Times New Roman" w:cs="Times New Roman"/>
          <w:bCs/>
          <w:color w:val="auto"/>
          <w:kern w:val="2"/>
          <w:sz w:val="28"/>
          <w:szCs w:val="28"/>
        </w:rPr>
        <w:t>Порядком рассмотрения обращений</w:t>
      </w:r>
      <w:r>
        <w:rPr>
          <w:rFonts w:ascii="Times New Roman" w:hAnsi="Times New Roman" w:cs="Times New Roman"/>
          <w:bCs/>
          <w:color w:val="C00000"/>
          <w:kern w:val="2"/>
          <w:sz w:val="28"/>
          <w:szCs w:val="28"/>
        </w:rPr>
        <w:t xml:space="preserve"> </w:t>
      </w:r>
      <w:r>
        <w:rPr>
          <w:rStyle w:val="highlight"/>
          <w:sz w:val="28"/>
          <w:szCs w:val="28"/>
        </w:rPr>
        <w:t>физических лиц, не являющихся индивидуальными предпринимателями и применяющих специальный налоговый режим «Налог на профессиональный доход» в</w:t>
      </w:r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bCs/>
          <w:kern w:val="2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сельского поселения.</w:t>
      </w:r>
    </w:p>
    <w:p w:rsidR="00E079C8" w:rsidRDefault="00E079C8" w:rsidP="00E079C8">
      <w:pPr>
        <w:pStyle w:val="western"/>
        <w:spacing w:before="0" w:after="0"/>
        <w:ind w:firstLine="709"/>
        <w:rPr>
          <w:bCs/>
          <w:kern w:val="2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2.3.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 xml:space="preserve">Сроки рассмотрения обращений физических лиц, не являющихся индивидуальными предпринимателями и применяющих специальный налоговый режим «Налог на профессиональный доход» устанавливаются в соответствии с порядком рассмотрения обращений </w:t>
      </w:r>
      <w:r>
        <w:rPr>
          <w:rStyle w:val="highlight"/>
          <w:sz w:val="28"/>
          <w:szCs w:val="28"/>
        </w:rPr>
        <w:t xml:space="preserve">физических лиц, не являющихся индивидуальными предпринимателями и применяющих специальный налоговый режим «Налог на профессиональный доход» </w:t>
      </w:r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 в администрации </w:t>
      </w:r>
      <w:proofErr w:type="spellStart"/>
      <w:r>
        <w:rPr>
          <w:rFonts w:ascii="Times New Roman" w:hAnsi="Times New Roman" w:cs="Times New Roman"/>
          <w:bCs/>
          <w:kern w:val="2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сельского поселения согласно </w:t>
      </w:r>
      <w:r>
        <w:rPr>
          <w:rFonts w:ascii="Times New Roman" w:hAnsi="Times New Roman" w:cs="Times New Roman"/>
          <w:kern w:val="2"/>
          <w:sz w:val="28"/>
          <w:szCs w:val="28"/>
        </w:rPr>
        <w:t>приложению  2</w:t>
      </w:r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 к настоящему положению.</w:t>
      </w:r>
      <w:proofErr w:type="gramEnd"/>
    </w:p>
    <w:p w:rsidR="00E079C8" w:rsidRDefault="00E079C8" w:rsidP="00E079C8">
      <w:pPr>
        <w:pStyle w:val="western"/>
        <w:spacing w:before="0" w:after="0"/>
        <w:ind w:firstLine="709"/>
        <w:rPr>
          <w:rFonts w:ascii="Times New Roman" w:hAnsi="Times New Roman" w:cs="Times New Roman"/>
          <w:bCs/>
          <w:kern w:val="2"/>
          <w:sz w:val="28"/>
          <w:szCs w:val="28"/>
        </w:rPr>
      </w:pPr>
    </w:p>
    <w:p w:rsidR="00E079C8" w:rsidRDefault="00E079C8" w:rsidP="00E079C8">
      <w:pPr>
        <w:pStyle w:val="western"/>
        <w:spacing w:before="0"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highlight"/>
          <w:b/>
          <w:bCs/>
          <w:sz w:val="28"/>
          <w:szCs w:val="28"/>
        </w:rPr>
        <w:t xml:space="preserve">3. Порядок </w:t>
      </w:r>
      <w:bookmarkStart w:id="25" w:name="YANDEX_209"/>
      <w:bookmarkEnd w:id="25"/>
      <w:r>
        <w:rPr>
          <w:rStyle w:val="highlight"/>
          <w:b/>
          <w:bCs/>
          <w:sz w:val="28"/>
          <w:szCs w:val="28"/>
        </w:rPr>
        <w:t>оказания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консультационной </w:t>
      </w:r>
      <w:bookmarkStart w:id="26" w:name="YANDEX_210"/>
      <w:bookmarkEnd w:id="26"/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sz w:val="28"/>
          <w:szCs w:val="28"/>
        </w:rPr>
        <w:t xml:space="preserve">информационной </w:t>
      </w:r>
      <w:r>
        <w:rPr>
          <w:rStyle w:val="highlight"/>
          <w:b/>
          <w:bCs/>
          <w:sz w:val="28"/>
          <w:szCs w:val="28"/>
        </w:rPr>
        <w:t>поддержки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27" w:name="YANDEX_211"/>
      <w:bookmarkEnd w:id="27"/>
      <w:r>
        <w:rPr>
          <w:rFonts w:ascii="Times New Roman" w:hAnsi="Times New Roman" w:cs="Times New Roman"/>
          <w:b/>
          <w:bCs/>
          <w:sz w:val="28"/>
          <w:szCs w:val="28"/>
        </w:rPr>
        <w:t xml:space="preserve">физическим лицам, не являющимся индивидуальными предпринимателями и применяющим специальный налоговый режим «налог на профессиональный доход» на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28" w:name="YANDEX_216"/>
      <w:bookmarkEnd w:id="28"/>
    </w:p>
    <w:p w:rsidR="00E079C8" w:rsidRDefault="00E079C8" w:rsidP="00E079C8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E079C8" w:rsidRDefault="00E079C8" w:rsidP="00E079C8">
      <w:pPr>
        <w:pStyle w:val="western"/>
        <w:spacing w:before="0" w:after="0"/>
        <w:ind w:firstLine="709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Консультационная и информационная поддержка оказывается физическим лицам, не являющимся индивидуальными предпринимателями и применяющим специальный налоговый режим «налог на профессиональный доход» признанным таковыми в соответствии с действующим законодательством и зарегистрированным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proofErr w:type="gramEnd"/>
    </w:p>
    <w:p w:rsidR="00E079C8" w:rsidRDefault="00E079C8" w:rsidP="00E079C8">
      <w:pPr>
        <w:pStyle w:val="western"/>
        <w:spacing w:before="0" w:after="0"/>
        <w:ind w:firstLine="709"/>
        <w:rPr>
          <w:rFonts w:ascii="Times New Roman" w:hAnsi="Times New Roman" w:cs="Times New Roman"/>
          <w:caps/>
          <w:sz w:val="28"/>
          <w:szCs w:val="28"/>
        </w:rPr>
      </w:pPr>
    </w:p>
    <w:p w:rsidR="00E079C8" w:rsidRDefault="00E079C8" w:rsidP="00E079C8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Консультационная поддержка оказывается в виде проведения консультаций:</w:t>
      </w:r>
    </w:p>
    <w:p w:rsidR="00E079C8" w:rsidRDefault="00E079C8" w:rsidP="00E079C8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вопросам применения действующего законодательства, регулирующего деятельность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  <w:r>
        <w:rPr>
          <w:rFonts w:ascii="Times New Roman" w:hAnsi="Times New Roman" w:cs="Times New Roman"/>
          <w:caps/>
          <w:sz w:val="28"/>
          <w:szCs w:val="28"/>
        </w:rPr>
        <w:t>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по вопросам организации торговли и бытового обслуживания;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по вопросам предоставления в аренду муниципального имущества;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по вопросам предоставления в аренду земельных участков;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по вопросам размещения заказов на поставки товаров, выполнение работ, оказание услуг для муниципальных нужд.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3.3. Информационная поддержка физическим лицам, не являющимся индивидуальными предпринимателями и применяющим специальный налоговый режим «Налог на профессиональный доход» оказывается в виде предоставления информации об организации обучающих семинаров, направленных на подготовку, переподготовку и повышение квалификации кадров, об организации форумов, круглых столов, ярмарок, выставок и других мероприятий, направленных на повышение деловой активности.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3.4. Формы и методы консультационной и информационной поддержки могут изменяться и дополняться.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3.5. Консультационная и информационная поддержки оказываются должностными лицами в соответствии с их компетенцией в следующих формах: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в устной форме – лицам, обратившимся посредством телефонной связи или лично;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в письменной форме по запросам;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путем размещения информации в средствах массовой информации: печатных изданиях, теле- и радиопрограммах.</w:t>
      </w:r>
    </w:p>
    <w:p w:rsidR="00E079C8" w:rsidRDefault="00E079C8" w:rsidP="00E079C8">
      <w:pPr>
        <w:pStyle w:val="1"/>
        <w:ind w:firstLine="709"/>
        <w:rPr>
          <w:rStyle w:val="highlight"/>
          <w:bCs w:val="0"/>
        </w:rPr>
      </w:pPr>
    </w:p>
    <w:p w:rsidR="00E079C8" w:rsidRDefault="00E079C8" w:rsidP="00E079C8">
      <w:pPr>
        <w:pStyle w:val="1"/>
        <w:ind w:firstLine="709"/>
        <w:rPr>
          <w:rStyle w:val="highlight"/>
          <w:b w:val="0"/>
          <w:bCs w:val="0"/>
          <w:caps w:val="0"/>
          <w:sz w:val="28"/>
          <w:szCs w:val="28"/>
        </w:rPr>
      </w:pPr>
    </w:p>
    <w:p w:rsidR="00E079C8" w:rsidRDefault="00E079C8" w:rsidP="00E079C8">
      <w:pPr>
        <w:pStyle w:val="1"/>
        <w:ind w:firstLine="709"/>
      </w:pPr>
      <w:r>
        <w:rPr>
          <w:bCs w:val="0"/>
          <w:caps w:val="0"/>
          <w:sz w:val="28"/>
          <w:szCs w:val="28"/>
        </w:rPr>
        <w:t xml:space="preserve">4. Ведение реестра </w:t>
      </w:r>
      <w:bookmarkStart w:id="29" w:name="YANDEX_265"/>
      <w:bookmarkEnd w:id="29"/>
      <w:r>
        <w:rPr>
          <w:bCs w:val="0"/>
          <w:caps w:val="0"/>
          <w:sz w:val="28"/>
          <w:szCs w:val="28"/>
        </w:rPr>
        <w:t xml:space="preserve">физических лиц, не являющихся индивидуальными предпринимателями и применяющих специальный налоговый режим «Налог на профессиональный доход» – получателей </w:t>
      </w:r>
      <w:bookmarkStart w:id="30" w:name="YANDEX_270"/>
      <w:bookmarkEnd w:id="30"/>
      <w:r>
        <w:rPr>
          <w:rStyle w:val="highlight"/>
          <w:bCs w:val="0"/>
          <w:caps w:val="0"/>
          <w:sz w:val="28"/>
          <w:szCs w:val="28"/>
        </w:rPr>
        <w:t xml:space="preserve">поддержки </w:t>
      </w:r>
      <w:r>
        <w:rPr>
          <w:bCs w:val="0"/>
          <w:caps w:val="0"/>
          <w:sz w:val="28"/>
          <w:szCs w:val="28"/>
        </w:rPr>
        <w:t xml:space="preserve">на территории </w:t>
      </w:r>
      <w:proofErr w:type="spellStart"/>
      <w:r>
        <w:rPr>
          <w:bCs w:val="0"/>
          <w:caps w:val="0"/>
          <w:sz w:val="28"/>
          <w:szCs w:val="28"/>
        </w:rPr>
        <w:t>Варжеляйского</w:t>
      </w:r>
      <w:proofErr w:type="spellEnd"/>
      <w:r>
        <w:rPr>
          <w:bCs w:val="0"/>
          <w:caps w:val="0"/>
          <w:sz w:val="28"/>
          <w:szCs w:val="28"/>
        </w:rPr>
        <w:t xml:space="preserve"> сельского поселения</w:t>
      </w:r>
    </w:p>
    <w:p w:rsidR="00E079C8" w:rsidRDefault="00E079C8" w:rsidP="00E079C8">
      <w:pPr>
        <w:pStyle w:val="1"/>
        <w:ind w:firstLine="709"/>
        <w:jc w:val="both"/>
        <w:rPr>
          <w:caps w:val="0"/>
          <w:sz w:val="28"/>
          <w:szCs w:val="28"/>
        </w:rPr>
      </w:pP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 xml:space="preserve">4.1. Администрация </w:t>
      </w:r>
      <w:proofErr w:type="spellStart"/>
      <w:r>
        <w:rPr>
          <w:b w:val="0"/>
          <w:bCs w:val="0"/>
          <w:caps w:val="0"/>
          <w:sz w:val="28"/>
          <w:szCs w:val="28"/>
        </w:rPr>
        <w:t>Варжеляйского</w:t>
      </w:r>
      <w:proofErr w:type="spellEnd"/>
      <w:r>
        <w:rPr>
          <w:b w:val="0"/>
          <w:bCs w:val="0"/>
          <w:caps w:val="0"/>
          <w:sz w:val="28"/>
          <w:szCs w:val="28"/>
        </w:rPr>
        <w:t xml:space="preserve"> сельского поселения</w:t>
      </w:r>
      <w:r>
        <w:rPr>
          <w:b w:val="0"/>
          <w:caps w:val="0"/>
          <w:sz w:val="28"/>
          <w:szCs w:val="28"/>
        </w:rPr>
        <w:t xml:space="preserve">, оказывающая </w:t>
      </w:r>
      <w:bookmarkStart w:id="31" w:name="YANDEX_271"/>
      <w:bookmarkEnd w:id="31"/>
      <w:r>
        <w:rPr>
          <w:rStyle w:val="highlight"/>
          <w:b w:val="0"/>
          <w:caps w:val="0"/>
          <w:sz w:val="28"/>
          <w:szCs w:val="28"/>
        </w:rPr>
        <w:t>поддержку</w:t>
      </w:r>
      <w:r>
        <w:rPr>
          <w:b w:val="0"/>
          <w:caps w:val="0"/>
          <w:sz w:val="28"/>
          <w:szCs w:val="28"/>
        </w:rPr>
        <w:t xml:space="preserve">, ведет реестр </w:t>
      </w:r>
      <w:bookmarkStart w:id="32" w:name="YANDEX_272"/>
      <w:bookmarkEnd w:id="32"/>
      <w:r>
        <w:rPr>
          <w:b w:val="0"/>
          <w:bCs w:val="0"/>
          <w:caps w:val="0"/>
          <w:sz w:val="28"/>
          <w:szCs w:val="28"/>
        </w:rPr>
        <w:t>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  <w:r>
        <w:rPr>
          <w:b w:val="0"/>
          <w:caps w:val="0"/>
          <w:sz w:val="28"/>
          <w:szCs w:val="28"/>
        </w:rPr>
        <w:t xml:space="preserve"> – получателей </w:t>
      </w:r>
      <w:bookmarkStart w:id="33" w:name="YANDEX_277"/>
      <w:bookmarkEnd w:id="33"/>
      <w:r>
        <w:rPr>
          <w:rStyle w:val="highlight"/>
          <w:b w:val="0"/>
          <w:caps w:val="0"/>
          <w:sz w:val="28"/>
          <w:szCs w:val="28"/>
        </w:rPr>
        <w:t xml:space="preserve">поддержки </w:t>
      </w:r>
      <w:r>
        <w:rPr>
          <w:b w:val="0"/>
          <w:caps w:val="0"/>
          <w:sz w:val="28"/>
          <w:szCs w:val="28"/>
        </w:rPr>
        <w:t>на территории</w:t>
      </w:r>
      <w:r>
        <w:rPr>
          <w:b w:val="0"/>
          <w:bCs w:val="0"/>
          <w:cap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caps w:val="0"/>
          <w:sz w:val="28"/>
          <w:szCs w:val="28"/>
        </w:rPr>
        <w:t>Варжеляйского</w:t>
      </w:r>
      <w:proofErr w:type="spellEnd"/>
      <w:r>
        <w:rPr>
          <w:b w:val="0"/>
          <w:bCs w:val="0"/>
          <w:caps w:val="0"/>
          <w:sz w:val="28"/>
          <w:szCs w:val="28"/>
        </w:rPr>
        <w:t xml:space="preserve"> сельского поселения </w:t>
      </w:r>
      <w:r>
        <w:rPr>
          <w:b w:val="0"/>
          <w:caps w:val="0"/>
          <w:sz w:val="28"/>
          <w:szCs w:val="28"/>
        </w:rPr>
        <w:t>по форме согласно приложению 1 к настоящему положению.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4.2. Информация, содержащаяся в реестре</w:t>
      </w:r>
      <w:bookmarkStart w:id="34" w:name="YANDEX_280"/>
      <w:bookmarkEnd w:id="34"/>
      <w:r>
        <w:rPr>
          <w:rStyle w:val="highlight"/>
          <w:b w:val="0"/>
          <w:caps w:val="0"/>
          <w:sz w:val="28"/>
          <w:szCs w:val="28"/>
        </w:rPr>
        <w:t xml:space="preserve"> физических лиц, не являющихся индивидуальными предпринимателями и применяющих специальный налоговый режим «Налог на профессиональный доход» </w:t>
      </w:r>
      <w:r>
        <w:rPr>
          <w:b w:val="0"/>
          <w:caps w:val="0"/>
          <w:sz w:val="28"/>
          <w:szCs w:val="28"/>
        </w:rPr>
        <w:t xml:space="preserve">– получателей </w:t>
      </w:r>
      <w:bookmarkStart w:id="35" w:name="YANDEX_285"/>
      <w:bookmarkEnd w:id="35"/>
      <w:r>
        <w:rPr>
          <w:rStyle w:val="highlight"/>
          <w:b w:val="0"/>
          <w:caps w:val="0"/>
          <w:sz w:val="28"/>
          <w:szCs w:val="28"/>
        </w:rPr>
        <w:t xml:space="preserve">поддержки </w:t>
      </w:r>
      <w:r>
        <w:rPr>
          <w:b w:val="0"/>
          <w:caps w:val="0"/>
          <w:sz w:val="28"/>
          <w:szCs w:val="28"/>
        </w:rPr>
        <w:t xml:space="preserve">является открытой для ознакомления с ней физических </w:t>
      </w:r>
      <w:bookmarkStart w:id="36" w:name="YANDEX_286"/>
      <w:bookmarkEnd w:id="36"/>
      <w:r>
        <w:rPr>
          <w:b w:val="0"/>
          <w:caps w:val="0"/>
          <w:sz w:val="28"/>
          <w:szCs w:val="28"/>
        </w:rPr>
        <w:t>лиц.</w:t>
      </w:r>
    </w:p>
    <w:p w:rsidR="00E079C8" w:rsidRDefault="00E079C8" w:rsidP="00E079C8">
      <w:pPr>
        <w:jc w:val="both"/>
        <w:rPr>
          <w:bCs/>
          <w:sz w:val="28"/>
          <w:szCs w:val="28"/>
        </w:rPr>
      </w:pPr>
    </w:p>
    <w:p w:rsidR="00E079C8" w:rsidRDefault="00E079C8" w:rsidP="00E079C8">
      <w:pPr>
        <w:rPr>
          <w:bCs/>
          <w:color w:val="000000"/>
          <w:szCs w:val="28"/>
        </w:rPr>
      </w:pPr>
    </w:p>
    <w:p w:rsidR="00E079C8" w:rsidRDefault="00E079C8" w:rsidP="00E079C8">
      <w:pPr>
        <w:rPr>
          <w:bCs/>
          <w:color w:val="000000"/>
          <w:szCs w:val="28"/>
        </w:rPr>
      </w:pPr>
    </w:p>
    <w:p w:rsidR="00E079C8" w:rsidRDefault="00E079C8" w:rsidP="00E079C8">
      <w:pPr>
        <w:rPr>
          <w:bCs/>
          <w:color w:val="000000"/>
          <w:sz w:val="24"/>
          <w:szCs w:val="24"/>
        </w:rPr>
      </w:pPr>
    </w:p>
    <w:p w:rsidR="00E079C8" w:rsidRDefault="00E079C8" w:rsidP="00E079C8">
      <w:pPr>
        <w:rPr>
          <w:bCs/>
          <w:color w:val="000000"/>
          <w:sz w:val="24"/>
        </w:rPr>
      </w:pPr>
    </w:p>
    <w:p w:rsidR="00E079C8" w:rsidRDefault="00E079C8" w:rsidP="00E079C8">
      <w:pPr>
        <w:rPr>
          <w:bCs/>
          <w:color w:val="000000"/>
          <w:sz w:val="24"/>
        </w:rPr>
      </w:pPr>
    </w:p>
    <w:p w:rsidR="00E079C8" w:rsidRDefault="00E079C8" w:rsidP="00E079C8">
      <w:pPr>
        <w:rPr>
          <w:bCs/>
          <w:color w:val="000000"/>
          <w:sz w:val="24"/>
        </w:rPr>
        <w:sectPr w:rsidR="00E079C8">
          <w:pgSz w:w="11906" w:h="16838"/>
          <w:pgMar w:top="1134" w:right="567" w:bottom="1134" w:left="1701" w:header="851" w:footer="851" w:gutter="0"/>
          <w:pgNumType w:start="1"/>
          <w:cols w:space="720"/>
        </w:sectPr>
      </w:pPr>
    </w:p>
    <w:p w:rsidR="00E079C8" w:rsidRDefault="00E079C8" w:rsidP="00E079C8">
      <w:pPr>
        <w:pStyle w:val="1"/>
        <w:jc w:val="left"/>
        <w:rPr>
          <w:b w:val="0"/>
          <w:caps w:val="0"/>
          <w:szCs w:val="24"/>
        </w:rPr>
      </w:pPr>
      <w:r>
        <w:rPr>
          <w:b w:val="0"/>
          <w:caps w:val="0"/>
          <w:szCs w:val="24"/>
        </w:rPr>
        <w:t xml:space="preserve">                                                                                                                                                                                      ПРИЛОЖЕНИЕ </w:t>
      </w:r>
    </w:p>
    <w:p w:rsidR="00E079C8" w:rsidRDefault="00E079C8" w:rsidP="00E079C8">
      <w:pPr>
        <w:pStyle w:val="1"/>
        <w:rPr>
          <w:b w:val="0"/>
          <w:bCs w:val="0"/>
          <w:caps w:val="0"/>
          <w:szCs w:val="24"/>
        </w:rPr>
      </w:pPr>
      <w:r>
        <w:rPr>
          <w:b w:val="0"/>
          <w:caps w:val="0"/>
          <w:szCs w:val="24"/>
        </w:rPr>
        <w:t xml:space="preserve">                                                                                                                                     к положению о </w:t>
      </w:r>
      <w:r>
        <w:rPr>
          <w:rStyle w:val="highlight"/>
          <w:b w:val="0"/>
          <w:caps w:val="0"/>
        </w:rPr>
        <w:t>порядке</w:t>
      </w:r>
      <w:r>
        <w:rPr>
          <w:b w:val="0"/>
          <w:caps w:val="0"/>
          <w:szCs w:val="24"/>
        </w:rPr>
        <w:t xml:space="preserve"> </w:t>
      </w:r>
      <w:r>
        <w:rPr>
          <w:rStyle w:val="highlight"/>
          <w:b w:val="0"/>
          <w:caps w:val="0"/>
        </w:rPr>
        <w:t xml:space="preserve">оказания  поддержки </w:t>
      </w:r>
      <w:r>
        <w:rPr>
          <w:b w:val="0"/>
          <w:bCs w:val="0"/>
          <w:caps w:val="0"/>
          <w:szCs w:val="24"/>
        </w:rPr>
        <w:t>физическим лицам,</w:t>
      </w:r>
    </w:p>
    <w:p w:rsidR="00E079C8" w:rsidRDefault="00E079C8" w:rsidP="00E079C8">
      <w:pPr>
        <w:pStyle w:val="1"/>
        <w:rPr>
          <w:b w:val="0"/>
          <w:bCs w:val="0"/>
          <w:caps w:val="0"/>
          <w:szCs w:val="24"/>
        </w:rPr>
      </w:pPr>
      <w:r>
        <w:rPr>
          <w:b w:val="0"/>
          <w:bCs w:val="0"/>
          <w:caps w:val="0"/>
          <w:szCs w:val="24"/>
        </w:rPr>
        <w:t xml:space="preserve">                                                                                                                  не являющимся индивидуальными предпринимателями</w:t>
      </w:r>
    </w:p>
    <w:p w:rsidR="00E079C8" w:rsidRDefault="00E079C8" w:rsidP="00E079C8">
      <w:pPr>
        <w:pStyle w:val="1"/>
        <w:rPr>
          <w:b w:val="0"/>
          <w:bCs w:val="0"/>
          <w:caps w:val="0"/>
          <w:szCs w:val="24"/>
        </w:rPr>
      </w:pPr>
      <w:r>
        <w:rPr>
          <w:b w:val="0"/>
          <w:bCs w:val="0"/>
          <w:caps w:val="0"/>
          <w:szCs w:val="24"/>
        </w:rPr>
        <w:t xml:space="preserve">                                                                                                                         и применяющим специальный налоговый режим «Налог на </w:t>
      </w:r>
    </w:p>
    <w:p w:rsidR="00E079C8" w:rsidRDefault="00E079C8" w:rsidP="00E079C8">
      <w:pPr>
        <w:pStyle w:val="1"/>
        <w:jc w:val="left"/>
        <w:rPr>
          <w:b w:val="0"/>
          <w:caps w:val="0"/>
          <w:szCs w:val="24"/>
        </w:rPr>
      </w:pPr>
      <w:r>
        <w:rPr>
          <w:b w:val="0"/>
          <w:bCs w:val="0"/>
          <w:caps w:val="0"/>
          <w:szCs w:val="24"/>
        </w:rPr>
        <w:t xml:space="preserve">                                                                                                                                     профессиональный доход»</w:t>
      </w:r>
      <w:r>
        <w:rPr>
          <w:rStyle w:val="highlight"/>
          <w:b w:val="0"/>
          <w:caps w:val="0"/>
        </w:rPr>
        <w:t xml:space="preserve"> </w:t>
      </w:r>
      <w:r>
        <w:rPr>
          <w:b w:val="0"/>
          <w:caps w:val="0"/>
          <w:szCs w:val="24"/>
        </w:rPr>
        <w:t xml:space="preserve">на территории </w:t>
      </w:r>
      <w:proofErr w:type="spellStart"/>
      <w:r>
        <w:rPr>
          <w:b w:val="0"/>
          <w:caps w:val="0"/>
          <w:szCs w:val="24"/>
        </w:rPr>
        <w:t>Варжеляйского</w:t>
      </w:r>
      <w:proofErr w:type="spellEnd"/>
    </w:p>
    <w:p w:rsidR="00E079C8" w:rsidRDefault="00E079C8" w:rsidP="00E079C8">
      <w:pPr>
        <w:pStyle w:val="1"/>
        <w:rPr>
          <w:b w:val="0"/>
          <w:caps w:val="0"/>
          <w:szCs w:val="24"/>
        </w:rPr>
      </w:pPr>
      <w:r>
        <w:rPr>
          <w:b w:val="0"/>
          <w:caps w:val="0"/>
          <w:szCs w:val="24"/>
        </w:rPr>
        <w:t xml:space="preserve">                                                                                                                       сельского поселения </w:t>
      </w:r>
    </w:p>
    <w:p w:rsidR="00E079C8" w:rsidRDefault="00E079C8" w:rsidP="00E079C8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079C8" w:rsidRDefault="00E079C8" w:rsidP="00E079C8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37" w:name="RANGE!A1"/>
      <w:r>
        <w:rPr>
          <w:rFonts w:ascii="Times New Roman" w:hAnsi="Times New Roman" w:cs="Times New Roman"/>
          <w:bCs/>
          <w:sz w:val="24"/>
          <w:szCs w:val="24"/>
        </w:rPr>
        <w:t>Реестр физических лиц, не являющихся индивидуальными предпринимателями и применяющих специальный налоговый режим «Налог на профессиональный доход» - получателей муниципальной поддержки</w:t>
      </w:r>
      <w:bookmarkEnd w:id="37"/>
      <w:r>
        <w:rPr>
          <w:rFonts w:ascii="Times New Roman" w:hAnsi="Times New Roman" w:cs="Times New Roman"/>
          <w:bCs/>
          <w:sz w:val="24"/>
          <w:szCs w:val="24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Варжеляйского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</w:p>
    <w:p w:rsidR="00E079C8" w:rsidRDefault="00E079C8" w:rsidP="00E079C8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4925" w:type="dxa"/>
        <w:tblInd w:w="-34" w:type="dxa"/>
        <w:tblLayout w:type="fixed"/>
        <w:tblLook w:val="04A0"/>
      </w:tblPr>
      <w:tblGrid>
        <w:gridCol w:w="1134"/>
        <w:gridCol w:w="1134"/>
        <w:gridCol w:w="2976"/>
        <w:gridCol w:w="2127"/>
        <w:gridCol w:w="1275"/>
        <w:gridCol w:w="1418"/>
        <w:gridCol w:w="1134"/>
        <w:gridCol w:w="1134"/>
        <w:gridCol w:w="2593"/>
      </w:tblGrid>
      <w:tr w:rsidR="00E079C8" w:rsidTr="00E079C8">
        <w:trPr>
          <w:cantSplit/>
          <w:trHeight w:val="555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Номер реестровой записи и дата включения сведений в реестр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Основание для включения (исключения) сведения в реестр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Сведения о физическом лице, не являющимся индивидуальным предпринимателем и применяющим специальный налоговый режим «Налог на профессиональный доход»</w:t>
            </w:r>
            <w:r>
              <w:t xml:space="preserve"> </w:t>
            </w:r>
            <w:r>
              <w:rPr>
                <w:color w:val="000000"/>
              </w:rPr>
              <w:t>- получателей поддержки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Сведения о предоставленной поддержке</w:t>
            </w:r>
          </w:p>
        </w:tc>
        <w:tc>
          <w:tcPr>
            <w:tcW w:w="2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Информация о нарушении порядка и условий предоставления поддержки (если имеется), в т.ч. о нецелевом использовании средств</w:t>
            </w:r>
          </w:p>
        </w:tc>
      </w:tr>
      <w:tr w:rsidR="00E079C8" w:rsidTr="00E079C8">
        <w:trPr>
          <w:cantSplit/>
          <w:trHeight w:val="2316"/>
        </w:trPr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79C8" w:rsidRDefault="00E079C8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79C8" w:rsidRDefault="00E079C8"/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Наименование фамилия, имя и отчество физического лица, не являющегося индивидуальным предпринимателем и применяющего специальный налоговый режим «Налог на профессиональный доход»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Идентификационный номер налогоплательщика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Вид поддержки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Форма поддержки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Размер поддержки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Срок оказания поддержки</w:t>
            </w:r>
          </w:p>
        </w:tc>
        <w:tc>
          <w:tcPr>
            <w:tcW w:w="2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9C8" w:rsidRDefault="00E079C8"/>
        </w:tc>
      </w:tr>
      <w:tr w:rsidR="00E079C8" w:rsidTr="00E079C8">
        <w:trPr>
          <w:trHeight w:val="141"/>
        </w:trPr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2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079C8" w:rsidRDefault="00E079C8">
            <w:pPr>
              <w:snapToGrid w:val="0"/>
              <w:jc w:val="center"/>
            </w:pPr>
            <w:r>
              <w:rPr>
                <w:color w:val="000000"/>
              </w:rPr>
              <w:t>9</w:t>
            </w:r>
          </w:p>
        </w:tc>
      </w:tr>
      <w:tr w:rsidR="00E079C8" w:rsidTr="00E079C8">
        <w:trPr>
          <w:trHeight w:val="22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</w:tr>
      <w:tr w:rsidR="00E079C8" w:rsidTr="00E079C8">
        <w:trPr>
          <w:trHeight w:val="22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79C8" w:rsidRDefault="00E079C8">
            <w:pPr>
              <w:snapToGrid w:val="0"/>
              <w:jc w:val="center"/>
            </w:pPr>
          </w:p>
        </w:tc>
      </w:tr>
    </w:tbl>
    <w:p w:rsidR="00E079C8" w:rsidRDefault="00E079C8" w:rsidP="00E079C8">
      <w:pPr>
        <w:pStyle w:val="western"/>
        <w:spacing w:before="0" w:after="0"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E079C8" w:rsidRDefault="00E079C8" w:rsidP="00E079C8">
      <w:pPr>
        <w:pStyle w:val="western"/>
        <w:spacing w:before="0" w:after="0"/>
        <w:ind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Исполнитель____________</w:t>
      </w:r>
      <w:r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                               </w:t>
      </w:r>
    </w:p>
    <w:p w:rsidR="00E079C8" w:rsidRDefault="00E079C8" w:rsidP="00E079C8">
      <w:pPr>
        <w:rPr>
          <w:color w:val="000000"/>
          <w:lang w:eastAsia="zh-CN"/>
        </w:rPr>
        <w:sectPr w:rsidR="00E079C8">
          <w:pgSz w:w="16838" w:h="11906" w:orient="landscape"/>
          <w:pgMar w:top="1701" w:right="1134" w:bottom="567" w:left="1134" w:header="851" w:footer="851" w:gutter="0"/>
          <w:pgNumType w:start="1"/>
          <w:cols w:space="720"/>
        </w:sectPr>
      </w:pPr>
    </w:p>
    <w:p w:rsidR="00E079C8" w:rsidRDefault="00E079C8" w:rsidP="00E079C8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b/>
          <w:bCs/>
          <w:szCs w:val="28"/>
        </w:rPr>
        <w:t xml:space="preserve">                                                                                                                                                                                    </w:t>
      </w:r>
      <w:r>
        <w:rPr>
          <w:bCs/>
          <w:szCs w:val="28"/>
        </w:rPr>
        <w:t>Приложение 1</w:t>
      </w:r>
    </w:p>
    <w:p w:rsidR="00E079C8" w:rsidRDefault="00E079C8" w:rsidP="00E079C8">
      <w:pPr>
        <w:jc w:val="right"/>
        <w:rPr>
          <w:szCs w:val="28"/>
        </w:rPr>
      </w:pPr>
      <w:r>
        <w:rPr>
          <w:szCs w:val="28"/>
        </w:rPr>
        <w:t>к постановлению администрации</w:t>
      </w:r>
    </w:p>
    <w:p w:rsidR="00E079C8" w:rsidRDefault="00E079C8" w:rsidP="00E079C8">
      <w:pPr>
        <w:pStyle w:val="a9"/>
        <w:ind w:firstLine="4845"/>
        <w:jc w:val="right"/>
        <w:outlineLvl w:val="0"/>
        <w:rPr>
          <w:b w:val="0"/>
          <w:sz w:val="28"/>
          <w:szCs w:val="28"/>
          <w:lang w:val="ru-RU"/>
        </w:rPr>
      </w:pPr>
      <w:proofErr w:type="spellStart"/>
      <w:r>
        <w:rPr>
          <w:b w:val="0"/>
          <w:sz w:val="28"/>
          <w:szCs w:val="28"/>
          <w:lang w:val="ru-RU"/>
        </w:rPr>
        <w:t>Варжеляйского</w:t>
      </w:r>
      <w:proofErr w:type="spellEnd"/>
      <w:r>
        <w:rPr>
          <w:b w:val="0"/>
          <w:sz w:val="28"/>
          <w:szCs w:val="28"/>
          <w:lang w:val="ru-RU"/>
        </w:rPr>
        <w:t xml:space="preserve"> сельского поселения</w:t>
      </w:r>
    </w:p>
    <w:p w:rsidR="00E079C8" w:rsidRDefault="00E079C8" w:rsidP="00E079C8">
      <w:pPr>
        <w:pStyle w:val="a9"/>
        <w:jc w:val="left"/>
        <w:outlineLvl w:val="0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 xml:space="preserve">                                                                                                от 13.04.2021г.</w:t>
      </w:r>
      <w:r>
        <w:rPr>
          <w:b w:val="0"/>
          <w:sz w:val="28"/>
          <w:szCs w:val="28"/>
        </w:rPr>
        <w:t xml:space="preserve"> №</w:t>
      </w:r>
      <w:r>
        <w:rPr>
          <w:b w:val="0"/>
          <w:sz w:val="28"/>
          <w:szCs w:val="28"/>
          <w:lang w:val="ru-RU"/>
        </w:rPr>
        <w:t xml:space="preserve"> 16</w:t>
      </w:r>
    </w:p>
    <w:p w:rsidR="00E079C8" w:rsidRPr="00E079C8" w:rsidRDefault="00E079C8" w:rsidP="00E079C8">
      <w:pPr>
        <w:rPr>
          <w:sz w:val="28"/>
          <w:szCs w:val="24"/>
        </w:rPr>
      </w:pPr>
    </w:p>
    <w:p w:rsidR="00E079C8" w:rsidRDefault="00E079C8" w:rsidP="00E079C8">
      <w:pPr>
        <w:pStyle w:val="1"/>
        <w:rPr>
          <w:bCs w:val="0"/>
          <w:caps w:val="0"/>
          <w:kern w:val="2"/>
          <w:sz w:val="28"/>
          <w:szCs w:val="28"/>
        </w:rPr>
      </w:pPr>
    </w:p>
    <w:p w:rsidR="00E079C8" w:rsidRDefault="00E079C8" w:rsidP="00E079C8">
      <w:pPr>
        <w:pStyle w:val="1"/>
        <w:rPr>
          <w:bCs w:val="0"/>
          <w:caps w:val="0"/>
          <w:kern w:val="2"/>
          <w:sz w:val="28"/>
          <w:szCs w:val="28"/>
        </w:rPr>
      </w:pPr>
    </w:p>
    <w:p w:rsidR="00E079C8" w:rsidRDefault="00E079C8" w:rsidP="00E079C8">
      <w:pPr>
        <w:pStyle w:val="1"/>
        <w:rPr>
          <w:bCs w:val="0"/>
          <w:caps w:val="0"/>
          <w:kern w:val="2"/>
          <w:sz w:val="28"/>
          <w:szCs w:val="28"/>
        </w:rPr>
      </w:pPr>
      <w:r>
        <w:rPr>
          <w:bCs w:val="0"/>
          <w:caps w:val="0"/>
          <w:kern w:val="2"/>
          <w:sz w:val="28"/>
          <w:szCs w:val="28"/>
        </w:rPr>
        <w:t>ПОРЯДОК</w:t>
      </w:r>
    </w:p>
    <w:p w:rsidR="00E079C8" w:rsidRDefault="00E079C8" w:rsidP="00E079C8">
      <w:pPr>
        <w:pStyle w:val="1"/>
        <w:rPr>
          <w:bCs w:val="0"/>
          <w:caps w:val="0"/>
          <w:kern w:val="2"/>
          <w:sz w:val="28"/>
          <w:szCs w:val="28"/>
        </w:rPr>
      </w:pPr>
      <w:r>
        <w:rPr>
          <w:bCs w:val="0"/>
          <w:caps w:val="0"/>
          <w:kern w:val="2"/>
          <w:sz w:val="28"/>
          <w:szCs w:val="28"/>
        </w:rPr>
        <w:t xml:space="preserve">рассмотрения обращений физических лиц, не являющихся индивидуальными предпринимателями и применяющих специальный налоговый режим «Налог на профессиональный доход» в администрации </w:t>
      </w:r>
      <w:proofErr w:type="spellStart"/>
      <w:r>
        <w:rPr>
          <w:bCs w:val="0"/>
          <w:caps w:val="0"/>
          <w:kern w:val="2"/>
          <w:sz w:val="28"/>
          <w:szCs w:val="28"/>
        </w:rPr>
        <w:t>Варжеляйского</w:t>
      </w:r>
      <w:proofErr w:type="spellEnd"/>
      <w:r>
        <w:rPr>
          <w:bCs w:val="0"/>
          <w:caps w:val="0"/>
          <w:kern w:val="2"/>
          <w:sz w:val="28"/>
          <w:szCs w:val="28"/>
        </w:rPr>
        <w:t xml:space="preserve"> сельского поселения </w:t>
      </w:r>
    </w:p>
    <w:p w:rsidR="00E079C8" w:rsidRDefault="00E079C8" w:rsidP="00E079C8">
      <w:pPr>
        <w:pStyle w:val="1"/>
        <w:rPr>
          <w:b w:val="0"/>
          <w:bCs w:val="0"/>
          <w:caps w:val="0"/>
          <w:kern w:val="2"/>
          <w:sz w:val="28"/>
          <w:szCs w:val="28"/>
        </w:rPr>
      </w:pPr>
    </w:p>
    <w:p w:rsidR="00E079C8" w:rsidRDefault="00E079C8" w:rsidP="00E079C8">
      <w:pPr>
        <w:pStyle w:val="1"/>
        <w:rPr>
          <w:bCs w:val="0"/>
          <w:caps w:val="0"/>
          <w:kern w:val="2"/>
          <w:sz w:val="28"/>
          <w:szCs w:val="28"/>
        </w:rPr>
      </w:pPr>
      <w:r>
        <w:rPr>
          <w:bCs w:val="0"/>
          <w:caps w:val="0"/>
          <w:kern w:val="2"/>
          <w:sz w:val="28"/>
          <w:szCs w:val="28"/>
        </w:rPr>
        <w:t>1. Общие положения</w:t>
      </w:r>
    </w:p>
    <w:p w:rsidR="00E079C8" w:rsidRDefault="00E079C8" w:rsidP="00E079C8">
      <w:pPr>
        <w:pStyle w:val="1"/>
        <w:jc w:val="both"/>
        <w:rPr>
          <w:bCs w:val="0"/>
          <w:caps w:val="0"/>
          <w:kern w:val="2"/>
          <w:sz w:val="28"/>
          <w:szCs w:val="28"/>
        </w:rPr>
      </w:pP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 xml:space="preserve">1.1. Настоящий Порядок рассмотрения обращений физических лиц, не являющихся индивидуальными предпринимателями и применяющих специальный налоговый режим «Налог на профессиональный доход» в администрации </w:t>
      </w:r>
      <w:proofErr w:type="spellStart"/>
      <w:r>
        <w:rPr>
          <w:b w:val="0"/>
          <w:caps w:val="0"/>
          <w:sz w:val="28"/>
          <w:szCs w:val="28"/>
        </w:rPr>
        <w:t>Варжеляйского</w:t>
      </w:r>
      <w:proofErr w:type="spellEnd"/>
      <w:r>
        <w:rPr>
          <w:b w:val="0"/>
          <w:caps w:val="0"/>
          <w:sz w:val="28"/>
          <w:szCs w:val="28"/>
        </w:rPr>
        <w:t xml:space="preserve"> сельского поселения (далее – Порядок) в рамках информационной и консультационной поддержки физических лиц, не являющихся индивидуальными предпринимателями и применяющих специальный налоговый режим «Налог на профессиональный доход» определяет сроки и последовательность действий администрации </w:t>
      </w:r>
      <w:proofErr w:type="spellStart"/>
      <w:r>
        <w:rPr>
          <w:b w:val="0"/>
          <w:caps w:val="0"/>
          <w:sz w:val="28"/>
          <w:szCs w:val="28"/>
        </w:rPr>
        <w:t>Варжеляйского</w:t>
      </w:r>
      <w:proofErr w:type="spellEnd"/>
      <w:r>
        <w:rPr>
          <w:b w:val="0"/>
          <w:caps w:val="0"/>
          <w:sz w:val="28"/>
          <w:szCs w:val="28"/>
        </w:rPr>
        <w:t xml:space="preserve"> сельского поселения (далее – администрация).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1.2. Рассмотрение обращений физических лиц, не являющихся индивидуальными предпринимателями и применяющих специальный налоговый режим «Налог на профессиональный доход» осуществляется в соответствии с: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- Федеральным законом от 06.10.2003 года № 131-ФЗ «Об общих принципах организации местного самоуправления в Российской Федерации»;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- Федеральным законом от 24.06.2007 года № 209-ФЗ «О развитии малого и среднего предпринимательства в Российской Федерации»;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- Федеральным законом от 02.05.2006 года № 59-ФЗ «О порядке рассмотрения обращений граждан Российской Федерации»;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 xml:space="preserve">- Уставом </w:t>
      </w:r>
      <w:proofErr w:type="spellStart"/>
      <w:r>
        <w:rPr>
          <w:b w:val="0"/>
          <w:caps w:val="0"/>
          <w:sz w:val="28"/>
          <w:szCs w:val="28"/>
        </w:rPr>
        <w:t>Варжеляйского</w:t>
      </w:r>
      <w:proofErr w:type="spellEnd"/>
      <w:r>
        <w:rPr>
          <w:b w:val="0"/>
          <w:caps w:val="0"/>
          <w:sz w:val="28"/>
          <w:szCs w:val="28"/>
        </w:rPr>
        <w:t xml:space="preserve"> сельского поселения.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1.3. Рассмотрение обращений физических лиц, не являющихся индивидуальными предпринимателями и применяющих специальный налоговый режим «Налог на профессиональный доход» по поручению главы сельского поселения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1.4. Учет, регистрация по рассмотрению физических лиц, не являющихся индивидуальными предпринимателями и применяющих специальный налоговый режим «Налог на профессиональный доход» возлагается на администрацию.</w:t>
      </w:r>
    </w:p>
    <w:p w:rsidR="00E079C8" w:rsidRDefault="00E079C8" w:rsidP="00E079C8">
      <w:pPr>
        <w:pStyle w:val="1"/>
        <w:ind w:firstLine="709"/>
        <w:jc w:val="left"/>
        <w:rPr>
          <w:b w:val="0"/>
          <w:bCs w:val="0"/>
          <w:caps w:val="0"/>
          <w:color w:val="auto"/>
          <w:spacing w:val="0"/>
          <w:sz w:val="28"/>
          <w:szCs w:val="28"/>
        </w:rPr>
      </w:pPr>
    </w:p>
    <w:p w:rsidR="00E079C8" w:rsidRDefault="00E079C8" w:rsidP="00E079C8">
      <w:pPr>
        <w:pStyle w:val="1"/>
        <w:ind w:firstLine="709"/>
        <w:rPr>
          <w:caps w:val="0"/>
          <w:sz w:val="28"/>
          <w:szCs w:val="28"/>
        </w:rPr>
      </w:pPr>
      <w:r>
        <w:rPr>
          <w:bCs w:val="0"/>
          <w:caps w:val="0"/>
          <w:kern w:val="2"/>
          <w:sz w:val="28"/>
          <w:szCs w:val="28"/>
        </w:rPr>
        <w:t>2. Сроки рассмотрения обращений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</w:p>
    <w:p w:rsidR="00E079C8" w:rsidRDefault="00E079C8" w:rsidP="00E079C8">
      <w:pPr>
        <w:pStyle w:val="1"/>
        <w:ind w:firstLine="709"/>
        <w:jc w:val="both"/>
        <w:rPr>
          <w:caps w:val="0"/>
          <w:sz w:val="28"/>
          <w:szCs w:val="28"/>
        </w:rPr>
      </w:pP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2.1. Рассмотрение обращения заявителя осуществляется в течение 30 дней со дня его регистрации, если не установлен более короткий срок исполнения обращения.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 xml:space="preserve">В исключительных случаях глава </w:t>
      </w:r>
      <w:proofErr w:type="spellStart"/>
      <w:r>
        <w:rPr>
          <w:b w:val="0"/>
          <w:caps w:val="0"/>
          <w:sz w:val="28"/>
          <w:szCs w:val="28"/>
        </w:rPr>
        <w:t>Варжеляйского</w:t>
      </w:r>
      <w:proofErr w:type="spellEnd"/>
      <w:r>
        <w:rPr>
          <w:b w:val="0"/>
          <w:caps w:val="0"/>
          <w:sz w:val="28"/>
          <w:szCs w:val="28"/>
        </w:rPr>
        <w:t xml:space="preserve"> сельского поселения вправе продлить срок рассмотрения обращения не более чем на 30 дней, уведомив о продлении срока его рассмотрения заявителя, направившего обращение.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Запрос о продлении срока рассмотрения обращения должен быть оформлен не менее чем за 2 - 3 дня до истечения срока исполнения.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2.2. В случае если окончание срока рассмотрения обращения приходится на нерабочий день, днем окончания срока считается предшествующий ему рабочий день.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 xml:space="preserve">2.3. Глава </w:t>
      </w:r>
      <w:proofErr w:type="spellStart"/>
      <w:r>
        <w:rPr>
          <w:b w:val="0"/>
          <w:caps w:val="0"/>
          <w:sz w:val="28"/>
          <w:szCs w:val="28"/>
        </w:rPr>
        <w:t>Варжеляйского</w:t>
      </w:r>
      <w:proofErr w:type="spellEnd"/>
      <w:r>
        <w:rPr>
          <w:b w:val="0"/>
          <w:caps w:val="0"/>
          <w:sz w:val="28"/>
          <w:szCs w:val="28"/>
        </w:rPr>
        <w:t xml:space="preserve"> сельского поселения вправе устанавливать сокращенные сроки рассмотрения отдельных обращений.</w:t>
      </w:r>
    </w:p>
    <w:p w:rsidR="00E079C8" w:rsidRDefault="00E079C8" w:rsidP="00E079C8">
      <w:pPr>
        <w:pStyle w:val="1"/>
        <w:ind w:firstLine="709"/>
        <w:rPr>
          <w:b w:val="0"/>
          <w:caps w:val="0"/>
          <w:sz w:val="28"/>
          <w:szCs w:val="28"/>
        </w:rPr>
      </w:pPr>
    </w:p>
    <w:p w:rsidR="00E079C8" w:rsidRDefault="00E079C8" w:rsidP="00E079C8">
      <w:pPr>
        <w:pStyle w:val="1"/>
        <w:ind w:firstLine="709"/>
        <w:rPr>
          <w:bCs w:val="0"/>
          <w:caps w:val="0"/>
          <w:kern w:val="2"/>
          <w:sz w:val="28"/>
          <w:szCs w:val="28"/>
        </w:rPr>
      </w:pPr>
      <w:r>
        <w:rPr>
          <w:bCs w:val="0"/>
          <w:caps w:val="0"/>
          <w:kern w:val="2"/>
          <w:sz w:val="28"/>
          <w:szCs w:val="28"/>
        </w:rPr>
        <w:t>3. Требования к письменному обращению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</w:p>
    <w:p w:rsidR="00E079C8" w:rsidRDefault="00E079C8" w:rsidP="00E079C8">
      <w:pPr>
        <w:pStyle w:val="1"/>
        <w:ind w:firstLine="709"/>
        <w:jc w:val="both"/>
        <w:rPr>
          <w:b w:val="0"/>
          <w:bCs w:val="0"/>
          <w:caps w:val="0"/>
          <w:kern w:val="2"/>
          <w:sz w:val="28"/>
          <w:szCs w:val="28"/>
        </w:rPr>
      </w:pP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3.1. Письменное обращение заявителя в обязательном порядке должно содержать фамилию, имя, отчество, почтовый адрес, по которому должен быть направлен ответ, изложение сути обращения, личную подпись заявителя и дату.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 xml:space="preserve">Физическое лицо, не являющееся индивидуальным предпринимателем и применяющее специальный налоговый режим «Налог на профессиональный доход» прилагает к письменному обращению необходимые документы предусмотренные положением о </w:t>
      </w:r>
      <w:r>
        <w:rPr>
          <w:rStyle w:val="highlight"/>
          <w:b w:val="0"/>
          <w:caps w:val="0"/>
          <w:sz w:val="28"/>
          <w:szCs w:val="28"/>
        </w:rPr>
        <w:t>порядке</w:t>
      </w:r>
      <w:r>
        <w:rPr>
          <w:b w:val="0"/>
          <w:caps w:val="0"/>
          <w:sz w:val="28"/>
          <w:szCs w:val="28"/>
        </w:rPr>
        <w:t xml:space="preserve"> </w:t>
      </w:r>
      <w:r>
        <w:rPr>
          <w:rStyle w:val="highlight"/>
          <w:b w:val="0"/>
          <w:caps w:val="0"/>
          <w:sz w:val="28"/>
          <w:szCs w:val="28"/>
        </w:rPr>
        <w:t>оказания</w:t>
      </w:r>
      <w:r>
        <w:rPr>
          <w:b w:val="0"/>
          <w:caps w:val="0"/>
          <w:sz w:val="28"/>
          <w:szCs w:val="28"/>
        </w:rPr>
        <w:t xml:space="preserve"> </w:t>
      </w:r>
      <w:r>
        <w:rPr>
          <w:rStyle w:val="highlight"/>
          <w:b w:val="0"/>
          <w:caps w:val="0"/>
          <w:sz w:val="28"/>
          <w:szCs w:val="28"/>
        </w:rPr>
        <w:t>поддержки субъектам</w:t>
      </w:r>
      <w:r>
        <w:rPr>
          <w:b w:val="0"/>
          <w:caps w:val="0"/>
          <w:sz w:val="28"/>
          <w:szCs w:val="28"/>
        </w:rPr>
        <w:t xml:space="preserve"> </w:t>
      </w:r>
      <w:r>
        <w:rPr>
          <w:rStyle w:val="highlight"/>
          <w:b w:val="0"/>
          <w:caps w:val="0"/>
          <w:sz w:val="28"/>
          <w:szCs w:val="28"/>
        </w:rPr>
        <w:t>малого</w:t>
      </w:r>
      <w:r>
        <w:rPr>
          <w:b w:val="0"/>
          <w:caps w:val="0"/>
          <w:sz w:val="28"/>
          <w:szCs w:val="28"/>
        </w:rPr>
        <w:t xml:space="preserve"> </w:t>
      </w:r>
      <w:r>
        <w:rPr>
          <w:rStyle w:val="highlight"/>
          <w:b w:val="0"/>
          <w:caps w:val="0"/>
          <w:sz w:val="28"/>
          <w:szCs w:val="28"/>
        </w:rPr>
        <w:t>и</w:t>
      </w:r>
      <w:r>
        <w:rPr>
          <w:b w:val="0"/>
          <w:caps w:val="0"/>
          <w:sz w:val="28"/>
          <w:szCs w:val="28"/>
        </w:rPr>
        <w:t xml:space="preserve"> </w:t>
      </w:r>
      <w:r>
        <w:rPr>
          <w:rStyle w:val="highlight"/>
          <w:b w:val="0"/>
          <w:caps w:val="0"/>
          <w:sz w:val="28"/>
          <w:szCs w:val="28"/>
        </w:rPr>
        <w:t>среднего</w:t>
      </w:r>
      <w:r>
        <w:rPr>
          <w:b w:val="0"/>
          <w:caps w:val="0"/>
          <w:sz w:val="28"/>
          <w:szCs w:val="28"/>
        </w:rPr>
        <w:t xml:space="preserve"> </w:t>
      </w:r>
      <w:r>
        <w:rPr>
          <w:rStyle w:val="highlight"/>
          <w:b w:val="0"/>
          <w:caps w:val="0"/>
          <w:sz w:val="28"/>
          <w:szCs w:val="28"/>
        </w:rPr>
        <w:t xml:space="preserve">предпринимательства </w:t>
      </w:r>
      <w:r>
        <w:rPr>
          <w:b w:val="0"/>
          <w:caps w:val="0"/>
          <w:sz w:val="28"/>
          <w:szCs w:val="28"/>
        </w:rPr>
        <w:t xml:space="preserve">на территории </w:t>
      </w:r>
      <w:proofErr w:type="spellStart"/>
      <w:r>
        <w:rPr>
          <w:b w:val="0"/>
          <w:caps w:val="0"/>
          <w:sz w:val="28"/>
          <w:szCs w:val="28"/>
        </w:rPr>
        <w:t>Варжеляйского</w:t>
      </w:r>
      <w:proofErr w:type="spellEnd"/>
      <w:r>
        <w:rPr>
          <w:b w:val="0"/>
          <w:caps w:val="0"/>
          <w:sz w:val="28"/>
          <w:szCs w:val="28"/>
        </w:rPr>
        <w:t xml:space="preserve"> сельского поселения.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3.2. Регистрации и учету подлежат все обращения физических лиц, не являющихся индивидуальными предпринимателями и применяющих специальный налоговый режим «Налог на профессиональный доход» включая и те, которые не соответствуют требованиям, установленным законодательством для письменных обращений.</w:t>
      </w:r>
    </w:p>
    <w:p w:rsidR="00E079C8" w:rsidRDefault="00E079C8" w:rsidP="00E079C8">
      <w:pPr>
        <w:pStyle w:val="1"/>
        <w:tabs>
          <w:tab w:val="left" w:pos="851"/>
        </w:tabs>
        <w:jc w:val="left"/>
        <w:rPr>
          <w:b w:val="0"/>
          <w:bCs w:val="0"/>
          <w:caps w:val="0"/>
          <w:kern w:val="2"/>
          <w:sz w:val="28"/>
          <w:szCs w:val="28"/>
        </w:rPr>
      </w:pPr>
    </w:p>
    <w:p w:rsidR="00E079C8" w:rsidRDefault="00E079C8" w:rsidP="00E079C8">
      <w:pPr>
        <w:pStyle w:val="1"/>
        <w:tabs>
          <w:tab w:val="left" w:pos="851"/>
        </w:tabs>
        <w:ind w:firstLine="709"/>
        <w:rPr>
          <w:bCs w:val="0"/>
          <w:caps w:val="0"/>
          <w:kern w:val="2"/>
          <w:sz w:val="28"/>
          <w:szCs w:val="28"/>
        </w:rPr>
      </w:pPr>
      <w:r>
        <w:rPr>
          <w:bCs w:val="0"/>
          <w:caps w:val="0"/>
          <w:kern w:val="2"/>
          <w:sz w:val="28"/>
          <w:szCs w:val="28"/>
        </w:rPr>
        <w:t>4. Обеспечение условий для реализации прав физических лиц, не являющихся индивидуальными предпринимателями и применяющих специальный налоговый режим «Налог на профессиональный доход» при рассмотрении обращений</w:t>
      </w:r>
    </w:p>
    <w:p w:rsidR="00E079C8" w:rsidRDefault="00E079C8" w:rsidP="00E079C8">
      <w:pPr>
        <w:pStyle w:val="1"/>
        <w:ind w:firstLine="709"/>
        <w:jc w:val="both"/>
        <w:rPr>
          <w:bCs w:val="0"/>
          <w:caps w:val="0"/>
          <w:color w:val="auto"/>
          <w:spacing w:val="0"/>
          <w:sz w:val="28"/>
          <w:szCs w:val="28"/>
        </w:rPr>
      </w:pP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4.1. Физические лица, не являющиеся индивидуальными предпринимателями и применяющие специальный налоговый режим «Налог на профессиональный доход» при рассмотрении обращения имеют право: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запрашивать информацию о дате и номере регистрации обращения;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представлять дополнительные документы и материалы по рассматриваемому обращению либо обращаться с просьбой об их истребовании;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 xml:space="preserve">получать письменный мотивированный ответ по существу поставленных в обращении вопросов, за исключением случаев, указанных в </w:t>
      </w:r>
      <w:hyperlink r:id="rId5" w:anchor="sub_227" w:history="1">
        <w:r>
          <w:rPr>
            <w:rStyle w:val="a8"/>
            <w:b w:val="0"/>
            <w:caps w:val="0"/>
            <w:color w:val="auto"/>
            <w:sz w:val="28"/>
            <w:szCs w:val="28"/>
          </w:rPr>
          <w:t>разделе 6</w:t>
        </w:r>
      </w:hyperlink>
      <w:r>
        <w:rPr>
          <w:b w:val="0"/>
          <w:caps w:val="0"/>
          <w:sz w:val="28"/>
          <w:szCs w:val="28"/>
        </w:rPr>
        <w:t xml:space="preserve"> Порядка, получать уведомление о переадресации обращения в государственный орган, орган местного самоуправления или должностному лицу, в компетенцию которых входит разрешение поставленных в обращении вопросов;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обращаться с жалобой на принятое по обращению решение или на действие (бездействие) в связи с рассмотрением обращения, в административном и (или) судебном порядке в соответствии с законодательством Российской Федерации;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обращаться с заявлением о прекращении рассмотрения обращения.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4.2. Глава поселения и должностные лица в соответствии с их компетенцией обеспечивают объективное, всестороннее и своевременное рассмотрение обращения, в случае необходимости - с участием представителя заявителя, направившего обращение;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запрашивают необходимые для рассмотрения обращения, документы и материалы в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обеспечивают необходимые условия для физическими лицами, не являющимися индивидуальными предпринимателями и применяющими специальный налоговый режим «Налог на профессиональный доход» права обращаться с предложениями, заявлениями, жалобами для своевременного и эффективного рассмотрения обращений должностными лицами, правомочными принимать решения;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информируют физических лиц, не являющихся индивидуальными предпринимателями и применяющих специальный налоговый режим «Налог на профессиональный доход» о порядке реализации их права на обращение;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принимают меры по разрешению поставленных в обращениях вопросов и устранению выявленных нарушений;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принимают меры, направленные на восстановление или защиту нарушенных прав, свобод и законных интересов физических лиц, не являющихся индивидуальными предпринимателями и применяющих специальный налоговый режим «Налог на профессиональный доход»;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 xml:space="preserve">направляют физическим лицам, не являющимся индивидуальными предпринимателями и применяющим специальный налоговый режим «Налог на профессиональный доход» письменные ответы по существу поставленных в обращении вопросов, с подлинниками документов, прилагавшихся к обращению, за исключением случаев, указанных в </w:t>
      </w:r>
      <w:hyperlink r:id="rId6" w:anchor="sub_227" w:history="1">
        <w:r>
          <w:rPr>
            <w:rStyle w:val="a8"/>
            <w:b w:val="0"/>
            <w:caps w:val="0"/>
            <w:color w:val="auto"/>
            <w:sz w:val="28"/>
            <w:szCs w:val="28"/>
          </w:rPr>
          <w:t>разделе 4</w:t>
        </w:r>
      </w:hyperlink>
      <w:r>
        <w:rPr>
          <w:b w:val="0"/>
          <w:caps w:val="0"/>
          <w:sz w:val="28"/>
          <w:szCs w:val="28"/>
        </w:rPr>
        <w:t xml:space="preserve"> Порядка;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уведомляют физических лиц, не являющихся индивидуальными предпринимателями и применяющих специальный налоговый режим «Налог на профессиональный доход» о направлении его обращения на рассмотрение в государственный орган, другой орган местного самоуправления или иному должностному лицу в соответствии с их компетенцией;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проверяют исполнение ранее принятых ими решений по обращениям.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4.3. При рассмотрении повторных обращений тщательно выясняются причины их поступления. В случае установления фактов неполного рассмотрения, ранее поставленных физическими лицами, не являющимися индивидуальными предпринимателями и применяющими специальный налоговый режим «Налог на профессиональный доход» вопросов, принимаются меры к их всестороннему рассмотрению.</w:t>
      </w:r>
    </w:p>
    <w:p w:rsidR="00E079C8" w:rsidRDefault="00E079C8" w:rsidP="00E079C8">
      <w:pPr>
        <w:pStyle w:val="1"/>
        <w:ind w:firstLine="709"/>
        <w:rPr>
          <w:b w:val="0"/>
          <w:bCs w:val="0"/>
          <w:caps w:val="0"/>
          <w:kern w:val="2"/>
          <w:sz w:val="28"/>
          <w:szCs w:val="28"/>
        </w:rPr>
      </w:pPr>
    </w:p>
    <w:p w:rsidR="00E079C8" w:rsidRDefault="00E079C8" w:rsidP="00E079C8">
      <w:pPr>
        <w:pStyle w:val="1"/>
        <w:ind w:firstLine="709"/>
        <w:rPr>
          <w:bCs w:val="0"/>
          <w:caps w:val="0"/>
          <w:kern w:val="2"/>
          <w:sz w:val="28"/>
          <w:szCs w:val="28"/>
        </w:rPr>
      </w:pPr>
      <w:r>
        <w:rPr>
          <w:bCs w:val="0"/>
          <w:caps w:val="0"/>
          <w:kern w:val="2"/>
          <w:sz w:val="28"/>
          <w:szCs w:val="28"/>
        </w:rPr>
        <w:t>5. Результат исполнения рассмотрения обращений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</w:p>
    <w:p w:rsidR="00E079C8" w:rsidRDefault="00E079C8" w:rsidP="00E079C8">
      <w:pPr>
        <w:pStyle w:val="1"/>
        <w:ind w:firstLine="709"/>
        <w:jc w:val="both"/>
        <w:rPr>
          <w:b w:val="0"/>
          <w:bCs w:val="0"/>
          <w:caps w:val="0"/>
          <w:color w:val="auto"/>
          <w:spacing w:val="0"/>
          <w:sz w:val="28"/>
          <w:szCs w:val="28"/>
        </w:rPr>
      </w:pP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5.1. Конечным результатом исполнения рассмотрения обращений физических лиц, не являющихся индивидуальными предпринимателями и применяющих специальный налоговый режим «Налог на профессиональный доход» является: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 xml:space="preserve">направление заявителю письменного ответа по существу поставленных в обращении вопросов, за исключением случаев, указанных в </w:t>
      </w:r>
      <w:hyperlink r:id="rId7" w:anchor="sub_227" w:history="1">
        <w:r>
          <w:rPr>
            <w:rStyle w:val="a8"/>
            <w:b w:val="0"/>
            <w:caps w:val="0"/>
            <w:color w:val="auto"/>
            <w:sz w:val="28"/>
            <w:szCs w:val="28"/>
          </w:rPr>
          <w:t>разделе 4</w:t>
        </w:r>
      </w:hyperlink>
      <w:r>
        <w:rPr>
          <w:b w:val="0"/>
          <w:caps w:val="0"/>
          <w:sz w:val="28"/>
          <w:szCs w:val="28"/>
        </w:rPr>
        <w:t xml:space="preserve"> Порядка;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направление письменного обращения, содержащего вопросы, решение которых не входит в компетенцию администрации муниципального образования, в течение 7 дней со дня регистрации,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заявителя, направившего обращение о переадресации обращения, за исключением случая, когда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сообщается заявителю.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5.2. Обращения физических лиц, не являющихся индивидуальными предпринимателями и применяющих специальный налоговый режим «Налог на профессиональный доход» считаются разрешенными, если все поставленные в них вопросы рассмотрены, приняты необходимые меры и заявителям даны письменные мотивированные ответы.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</w:p>
    <w:p w:rsidR="00E079C8" w:rsidRDefault="00E079C8" w:rsidP="00E079C8">
      <w:pPr>
        <w:pStyle w:val="1"/>
        <w:ind w:firstLine="709"/>
        <w:rPr>
          <w:bCs w:val="0"/>
          <w:caps w:val="0"/>
          <w:kern w:val="2"/>
          <w:sz w:val="28"/>
          <w:szCs w:val="28"/>
        </w:rPr>
      </w:pPr>
      <w:r>
        <w:rPr>
          <w:bCs w:val="0"/>
          <w:caps w:val="0"/>
          <w:kern w:val="2"/>
          <w:sz w:val="28"/>
          <w:szCs w:val="28"/>
        </w:rPr>
        <w:t>6. Перечень оснований для отказа в исполнении рассмотрения обращений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6.1. Обращение заявителя не подлежит рассмотрению, если: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в письменном обращении не указаны наименование организации, фамилия индивидуального предпринимателя или его представителя, или физического лица, почтовый адрес, по которому должен быть направлен ответ.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компетенцией;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текст письменного обращения не поддается прочтению;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в обращении обжалуется судебный акт;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от заявителя поступило заявление о прекращении рассмотрения обращения;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в период рассмотрения обращения поступило официальное прекращении деятельности</w:t>
      </w:r>
      <w:r>
        <w:rPr>
          <w:sz w:val="28"/>
          <w:szCs w:val="28"/>
        </w:rPr>
        <w:t xml:space="preserve"> </w:t>
      </w:r>
      <w:r>
        <w:rPr>
          <w:b w:val="0"/>
          <w:caps w:val="0"/>
          <w:sz w:val="28"/>
          <w:szCs w:val="28"/>
        </w:rPr>
        <w:t>физического лица, не являющегося индивидуальным предпринимателем и применяющего специальный налоговый режим «Налог на профессиональный доход»;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обращение подано через представителя, полномочия которого не удостоверены в установленном действующем законодательством порядке.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6.2. Обращение заявителя по решению главы поселения не рассматриваются, если в обращении содержатся нецензурные либо оскорбительные выражения, угрозы жизни, здоровью и имуществу должностного лица, а также членов его семьи.</w:t>
      </w:r>
    </w:p>
    <w:p w:rsidR="00E079C8" w:rsidRDefault="00E079C8" w:rsidP="00E079C8">
      <w:pPr>
        <w:pStyle w:val="1"/>
        <w:ind w:firstLine="709"/>
        <w:jc w:val="both"/>
        <w:rPr>
          <w:b w:val="0"/>
          <w:bCs w:val="0"/>
          <w:caps w:val="0"/>
          <w:kern w:val="2"/>
          <w:sz w:val="28"/>
          <w:szCs w:val="28"/>
        </w:rPr>
      </w:pPr>
      <w:r>
        <w:rPr>
          <w:b w:val="0"/>
          <w:caps w:val="0"/>
          <w:sz w:val="28"/>
          <w:szCs w:val="28"/>
        </w:rPr>
        <w:t>6.3. Прекращение переписки с заявителем осуществляется в случае, если в письменном обращении содержится вопрос, на который многократно давались письменные ответы по существу в связи с ранее направляемыми обращениями и при этом в обращении не приводятся новые доводы и обстоятельства. Глава поселения вправе принять решение о безосновательности очередного обращения и прекращения переписки с заявителем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заявитель, направивший обращение.</w:t>
      </w:r>
    </w:p>
    <w:p w:rsidR="00E079C8" w:rsidRDefault="00E079C8" w:rsidP="00E079C8">
      <w:pPr>
        <w:pStyle w:val="1"/>
        <w:ind w:firstLine="709"/>
        <w:jc w:val="both"/>
        <w:rPr>
          <w:b w:val="0"/>
          <w:bCs w:val="0"/>
          <w:caps w:val="0"/>
          <w:kern w:val="2"/>
          <w:sz w:val="28"/>
          <w:szCs w:val="28"/>
        </w:rPr>
      </w:pPr>
    </w:p>
    <w:p w:rsidR="00E079C8" w:rsidRDefault="00E079C8" w:rsidP="00E079C8">
      <w:pPr>
        <w:pStyle w:val="1"/>
        <w:ind w:firstLine="709"/>
        <w:rPr>
          <w:bCs w:val="0"/>
          <w:caps w:val="0"/>
          <w:kern w:val="2"/>
          <w:sz w:val="28"/>
          <w:szCs w:val="28"/>
        </w:rPr>
      </w:pPr>
      <w:r>
        <w:rPr>
          <w:bCs w:val="0"/>
          <w:caps w:val="0"/>
          <w:kern w:val="2"/>
          <w:sz w:val="28"/>
          <w:szCs w:val="28"/>
        </w:rPr>
        <w:t>7. Оформление ответов на обращения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</w:p>
    <w:p w:rsidR="00E079C8" w:rsidRDefault="00E079C8" w:rsidP="00E079C8">
      <w:pPr>
        <w:pStyle w:val="1"/>
        <w:ind w:firstLine="709"/>
        <w:jc w:val="both"/>
        <w:rPr>
          <w:b w:val="0"/>
          <w:bCs w:val="0"/>
          <w:caps w:val="0"/>
          <w:color w:val="auto"/>
          <w:spacing w:val="0"/>
          <w:sz w:val="28"/>
          <w:szCs w:val="28"/>
        </w:rPr>
      </w:pP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7.1. Текст ответа на обращение должен излагаться четко, последовательно, кратко, давать исчерпывающие разъяснения на все поставленные в обращении вопросы. При подтверждении фактов о ненадлежащем исполнении должностных обязанностей, изложенных в обращении, в ответе следует указывать, какие меры приняты к виновным должностным лицам.</w:t>
      </w:r>
    </w:p>
    <w:p w:rsidR="00E079C8" w:rsidRDefault="00E079C8" w:rsidP="00E079C8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7.2. После регистрации ответ отправляется заявителю самостоятельно должностными лицами рассматривающими обращение.</w:t>
      </w:r>
    </w:p>
    <w:p w:rsidR="00E079C8" w:rsidRDefault="00E079C8" w:rsidP="00E079C8">
      <w:pPr>
        <w:pStyle w:val="1"/>
        <w:ind w:firstLine="709"/>
        <w:rPr>
          <w:b w:val="0"/>
          <w:bCs w:val="0"/>
          <w:caps w:val="0"/>
          <w:kern w:val="2"/>
          <w:sz w:val="28"/>
          <w:szCs w:val="28"/>
        </w:rPr>
      </w:pPr>
    </w:p>
    <w:p w:rsidR="00E079C8" w:rsidRDefault="00E079C8" w:rsidP="00E079C8">
      <w:pPr>
        <w:pStyle w:val="1"/>
        <w:ind w:firstLine="709"/>
        <w:rPr>
          <w:bCs w:val="0"/>
          <w:caps w:val="0"/>
          <w:kern w:val="2"/>
          <w:sz w:val="28"/>
          <w:szCs w:val="28"/>
        </w:rPr>
      </w:pPr>
      <w:r>
        <w:rPr>
          <w:bCs w:val="0"/>
          <w:caps w:val="0"/>
          <w:kern w:val="2"/>
          <w:sz w:val="28"/>
          <w:szCs w:val="28"/>
        </w:rPr>
        <w:t>8. Обжалования решений, действий (бездействия) в связи</w:t>
      </w:r>
    </w:p>
    <w:p w:rsidR="00E079C8" w:rsidRDefault="00E079C8" w:rsidP="00E079C8">
      <w:pPr>
        <w:pStyle w:val="1"/>
        <w:ind w:firstLine="709"/>
        <w:rPr>
          <w:bCs w:val="0"/>
          <w:caps w:val="0"/>
          <w:kern w:val="2"/>
          <w:sz w:val="28"/>
          <w:szCs w:val="28"/>
        </w:rPr>
      </w:pPr>
      <w:r>
        <w:rPr>
          <w:bCs w:val="0"/>
          <w:caps w:val="0"/>
          <w:kern w:val="2"/>
          <w:sz w:val="28"/>
          <w:szCs w:val="28"/>
        </w:rPr>
        <w:t>с рассмотрением обращений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</w:p>
    <w:p w:rsidR="00E079C8" w:rsidRDefault="00E079C8" w:rsidP="00E079C8">
      <w:pPr>
        <w:rPr>
          <w:b/>
          <w:sz w:val="28"/>
          <w:szCs w:val="28"/>
        </w:rPr>
      </w:pPr>
    </w:p>
    <w:p w:rsidR="00E079C8" w:rsidRDefault="00E079C8" w:rsidP="00E079C8">
      <w:pPr>
        <w:pStyle w:val="1"/>
        <w:ind w:firstLine="709"/>
        <w:jc w:val="both"/>
        <w:rPr>
          <w:b w:val="0"/>
          <w:bCs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Физические лица, не являющиеся индивидуальными предпринимателями и применяющие специальный налоговый режим «Налог на профессиональный доход», вправе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Федерации.</w:t>
      </w:r>
    </w:p>
    <w:p w:rsidR="00E079C8" w:rsidRDefault="00E079C8" w:rsidP="00E079C8">
      <w:pPr>
        <w:ind w:firstLine="709"/>
        <w:jc w:val="both"/>
        <w:rPr>
          <w:bCs/>
          <w:sz w:val="28"/>
          <w:szCs w:val="28"/>
        </w:rPr>
      </w:pPr>
    </w:p>
    <w:p w:rsidR="00565C82" w:rsidRDefault="00565C82" w:rsidP="00565C82">
      <w:pPr>
        <w:spacing w:line="240" w:lineRule="exact"/>
        <w:ind w:right="-286"/>
        <w:rPr>
          <w:rFonts w:ascii="Calibri" w:hAnsi="Calibri"/>
          <w:color w:val="000000"/>
          <w:spacing w:val="-4"/>
        </w:rPr>
      </w:pPr>
    </w:p>
    <w:p w:rsidR="00565C82" w:rsidRDefault="00565C82" w:rsidP="00565C82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565C82" w:rsidTr="00565C82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C82" w:rsidRDefault="00565C82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565C82" w:rsidRDefault="00565C82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565C82" w:rsidRDefault="00565C82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C82" w:rsidRDefault="00565C82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565C82" w:rsidRDefault="00565C82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C82" w:rsidRDefault="00565C82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565C82" w:rsidRDefault="00565C82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565C82" w:rsidRDefault="00565C82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565C82" w:rsidRDefault="00565C82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565C82" w:rsidRDefault="00565C82" w:rsidP="00565C82">
      <w:pPr>
        <w:spacing w:after="0" w:line="240" w:lineRule="exact"/>
        <w:ind w:right="-284"/>
        <w:rPr>
          <w:rFonts w:ascii="Times New Roman" w:hAnsi="Times New Roman"/>
          <w:spacing w:val="-4"/>
          <w:sz w:val="28"/>
          <w:lang w:eastAsia="en-US"/>
        </w:rPr>
      </w:pPr>
    </w:p>
    <w:p w:rsidR="00565C82" w:rsidRDefault="00565C82" w:rsidP="00565C82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565C82" w:rsidRDefault="00565C82" w:rsidP="00565C82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565C82" w:rsidRDefault="00565C82" w:rsidP="00565C82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565C82" w:rsidRDefault="00565C82" w:rsidP="00565C82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565C82" w:rsidRDefault="00565C82" w:rsidP="00565C82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565C82" w:rsidRDefault="00565C82" w:rsidP="00565C82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F27BCC" w:rsidRDefault="00F27BCC"/>
    <w:sectPr w:rsidR="00F27BCC" w:rsidSect="002F6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65C82"/>
    <w:rsid w:val="000D654E"/>
    <w:rsid w:val="002332E0"/>
    <w:rsid w:val="002F63A9"/>
    <w:rsid w:val="00565C82"/>
    <w:rsid w:val="00E079C8"/>
    <w:rsid w:val="00F27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3A9"/>
  </w:style>
  <w:style w:type="paragraph" w:styleId="1">
    <w:name w:val="heading 1"/>
    <w:basedOn w:val="a"/>
    <w:next w:val="a"/>
    <w:link w:val="10"/>
    <w:qFormat/>
    <w:rsid w:val="00E079C8"/>
    <w:pPr>
      <w:keepNext/>
      <w:shd w:val="clear" w:color="auto" w:fill="FFFFFF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color w:val="000000"/>
      <w:spacing w:val="-1"/>
      <w:sz w:val="24"/>
      <w:szCs w:val="1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5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565C82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565C82"/>
    <w:rPr>
      <w:rFonts w:ascii="Calibri" w:eastAsia="Calibri" w:hAnsi="Calibri" w:cs="Times New Roman"/>
      <w:lang w:eastAsia="en-US"/>
    </w:rPr>
  </w:style>
  <w:style w:type="paragraph" w:styleId="a6">
    <w:name w:val="No Spacing"/>
    <w:uiPriority w:val="1"/>
    <w:qFormat/>
    <w:rsid w:val="00565C8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7">
    <w:name w:val="List Paragraph"/>
    <w:basedOn w:val="a"/>
    <w:uiPriority w:val="34"/>
    <w:qFormat/>
    <w:rsid w:val="00565C82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R1">
    <w:name w:val="FR1"/>
    <w:uiPriority w:val="99"/>
    <w:rsid w:val="00565C8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31">
    <w:name w:val="Основной текст с отступом 31"/>
    <w:basedOn w:val="a"/>
    <w:uiPriority w:val="99"/>
    <w:semiHidden/>
    <w:rsid w:val="00565C8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11">
    <w:name w:val="Основной текст Знак1"/>
    <w:uiPriority w:val="99"/>
    <w:semiHidden/>
    <w:locked/>
    <w:rsid w:val="00565C82"/>
    <w:rPr>
      <w:rFonts w:ascii="Times New Roman" w:eastAsia="Times New Roman" w:hAnsi="Times New Roman" w:cs="Times New Roman" w:hint="default"/>
      <w:sz w:val="28"/>
      <w:lang w:eastAsia="ar-SA"/>
    </w:rPr>
  </w:style>
  <w:style w:type="character" w:customStyle="1" w:styleId="10">
    <w:name w:val="Заголовок 1 Знак"/>
    <w:basedOn w:val="a0"/>
    <w:link w:val="1"/>
    <w:rsid w:val="00E079C8"/>
    <w:rPr>
      <w:rFonts w:ascii="Times New Roman" w:eastAsia="Times New Roman" w:hAnsi="Times New Roman" w:cs="Times New Roman"/>
      <w:b/>
      <w:bCs/>
      <w:caps/>
      <w:color w:val="000000"/>
      <w:spacing w:val="-1"/>
      <w:sz w:val="24"/>
      <w:szCs w:val="16"/>
      <w:shd w:val="clear" w:color="auto" w:fill="FFFFFF"/>
      <w:lang/>
    </w:rPr>
  </w:style>
  <w:style w:type="character" w:styleId="a8">
    <w:name w:val="Hyperlink"/>
    <w:semiHidden/>
    <w:unhideWhenUsed/>
    <w:rsid w:val="00E079C8"/>
    <w:rPr>
      <w:color w:val="002680"/>
      <w:u w:val="single"/>
    </w:rPr>
  </w:style>
  <w:style w:type="paragraph" w:styleId="a9">
    <w:name w:val="Title"/>
    <w:basedOn w:val="a"/>
    <w:link w:val="aa"/>
    <w:uiPriority w:val="99"/>
    <w:qFormat/>
    <w:rsid w:val="00E079C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/>
    </w:rPr>
  </w:style>
  <w:style w:type="character" w:customStyle="1" w:styleId="aa">
    <w:name w:val="Название Знак"/>
    <w:basedOn w:val="a0"/>
    <w:link w:val="a9"/>
    <w:uiPriority w:val="99"/>
    <w:rsid w:val="00E079C8"/>
    <w:rPr>
      <w:rFonts w:ascii="Times New Roman" w:eastAsia="Times New Roman" w:hAnsi="Times New Roman" w:cs="Times New Roman"/>
      <w:b/>
      <w:bCs/>
      <w:sz w:val="32"/>
      <w:szCs w:val="24"/>
      <w:lang/>
    </w:rPr>
  </w:style>
  <w:style w:type="paragraph" w:customStyle="1" w:styleId="western">
    <w:name w:val="western"/>
    <w:basedOn w:val="a"/>
    <w:uiPriority w:val="99"/>
    <w:rsid w:val="00E079C8"/>
    <w:pPr>
      <w:suppressAutoHyphens/>
      <w:spacing w:before="280" w:after="119" w:line="240" w:lineRule="auto"/>
      <w:ind w:firstLine="720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character" w:customStyle="1" w:styleId="highlight">
    <w:name w:val="highlight"/>
    <w:basedOn w:val="a0"/>
    <w:rsid w:val="00E079C8"/>
  </w:style>
  <w:style w:type="character" w:styleId="ab">
    <w:name w:val="Strong"/>
    <w:basedOn w:val="a0"/>
    <w:uiPriority w:val="22"/>
    <w:qFormat/>
    <w:rsid w:val="00E079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5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sp.krd.ru/legislation/municipal/4942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krd.ru/legislation/municipal/4942.php" TargetMode="External"/><Relationship Id="rId5" Type="http://schemas.openxmlformats.org/officeDocument/2006/relationships/hyperlink" Target="http://msp.krd.ru/legislation/municipal/4942.ph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4443</Words>
  <Characters>25326</Characters>
  <Application>Microsoft Office Word</Application>
  <DocSecurity>0</DocSecurity>
  <Lines>211</Lines>
  <Paragraphs>59</Paragraphs>
  <ScaleCrop>false</ScaleCrop>
  <Company>Grizli777</Company>
  <LinksUpToDate>false</LinksUpToDate>
  <CharactersWithSpaces>29710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dcterms:created xsi:type="dcterms:W3CDTF">2021-05-24T06:42:00Z</dcterms:created>
  <dcterms:modified xsi:type="dcterms:W3CDTF">2021-05-24T06:48:00Z</dcterms:modified>
</cp:coreProperties>
</file>