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431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34431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344315" w:rsidRPr="00344315" w:rsidRDefault="00344315" w:rsidP="00344315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315">
        <w:rPr>
          <w:rFonts w:ascii="Times New Roman" w:hAnsi="Times New Roman" w:cs="Times New Roman"/>
          <w:b/>
          <w:sz w:val="24"/>
          <w:szCs w:val="24"/>
        </w:rPr>
        <w:t>По протестам прокуратуры района приводятся в соответствие с требованиями действующего законодательства нормативные правовые акты органов местного самоуправления, затрагивающие права субъектов предпринимательской деятельности</w:t>
      </w:r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44315">
        <w:rPr>
          <w:rFonts w:ascii="Times New Roman" w:hAnsi="Times New Roman" w:cs="Times New Roman"/>
          <w:sz w:val="24"/>
          <w:szCs w:val="24"/>
        </w:rPr>
        <w:t xml:space="preserve">При осуществлении прокурорского надзора в рамках исполнения приказа Генерального прокурора Российской Федерации от 31.03.2008 № 53 «Об организации прокурорского надзора за соблюдением прав субъектов предпринимательской деятельности» в истекшем периоде 2021 года принесено 25 протестов. </w:t>
      </w:r>
      <w:proofErr w:type="gramStart"/>
      <w:r w:rsidRPr="00344315">
        <w:rPr>
          <w:rFonts w:ascii="Times New Roman" w:hAnsi="Times New Roman" w:cs="Times New Roman"/>
          <w:sz w:val="24"/>
          <w:szCs w:val="24"/>
        </w:rPr>
        <w:t xml:space="preserve">Так, в связи с внесенными в Градостроительный кодекс Российской Федерации (далее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 РФ) изменениями Федеральным законом от 29.12.2020 № 468-ФЗ «О внесении изменений в Градостроительный кодекс Российской Федерации и отдельные законодательные акты Российской Федерации», вступили в противоречие с действующим законодательством отдельные положения решений представительных органов сельских и городского поселений, которыми в 2012 г. утверждены Правила землепользования и застройки.</w:t>
      </w:r>
      <w:proofErr w:type="gramEnd"/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4315">
        <w:rPr>
          <w:rFonts w:ascii="Times New Roman" w:hAnsi="Times New Roman" w:cs="Times New Roman"/>
          <w:sz w:val="24"/>
          <w:szCs w:val="24"/>
        </w:rPr>
        <w:t xml:space="preserve">В частности, статья 35 Правил в нарушение требований ч.ч.3, 4 и 5 статьи 40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 РФ не предусматривала возможность направления заявления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в форме электронного документа, подписанного электронной подписью, подготовку проекта решения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3443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4315">
        <w:rPr>
          <w:rFonts w:ascii="Times New Roman" w:hAnsi="Times New Roman" w:cs="Times New Roman"/>
          <w:sz w:val="24"/>
          <w:szCs w:val="24"/>
        </w:rPr>
        <w:t xml:space="preserve">строительства в течение пятнадцати рабочих дней со дня поступления заявления о предоставлении такого разрешения, а также подготовку комиссией в течение пятнадцати рабочих дней со дня окончания публичных слушаний рекомендаций о предоставлении разрешения или об отказе в предоставлении такого разрешения с указанием причин принятого решения и направление указанных рекомендации главе местной администрации. </w:t>
      </w:r>
      <w:proofErr w:type="gramEnd"/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315">
        <w:rPr>
          <w:rFonts w:ascii="Times New Roman" w:hAnsi="Times New Roman" w:cs="Times New Roman"/>
          <w:sz w:val="24"/>
          <w:szCs w:val="24"/>
        </w:rPr>
        <w:t xml:space="preserve">Определенные пунктами 3 и 4 статьи 48 </w:t>
      </w:r>
      <w:proofErr w:type="gramStart"/>
      <w:r w:rsidRPr="00344315">
        <w:rPr>
          <w:rFonts w:ascii="Times New Roman" w:hAnsi="Times New Roman" w:cs="Times New Roman"/>
          <w:sz w:val="24"/>
          <w:szCs w:val="24"/>
        </w:rPr>
        <w:t>Правил</w:t>
      </w:r>
      <w:proofErr w:type="gramEnd"/>
      <w:r w:rsidRPr="00344315">
        <w:rPr>
          <w:rFonts w:ascii="Times New Roman" w:hAnsi="Times New Roman" w:cs="Times New Roman"/>
          <w:sz w:val="24"/>
          <w:szCs w:val="24"/>
        </w:rPr>
        <w:t xml:space="preserve"> сроки подготовки комиссией заключения с рекомендациями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(30 дней в момента поступления предложений о внесении изменений), принятия главой поселения решения о подготовке </w:t>
      </w:r>
      <w:r w:rsidRPr="00344315">
        <w:rPr>
          <w:rFonts w:ascii="Times New Roman" w:hAnsi="Times New Roman" w:cs="Times New Roman"/>
          <w:sz w:val="24"/>
          <w:szCs w:val="24"/>
        </w:rPr>
        <w:lastRenderedPageBreak/>
        <w:t xml:space="preserve">проекта о внесении изменения в правила землепользования и застройки или об отклонении предложения (в течение тридцати дней) не соответствовали срокам, установленным частями 4 и 5 статьи 33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 РФ - в течение двадцати пяти дней. Также статьей 48 Правил не предусмотрена обязанность представительного органа местного самоуправления рассмотрения проекта о внесении изменений в правила землепользования и застройки, на заседании указанного органа не позднее дня проведения заседания, следующего за ближайшим заседанием (ч.5.1 ст.33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 РФ). </w:t>
      </w:r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315">
        <w:rPr>
          <w:rFonts w:ascii="Times New Roman" w:hAnsi="Times New Roman" w:cs="Times New Roman"/>
          <w:sz w:val="24"/>
          <w:szCs w:val="24"/>
        </w:rPr>
        <w:t xml:space="preserve">Указанные противоречия действующему законодательству </w:t>
      </w:r>
      <w:proofErr w:type="gramStart"/>
      <w:r w:rsidRPr="00344315">
        <w:rPr>
          <w:rFonts w:ascii="Times New Roman" w:hAnsi="Times New Roman" w:cs="Times New Roman"/>
          <w:sz w:val="24"/>
          <w:szCs w:val="24"/>
        </w:rPr>
        <w:t>нарушали</w:t>
      </w:r>
      <w:proofErr w:type="gramEnd"/>
      <w:r w:rsidRPr="00344315">
        <w:rPr>
          <w:rFonts w:ascii="Times New Roman" w:hAnsi="Times New Roman" w:cs="Times New Roman"/>
          <w:sz w:val="24"/>
          <w:szCs w:val="24"/>
        </w:rPr>
        <w:t xml:space="preserve"> в том числе права субъектов хозяйствующей деятельности, которые могли обратиться в администрации по вопросу предоставления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315">
        <w:rPr>
          <w:rFonts w:ascii="Times New Roman" w:hAnsi="Times New Roman" w:cs="Times New Roman"/>
          <w:sz w:val="24"/>
          <w:szCs w:val="24"/>
        </w:rPr>
        <w:t xml:space="preserve">Изучение Порядка разработки прогнозного плана (программы) приватизации муниципального имущества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 сельского поселения, утвержденного решением Совета депутатов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30.12.2019 № 43 (далее - Порядок), показало, что ряд его положений вступили в противоречие с требованиями законодательства о приватизации государственного и муниципального имущества.</w:t>
      </w:r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315">
        <w:rPr>
          <w:rFonts w:ascii="Times New Roman" w:hAnsi="Times New Roman" w:cs="Times New Roman"/>
          <w:sz w:val="24"/>
          <w:szCs w:val="24"/>
        </w:rPr>
        <w:t xml:space="preserve">Так, согласно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. 6, 20 Порядка, прогнозный план приватизации разрабатывается и утверждается на очередной финансовый год, подлежит опубликованию в установленном порядке в средствах массовой информации, на официальном сайте администрации не менее чем за тридцать дней до дня осуществления продажи указанного имущества. </w:t>
      </w:r>
      <w:proofErr w:type="gramStart"/>
      <w:r w:rsidRPr="00344315">
        <w:rPr>
          <w:rFonts w:ascii="Times New Roman" w:hAnsi="Times New Roman" w:cs="Times New Roman"/>
          <w:sz w:val="24"/>
          <w:szCs w:val="24"/>
        </w:rPr>
        <w:t>Указанное не соответствовало требованиям абзаца 3 пункта 2 статьи 8 Федерального закона от 21.12.2001 № 178-ФЗ «О приватизации государственного и муниципального имущества», п.4 и 8 Правил разработки прогнозных планов (программ) приватизации государственного и муниципального имущества, утвержденных постановлением Правительства РФ от 26.12.2005 № 806 (в ред. от 29.12.2020) (далее Правила), согласно которому программы приватизации разрабатываются на плановый период и размещаются в течение</w:t>
      </w:r>
      <w:proofErr w:type="gramEnd"/>
      <w:r w:rsidRPr="00344315">
        <w:rPr>
          <w:rFonts w:ascii="Times New Roman" w:hAnsi="Times New Roman" w:cs="Times New Roman"/>
          <w:sz w:val="24"/>
          <w:szCs w:val="24"/>
        </w:rPr>
        <w:t xml:space="preserve"> 15 дней со дня утверждения органами местного самоуправления на официальном сайте в информационно-телекоммуникационной сети «Интернет» в соответствии с требованиями, установленными Федеральным законом «О приватизации государственного и муниципального имущества».</w:t>
      </w:r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315">
        <w:rPr>
          <w:rFonts w:ascii="Times New Roman" w:hAnsi="Times New Roman" w:cs="Times New Roman"/>
          <w:sz w:val="24"/>
          <w:szCs w:val="24"/>
        </w:rPr>
        <w:t>Также подлежали приведению в соответствие с пунктами 3, 5-7 и 9 Правил пункты 5-19, 22-24 Порядка, приложение к нему, определяющие используемые понятия «текущий год» и «очередной финансовый год», основания для разработки программы, содержание программы и представление отчетности. Аналогичные противоречия выявлены в Порядках всех сельских поселений района.</w:t>
      </w:r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4315">
        <w:rPr>
          <w:rFonts w:ascii="Times New Roman" w:hAnsi="Times New Roman" w:cs="Times New Roman"/>
          <w:sz w:val="24"/>
          <w:szCs w:val="24"/>
        </w:rPr>
        <w:t xml:space="preserve">По протесту прокурора приведен в соответствие с требованиями земельного законодательства постановление администрации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 сельского поселения № 59 от 23.12.2020 которым ООО «МАПО» на основании п.п.12, 31 п.2 ст.39.6,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>. 11 п.8 ст.39.8 ЗК РФ на 5 лет продлен срок аренды земельного участка из земель сельскохозяйственного назначения, с кадастровым номером 13:21:0209007:60, площадью</w:t>
      </w:r>
      <w:proofErr w:type="gramEnd"/>
      <w:r w:rsidRPr="00344315">
        <w:rPr>
          <w:rFonts w:ascii="Times New Roman" w:hAnsi="Times New Roman" w:cs="Times New Roman"/>
          <w:sz w:val="24"/>
          <w:szCs w:val="24"/>
        </w:rPr>
        <w:t xml:space="preserve"> 2623000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>., чем нарушены требования земельного законодательства.</w:t>
      </w:r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315">
        <w:rPr>
          <w:rFonts w:ascii="Times New Roman" w:hAnsi="Times New Roman" w:cs="Times New Roman"/>
          <w:sz w:val="24"/>
          <w:szCs w:val="24"/>
        </w:rPr>
        <w:lastRenderedPageBreak/>
        <w:t xml:space="preserve"> Однако</w:t>
      </w:r>
      <w:proofErr w:type="gramStart"/>
      <w:r w:rsidRPr="0034431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44315">
        <w:rPr>
          <w:rFonts w:ascii="Times New Roman" w:hAnsi="Times New Roman" w:cs="Times New Roman"/>
          <w:sz w:val="24"/>
          <w:szCs w:val="24"/>
        </w:rPr>
        <w:t xml:space="preserve"> администрацией поселения при принятии решения о продлении срока аренды не учтены требования п.5 ст. 39.17 ЗК РФ при подаче арендатором заявления, не рассмотрен вопрос заключения нового договора аренды с учетом требований подпункта 31 пункта 2 статьи 39.6 ЗК РФ; не осуществлена проверка наличия оснований, предусмотренных статьей 39.16 ЗК РФ, в том числе о наличии выявленных в рамках государственного земельного надзора и </w:t>
      </w:r>
      <w:proofErr w:type="spellStart"/>
      <w:r w:rsidRPr="00344315">
        <w:rPr>
          <w:rFonts w:ascii="Times New Roman" w:hAnsi="Times New Roman" w:cs="Times New Roman"/>
          <w:sz w:val="24"/>
          <w:szCs w:val="24"/>
        </w:rPr>
        <w:t>неустраненных</w:t>
      </w:r>
      <w:proofErr w:type="spellEnd"/>
      <w:r w:rsidRPr="00344315">
        <w:rPr>
          <w:rFonts w:ascii="Times New Roman" w:hAnsi="Times New Roman" w:cs="Times New Roman"/>
          <w:sz w:val="24"/>
          <w:szCs w:val="24"/>
        </w:rPr>
        <w:t xml:space="preserve"> нарушениях законодательства Российской Федерации при использовании земельного участка; а также не учтены требования пунктов 6 и 7 статьи 19 Закона № 98-ФЗ.</w:t>
      </w:r>
    </w:p>
    <w:p w:rsidR="00344315" w:rsidRPr="00344315" w:rsidRDefault="00344315" w:rsidP="00344315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315">
        <w:rPr>
          <w:rFonts w:ascii="Times New Roman" w:hAnsi="Times New Roman" w:cs="Times New Roman"/>
          <w:sz w:val="24"/>
          <w:szCs w:val="24"/>
        </w:rPr>
        <w:t>Приведенный дефект правового регулирования свидетельствует, в том числе, о нарушении прав субъектов предпринимательской деятельности, на защиту которых и направлены положения Федерального закона.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44315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344315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2021-06-28T12:53:00Z</cp:lastPrinted>
  <dcterms:created xsi:type="dcterms:W3CDTF">2021-06-28T12:53:00Z</dcterms:created>
  <dcterms:modified xsi:type="dcterms:W3CDTF">2021-06-28T12:53:00Z</dcterms:modified>
</cp:coreProperties>
</file>