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23B5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7</w:t>
      </w:r>
      <w:bookmarkStart w:id="0" w:name="_GoBack"/>
      <w:bookmarkEnd w:id="0"/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23B5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23B52" w:rsidRPr="00B22D44" w:rsidRDefault="00723B52" w:rsidP="00723B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0D8A6C" wp14:editId="0C843D96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22D44">
        <w:rPr>
          <w:rFonts w:ascii="Times New Roman" w:eastAsia="Times New Roman" w:hAnsi="Times New Roman" w:cs="Times New Roman"/>
          <w:b/>
          <w:bCs/>
          <w:sz w:val="36"/>
          <w:szCs w:val="36"/>
        </w:rPr>
        <w:t>Прокурор разъясняет</w:t>
      </w:r>
    </w:p>
    <w:p w:rsidR="00723B52" w:rsidRPr="00B22D44" w:rsidRDefault="00723B52" w:rsidP="00723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ВОПРОС: </w:t>
      </w:r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Обязан ли субподрядчик открыть специальный счет в рамках исполнения государственного оборонного заказа? </w:t>
      </w:r>
    </w:p>
    <w:p w:rsidR="00723B52" w:rsidRDefault="00723B52" w:rsidP="00723B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3B52" w:rsidRPr="00B22D44" w:rsidRDefault="00723B52" w:rsidP="00723B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ОТВЕТ: </w:t>
      </w:r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Головной исполнитель уведомляет (до заключения контрактов) исполнителей, входящих в его кооперацию, о необходимости заключения с уполномоченным банком договора о банковском сопровождении, </w:t>
      </w: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>предусматривающего</w:t>
      </w:r>
      <w:proofErr w:type="gram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в том числе обязательное условие об открытии для каждого контракта отдельного счета (п. 3 ч. 1 ст. 8 Федерального закона от 29.12.2012 № 275-ФЗ «О государственном оборонном заказе» (далее - Закон № 275-ФЗ).</w:t>
      </w:r>
    </w:p>
    <w:p w:rsidR="00723B52" w:rsidRPr="00B22D44" w:rsidRDefault="00723B52" w:rsidP="00723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Исполнитель уведомляет (до заключения контрактов) других исполнителей о необходимости заключения с уполномоченным банком договора о банковском сопровождении, </w:t>
      </w: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>предусматривающего</w:t>
      </w:r>
      <w:proofErr w:type="gram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в том числе обязательное условие открытия для каждого контракта отдельного счета (п. 3 ч. 2 ст. 8 Закона № 275-ФЗ).</w:t>
      </w:r>
    </w:p>
    <w:p w:rsidR="00723B52" w:rsidRPr="00B22D44" w:rsidRDefault="00723B52" w:rsidP="00723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2D44">
        <w:rPr>
          <w:rFonts w:ascii="Times New Roman" w:eastAsia="Times New Roman" w:hAnsi="Times New Roman" w:cs="Times New Roman"/>
          <w:sz w:val="24"/>
          <w:szCs w:val="24"/>
        </w:rPr>
        <w:t>Головной исполнитель и исполнитель определяют в контрактах, заключаемых с исполнителями и другими исполнителями, обязательное условие об осуществлении расчетов с использованием отдельного счета, открытого в уполномоченном банке (п. 6 ч. 1, п. 6 ч. 2 ст. 8 Закона № 275-ФЗ).</w:t>
      </w:r>
    </w:p>
    <w:p w:rsidR="00723B52" w:rsidRPr="00B22D44" w:rsidRDefault="00723B52" w:rsidP="00723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При выполнении </w:t>
      </w:r>
      <w:proofErr w:type="spellStart"/>
      <w:r w:rsidRPr="00B22D44">
        <w:rPr>
          <w:rFonts w:ascii="Times New Roman" w:eastAsia="Times New Roman" w:hAnsi="Times New Roman" w:cs="Times New Roman"/>
          <w:sz w:val="24"/>
          <w:szCs w:val="24"/>
        </w:rPr>
        <w:t>гособоронзаказа</w:t>
      </w:r>
      <w:proofErr w:type="spell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головной исполнитель и исполнитель используют для расчетов по контрактам только отдельные счета, открытые исполнителям и другим исполнителям, с которыми у головного исполнителя и исполнителя заключены контракты, в уполномоченном банке, при наличии у таких исполнителей договора о банковском сопровождении, заключенного с уполномоченным банком (п. 7 ч. 1 и п. 7 ч. 2 ст. 8 Закона № 275-ФЗ).</w:t>
      </w:r>
      <w:proofErr w:type="gramEnd"/>
    </w:p>
    <w:p w:rsidR="00723B52" w:rsidRPr="00B22D44" w:rsidRDefault="00723B52" w:rsidP="00723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>При этом, по мнению судов, тот факт, что субподрядчик не открыл отдельный счет, не может являться причиной освобождения подрядчика от необходимости перечисления денежных средств в счет оплаты выполненных работ, поскольку иное означало бы безвозмездное выполнение работ при отсутствии у истца отдельного счета, что недопустимо в правоотношениях сторон (Постановление Тринадцатого арбитражного апелляционного суда от 20.12.2018 № 13АП-26836/2018).</w:t>
      </w:r>
      <w:proofErr w:type="gramEnd"/>
    </w:p>
    <w:p w:rsidR="00723B52" w:rsidRPr="00B22D44" w:rsidRDefault="00723B52" w:rsidP="00723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В Постановлении Девятого арбитражного апелляционного суда от 27.02.2019 N 09АП-71615/2018 по делу № А40-59578/18 в ситуации, когда субподрядчик не открыл отдельный счет, суд указал, что по смыслу </w:t>
      </w:r>
      <w:proofErr w:type="spellStart"/>
      <w:r w:rsidRPr="00B22D44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. "з" п. 2 ч. 1 ст. 8.3 Закона № 275-ФЗ режим </w:t>
      </w:r>
      <w:r w:rsidRPr="00B22D44">
        <w:rPr>
          <w:rFonts w:ascii="Times New Roman" w:eastAsia="Times New Roman" w:hAnsi="Times New Roman" w:cs="Times New Roman"/>
          <w:sz w:val="24"/>
          <w:szCs w:val="24"/>
        </w:rPr>
        <w:lastRenderedPageBreak/>
        <w:t>использования отдельного счета предусматривает списание денежных средств только на отдельный счет, за исключением списания денежных средств с такого счета на иные</w:t>
      </w:r>
      <w:proofErr w:type="gram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банковские счета в целях оплаты головным исполнителем расходов на сумму не более 5 </w:t>
      </w: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руб. в месяц и оплаты исполнителем расходов на сумму не более 3 млн руб. в месяц. Таким образом, использование специального счета для расчета с субподрядчиком являлось бы необходимым только в том случае, если сумма платежа превысила бы 3 </w:t>
      </w:r>
      <w:proofErr w:type="gramStart"/>
      <w:r w:rsidRPr="00B22D44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End"/>
      <w:r w:rsidRPr="00B22D44">
        <w:rPr>
          <w:rFonts w:ascii="Times New Roman" w:eastAsia="Times New Roman" w:hAnsi="Times New Roman" w:cs="Times New Roman"/>
          <w:sz w:val="24"/>
          <w:szCs w:val="24"/>
        </w:rPr>
        <w:t xml:space="preserve"> руб.</w:t>
      </w:r>
    </w:p>
    <w:p w:rsidR="00723B52" w:rsidRDefault="00723B52" w:rsidP="00723B52">
      <w:pPr>
        <w:spacing w:after="0" w:line="240" w:lineRule="auto"/>
      </w:pPr>
    </w:p>
    <w:p w:rsidR="00723B52" w:rsidRDefault="00723B52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23B5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23B52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2021-07-05T08:30:00Z</cp:lastPrinted>
  <dcterms:created xsi:type="dcterms:W3CDTF">2021-07-05T08:30:00Z</dcterms:created>
  <dcterms:modified xsi:type="dcterms:W3CDTF">2021-07-05T08:30:00Z</dcterms:modified>
</cp:coreProperties>
</file>