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B22D44" w:rsidRPr="00B22D44" w:rsidRDefault="00E2017E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="00B22D44"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 ли субподрядчик открыть специальный счет в рамках исполнения государственного оборонного заказа? </w:t>
      </w:r>
    </w:p>
    <w:p w:rsidR="00E2017E" w:rsidRDefault="00E2017E" w:rsidP="00E201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2D44" w:rsidRPr="00B22D44" w:rsidRDefault="00E2017E" w:rsidP="00E201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  <w:r w:rsidR="00B22D44"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</w:t>
      </w:r>
      <w:bookmarkStart w:id="0" w:name="_GoBack"/>
      <w:bookmarkEnd w:id="0"/>
      <w:r w:rsidR="00B22D44"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овной исполнитель уведомляет (до заключения контрактов) исполнителей, входящих в его кооперацию, о необходимости заключения с уполномоченным банком договора о банковском сопровождении, предусматривающего в том числе обязательное условие об открытии для каждого контракта отдельного счета (п. 3 ч. 1 ст. 8 Федерального закона от 29.12.2012 № 275-ФЗ «О государственном оборонном заказе» (далее - Закон № 275-ФЗ).</w:t>
      </w:r>
    </w:p>
    <w:p w:rsidR="00B22D44" w:rsidRPr="00B22D44" w:rsidRDefault="00B22D44" w:rsidP="00E20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уведомляет (до заключения контрактов) других исполнителей о необходимости заключения с уполномоченным банком договора о банковском сопровождении, предусматривающего в том числе обязательное условие открытия для каждого контракта отдельного счета (п. 3 ч. 2 ст. 8 Закона № 275-ФЗ).</w:t>
      </w:r>
    </w:p>
    <w:p w:rsidR="00B22D44" w:rsidRPr="00B22D44" w:rsidRDefault="00B22D44" w:rsidP="00E20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Головной исполнитель и исполнитель определяют в контрактах, заключаемых с исполнителями и другими исполнителями, обязательное условие об осуществлении расчетов с использованием отдельного счета, открытого в уполномоченном банке (п. 6 ч. 1, п. 6 ч. 2 ст. 8 Закона № 275-ФЗ).</w:t>
      </w:r>
    </w:p>
    <w:p w:rsidR="00B22D44" w:rsidRPr="00B22D44" w:rsidRDefault="00B22D44" w:rsidP="00E20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гособоронзаказа головной исполнитель и исполнитель используют для расчетов по контрактам только отдельные счета, открытые исполнителям и другим исполнителям, с которыми у головного исполнителя и исполнителя заключены контракты, в уполномоченном банке, при наличии у таких исполнителей договора о банковском сопровождении, заключенного с уполномоченным банком (п. 7 ч. 1 и п. 7 ч. 2 ст. 8 Закона № 275-ФЗ).</w:t>
      </w:r>
    </w:p>
    <w:p w:rsidR="00B22D44" w:rsidRPr="00B22D44" w:rsidRDefault="00B22D44" w:rsidP="00E20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по мнению судов, тот факт, что субподрядчик не открыл отдельный счет, не может являться причиной освобождения подрядчика от необходимости перечисления денежных средств в счет оплаты выполненных работ, поскольку иное означало бы безвозмездное выполнение работ при отсутствии у истца отдельного счета, что недопустимо в правоотношениях сторон (Постановление Тринадцатого арбитражного апелляционного суда от 20.12.2018 № 13АП-26836/2018).</w:t>
      </w:r>
    </w:p>
    <w:p w:rsidR="00B22D44" w:rsidRPr="00B22D44" w:rsidRDefault="00B22D44" w:rsidP="00E20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Постановлении Девятого арбитражного апелляционного суда от 27.02.2019 N 09АП-71615/2018 по делу № А40-59578/18 в ситуации, когда субподрядчик не открыл отдельный счет, суд указал, что по смыслу </w:t>
      </w:r>
      <w:proofErr w:type="spellStart"/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B22D44">
        <w:rPr>
          <w:rFonts w:ascii="Times New Roman" w:eastAsia="Times New Roman" w:hAnsi="Times New Roman" w:cs="Times New Roman"/>
          <w:sz w:val="24"/>
          <w:szCs w:val="24"/>
          <w:lang w:eastAsia="ru-RU"/>
        </w:rPr>
        <w:t>. "з" п. 2 ч. 1 ст. 8.3 Закона № 275-ФЗ режим использования отдельного счета предусматривает списание денежных средств только на отдельный счет, за исключением списания денежных средств с такого счета на иные банковские счета в целях оплаты головным исполнителем расходов на сумму не более 5 млн руб. в месяц и оплаты исполнителем расходов на сумму не более 3 млн руб. в месяц. Таким образом, использование специального счета для расчета с субподрядчиком являлось бы необходимым только в том случае, если сумма платежа превысила бы 3 млн руб.</w:t>
      </w:r>
    </w:p>
    <w:p w:rsidR="00E25BEA" w:rsidRDefault="001D3B03" w:rsidP="00E2017E">
      <w:pPr>
        <w:spacing w:after="0" w:line="240" w:lineRule="auto"/>
      </w:pPr>
    </w:p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44"/>
    <w:rsid w:val="001D3B03"/>
    <w:rsid w:val="0061355F"/>
    <w:rsid w:val="008759DA"/>
    <w:rsid w:val="00B22D44"/>
    <w:rsid w:val="00D51AB9"/>
    <w:rsid w:val="00E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EE9FC"/>
  <w15:docId w15:val="{F36F6322-A936-4BF0-B7B1-86B184EC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Андреева Елена Владимировна</cp:lastModifiedBy>
  <cp:revision>2</cp:revision>
  <dcterms:created xsi:type="dcterms:W3CDTF">2021-07-05T07:05:00Z</dcterms:created>
  <dcterms:modified xsi:type="dcterms:W3CDTF">2021-07-05T07:05:00Z</dcterms:modified>
</cp:coreProperties>
</file>