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D56" w:rsidRPr="00343582" w:rsidRDefault="00B92D56" w:rsidP="003435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582">
        <w:rPr>
          <w:rFonts w:ascii="Times New Roman" w:hAnsi="Times New Roman" w:cs="Times New Roman"/>
          <w:b/>
          <w:sz w:val="28"/>
          <w:szCs w:val="28"/>
        </w:rPr>
        <w:t>СОВЕТ  ДЕПУТАТОВ</w:t>
      </w:r>
    </w:p>
    <w:p w:rsidR="00B92D56" w:rsidRPr="00343582" w:rsidRDefault="00B92D56" w:rsidP="003435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582"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B92D56" w:rsidRPr="00343582" w:rsidRDefault="00B92D56" w:rsidP="003435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582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B92D56" w:rsidRPr="00343582" w:rsidRDefault="00B92D56" w:rsidP="003435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582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B92D56" w:rsidRPr="00343582" w:rsidRDefault="00B92D56" w:rsidP="00B92D56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D56" w:rsidRPr="00343582" w:rsidRDefault="006861FB" w:rsidP="00B92D56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ПЯТЬДЕСЯТ ШЕСТАЯ </w:t>
      </w:r>
      <w:r w:rsidR="00B92D56" w:rsidRPr="00343582">
        <w:rPr>
          <w:rFonts w:ascii="Times New Roman" w:hAnsi="Times New Roman" w:cs="Times New Roman"/>
          <w:b/>
          <w:sz w:val="28"/>
          <w:szCs w:val="28"/>
        </w:rPr>
        <w:t>СЕССИЯ                                                                                                                                 (третьего созыва)</w:t>
      </w:r>
    </w:p>
    <w:p w:rsidR="00B92D56" w:rsidRPr="00343582" w:rsidRDefault="00B92D56" w:rsidP="00B92D56">
      <w:pPr>
        <w:widowControl w:val="0"/>
        <w:autoSpaceDE w:val="0"/>
        <w:autoSpaceDN w:val="0"/>
        <w:adjustRightInd w:val="0"/>
        <w:spacing w:after="120"/>
        <w:ind w:left="283"/>
        <w:rPr>
          <w:rFonts w:ascii="Times New Roman" w:hAnsi="Times New Roman" w:cs="Times New Roman"/>
          <w:b/>
          <w:sz w:val="28"/>
          <w:szCs w:val="28"/>
        </w:rPr>
      </w:pPr>
      <w:r w:rsidRPr="0034358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B92D56" w:rsidRPr="00343582" w:rsidRDefault="00B92D56" w:rsidP="00B92D56">
      <w:pPr>
        <w:widowControl w:val="0"/>
        <w:autoSpaceDE w:val="0"/>
        <w:autoSpaceDN w:val="0"/>
        <w:adjustRightInd w:val="0"/>
        <w:spacing w:after="120"/>
        <w:ind w:left="283"/>
        <w:rPr>
          <w:rFonts w:ascii="Times New Roman" w:hAnsi="Times New Roman" w:cs="Times New Roman"/>
          <w:b/>
          <w:sz w:val="28"/>
          <w:szCs w:val="28"/>
        </w:rPr>
      </w:pPr>
      <w:r w:rsidRPr="0034358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B92D56" w:rsidRPr="00343582" w:rsidRDefault="006861FB" w:rsidP="00B92D56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24.08. 2021г.  № 40</w:t>
      </w:r>
    </w:p>
    <w:p w:rsidR="00B92D56" w:rsidRPr="00343582" w:rsidRDefault="00B92D56" w:rsidP="00B92D56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F1DBA" w:rsidRPr="009F1DBA" w:rsidRDefault="00B92D56" w:rsidP="001324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582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планирования приватизации муниципального имущества </w:t>
      </w:r>
      <w:proofErr w:type="spellStart"/>
      <w:r w:rsidRPr="00343582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34358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343582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4358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F1DBA" w:rsidRDefault="009F1DBA" w:rsidP="00A173B2">
      <w:pPr>
        <w:pStyle w:val="a3"/>
        <w:ind w:lef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статьей 10  Федерального закона от 21 декабря 2001 года № 178-ФЗ «О приватизации государственного и муниципального имущества», постановлением Правительства Российской Федерации  от 26.12.2005 №806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имущества»,  статьей 66 </w:t>
      </w:r>
      <w:r>
        <w:rPr>
          <w:rFonts w:ascii="Times New Roman" w:hAnsi="Times New Roman"/>
          <w:spacing w:val="-1"/>
          <w:sz w:val="28"/>
          <w:szCs w:val="28"/>
        </w:rPr>
        <w:t xml:space="preserve">Устава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, Совет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9F1DBA" w:rsidRDefault="009F1DBA" w:rsidP="009F1DBA">
      <w:pPr>
        <w:pStyle w:val="a3"/>
        <w:ind w:left="284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F1DBA" w:rsidRDefault="009F1DBA" w:rsidP="00A173B2">
      <w:pPr>
        <w:pStyle w:val="a3"/>
        <w:ind w:lef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П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орядок планирования приватизации муниципального имущества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согласно приложению.</w:t>
      </w:r>
    </w:p>
    <w:p w:rsidR="009F1DBA" w:rsidRDefault="009F1DBA" w:rsidP="00A173B2">
      <w:pPr>
        <w:pStyle w:val="a3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 вести», подлежит размещению на официальном сайте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>
        <w:rPr>
          <w:rFonts w:ascii="Times New Roman" w:hAnsi="Times New Roman"/>
          <w:bCs/>
          <w:iCs/>
          <w:color w:val="00000A"/>
          <w:sz w:val="28"/>
          <w:szCs w:val="28"/>
        </w:rPr>
        <w:t>.</w:t>
      </w:r>
      <w:proofErr w:type="spellStart"/>
      <w:r>
        <w:rPr>
          <w:rFonts w:ascii="Times New Roman" w:hAnsi="Times New Roman"/>
          <w:bCs/>
          <w:iCs/>
          <w:color w:val="00000A"/>
          <w:sz w:val="28"/>
          <w:szCs w:val="28"/>
        </w:rPr>
        <w:t>e-mordovia.ru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поселения.</w:t>
      </w:r>
    </w:p>
    <w:p w:rsidR="009F1DBA" w:rsidRDefault="009F1DBA" w:rsidP="00A173B2">
      <w:pPr>
        <w:pStyle w:val="a3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:rsidR="009F1DBA" w:rsidRDefault="009F1DBA" w:rsidP="009F1DBA">
      <w:pPr>
        <w:pStyle w:val="a3"/>
        <w:ind w:left="284" w:firstLine="567"/>
        <w:rPr>
          <w:rFonts w:ascii="Times New Roman" w:hAnsi="Times New Roman"/>
          <w:sz w:val="28"/>
          <w:szCs w:val="28"/>
        </w:rPr>
      </w:pPr>
    </w:p>
    <w:p w:rsidR="009F1DBA" w:rsidRDefault="009F1DBA" w:rsidP="009F1DBA">
      <w:pPr>
        <w:pStyle w:val="a3"/>
        <w:rPr>
          <w:rFonts w:ascii="Times New Roman" w:hAnsi="Times New Roman"/>
          <w:sz w:val="28"/>
          <w:szCs w:val="28"/>
        </w:rPr>
      </w:pPr>
    </w:p>
    <w:p w:rsidR="009F1DBA" w:rsidRDefault="009F1DBA" w:rsidP="009F1DBA">
      <w:pPr>
        <w:pStyle w:val="a3"/>
        <w:ind w:left="284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</w:p>
    <w:p w:rsidR="009F1DBA" w:rsidRDefault="009F1DBA" w:rsidP="009F1DBA">
      <w:pPr>
        <w:pStyle w:val="a3"/>
        <w:ind w:left="284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Г.П.Солдатова                                                                  </w:t>
      </w:r>
    </w:p>
    <w:p w:rsidR="009F1DBA" w:rsidRDefault="009F1DBA" w:rsidP="009F1DBA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9F1DBA" w:rsidRDefault="009F1DBA" w:rsidP="009F1DBA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9F1DBA" w:rsidRDefault="009F1DBA" w:rsidP="009F1DBA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1324A0" w:rsidRDefault="001324A0" w:rsidP="009F1DBA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9F1DBA" w:rsidRDefault="009F1DBA" w:rsidP="009F1DBA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9F1DBA" w:rsidRDefault="009F1DBA" w:rsidP="009F1DBA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решению Совета депутатов </w:t>
      </w:r>
    </w:p>
    <w:p w:rsidR="009F1DBA" w:rsidRDefault="009F1DBA" w:rsidP="009F1DBA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</w:p>
    <w:p w:rsidR="009F1DBA" w:rsidRDefault="009F1DBA" w:rsidP="009F1DBA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6861FB">
        <w:rPr>
          <w:rFonts w:ascii="Times New Roman" w:hAnsi="Times New Roman" w:cs="Times New Roman"/>
          <w:b w:val="0"/>
          <w:sz w:val="28"/>
          <w:szCs w:val="28"/>
        </w:rPr>
        <w:t>24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.08.2021 № </w:t>
      </w:r>
      <w:r w:rsidR="006861FB">
        <w:rPr>
          <w:rFonts w:ascii="Times New Roman" w:hAnsi="Times New Roman" w:cs="Times New Roman"/>
          <w:b w:val="0"/>
          <w:sz w:val="28"/>
          <w:szCs w:val="28"/>
        </w:rPr>
        <w:t>40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9F1DBA" w:rsidRDefault="009F1DBA" w:rsidP="009F1DBA">
      <w:pPr>
        <w:pStyle w:val="ConsPlusTitle"/>
        <w:widowControl/>
        <w:ind w:left="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Порядок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планирования приватизации муниципального имущества 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proofErr w:type="spellStart"/>
      <w:r>
        <w:rPr>
          <w:rFonts w:ascii="Times New Roman" w:eastAsia="Calibri" w:hAnsi="Times New Roman"/>
          <w:b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сельского поселения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Par38"/>
      <w:bookmarkEnd w:id="0"/>
      <w:r>
        <w:rPr>
          <w:rFonts w:ascii="Times New Roman" w:eastAsia="Calibri" w:hAnsi="Times New Roman"/>
          <w:sz w:val="28"/>
          <w:szCs w:val="28"/>
          <w:lang w:eastAsia="en-US"/>
        </w:rPr>
        <w:t xml:space="preserve">1.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Настоящий Порядок разработан в соответствии с Федеральными законами от 21.12.2001 № 178-ФЗ «О приватизации государственного и муниципального имущества»,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26.12.2005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федерального имущества»,  и определяет порядок, содержание и сроки формирования перечня муниципального имущества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поселения, предназначенного к приватизации в плановом периоде, порядок принятия решений об условиях приватизации муниципального имущества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2.Приватизация  муниципального имущества осуществляется органами местного самоуправления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самостоятельно в порядке, предусмотренном  Федеральным законом от 21.12.2001 № 178-ФЗ «О приватизации государственного и муниципального имущества» (далее - Закон).</w:t>
      </w:r>
    </w:p>
    <w:p w:rsidR="009F1DBA" w:rsidRDefault="009F1DBA" w:rsidP="00A173B2">
      <w:pPr>
        <w:pStyle w:val="a3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3.Настоящим Законом органам местного самоуправления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предоставлены следующие полномочия в части издания нормативных актов в сфере приватизации муниципального имущества, определяющих:</w:t>
      </w:r>
    </w:p>
    <w:p w:rsidR="009F1DBA" w:rsidRDefault="009F1DBA" w:rsidP="00A173B2">
      <w:pPr>
        <w:pStyle w:val="a3"/>
        <w:ind w:left="284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-порядок</w:t>
      </w:r>
      <w:r>
        <w:t xml:space="preserve">  </w:t>
      </w:r>
      <w:r>
        <w:rPr>
          <w:rFonts w:ascii="Times New Roman" w:hAnsi="Times New Roman"/>
          <w:sz w:val="28"/>
          <w:szCs w:val="28"/>
        </w:rPr>
        <w:t xml:space="preserve">планирования приватизации муниципального имущества  в соответствии с порядком разработки прогнозных планов (программ) приватизации государственного и муниципального имущества, установленным Правительством Российской Федерации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от 26.12.2005 № 806 </w:t>
      </w:r>
      <w:r>
        <w:rPr>
          <w:rFonts w:ascii="Times New Roman" w:hAnsi="Times New Roman"/>
          <w:sz w:val="28"/>
          <w:szCs w:val="28"/>
        </w:rPr>
        <w:t>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имущества»;</w:t>
      </w:r>
    </w:p>
    <w:p w:rsidR="009F1DBA" w:rsidRDefault="009F1DBA" w:rsidP="00A173B2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sz w:val="28"/>
          <w:szCs w:val="28"/>
        </w:rPr>
        <w:t>-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порядок принятия решений об условиях приватизации муниципального имущества; 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-порядок голосования, проводимого победителем конкурса до перехода к нему права собственности на акции акционерного общества, долю в уставном капитале общества с ограниченной ответственностью, приобретенные им на конкурсе, по определенным вопросам;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-порядок разработки и утверждения условий конкурса по продаже 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порядок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их исполнением и порядок подтверждения победителем конкурса исполнения таких условий; 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 </w:t>
      </w:r>
    </w:p>
    <w:p w:rsidR="009F1DBA" w:rsidRDefault="009F1DBA" w:rsidP="009F1DBA">
      <w:pPr>
        <w:pStyle w:val="a3"/>
        <w:ind w:left="284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-порядок осуществления </w:t>
      </w:r>
      <w:proofErr w:type="gramStart"/>
      <w:r>
        <w:rPr>
          <w:rFonts w:ascii="Times New Roman" w:hAnsi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условий эксплуатационных обязательств;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-порядок оплаты имущества, находящегося в муниципальной собственности;</w:t>
      </w:r>
    </w:p>
    <w:p w:rsidR="009F1DBA" w:rsidRDefault="009F1DBA" w:rsidP="009F1DBA">
      <w:pPr>
        <w:pStyle w:val="a3"/>
        <w:ind w:left="284" w:firstLine="56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объем и порядок осуществления продавцами от имени муниципального образования прав акционера акционерного общества или участника общества с ограниченной ответственностью;  </w:t>
      </w:r>
    </w:p>
    <w:p w:rsidR="009F1DBA" w:rsidRDefault="009F1DBA" w:rsidP="009F1DBA">
      <w:pPr>
        <w:pStyle w:val="a3"/>
        <w:ind w:left="284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-порядок управления находящимися в муниципальной собственности акциями акционерных обществ, долями в обществах с ограниченной ответственностью, созданных в процессе приватизации. </w:t>
      </w:r>
    </w:p>
    <w:p w:rsidR="009F1DBA" w:rsidRDefault="009F1DBA" w:rsidP="009F1DBA">
      <w:pPr>
        <w:pStyle w:val="a3"/>
        <w:ind w:left="284" w:firstLine="567"/>
        <w:rPr>
          <w:rFonts w:ascii="Times New Roman" w:hAnsi="Times New Roman"/>
          <w:sz w:val="28"/>
          <w:szCs w:val="28"/>
          <w:shd w:val="clear" w:color="auto" w:fill="FFFF99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4. В целях планирования приватизации муниципального имущества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(далее – муниципальное имущество) разрабатывается прогнозный план (программа) приватизации муниципального имущества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на плановый период (далее – прогнозный план приватизации) в соответствии с прогнозом социально-экономического развития 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</w:t>
      </w:r>
      <w:r>
        <w:rPr>
          <w:rFonts w:ascii="Times New Roman" w:hAnsi="Times New Roman"/>
          <w:sz w:val="28"/>
          <w:szCs w:val="28"/>
          <w:shd w:val="clear" w:color="auto" w:fill="FFFF99"/>
        </w:rPr>
        <w:t xml:space="preserve"> 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5. Прогнозный план приватизации, внесение изменений и дополнений в Прогнозный план приватизации, отчет о результатах приватизации утверждаются решением Совета депутатов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поселения, подготовку соответствующих проектов решений осуществляет администрация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(далее – администрация).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6. Подготовка Прогнозного плана приватизации осуществляется с учетом предложений органов местного самоуправления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поселения, муниципальных предприятий и учреждений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поселения, акционерных обществ, акции которых находятся в муниципальной собственности.</w:t>
      </w:r>
    </w:p>
    <w:p w:rsidR="009F1DBA" w:rsidRDefault="009F1DBA" w:rsidP="009F1DBA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Arial" w:hAnsi="Times New Roman"/>
          <w:color w:val="000000"/>
          <w:spacing w:val="2"/>
          <w:kern w:val="2"/>
          <w:sz w:val="28"/>
          <w:szCs w:val="28"/>
          <w:lang w:eastAsia="hi-IN" w:bidi="hi-IN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7. </w:t>
      </w:r>
      <w:r>
        <w:rPr>
          <w:rFonts w:ascii="Times New Roman" w:eastAsia="Arial" w:hAnsi="Times New Roman"/>
          <w:color w:val="000000"/>
          <w:spacing w:val="2"/>
          <w:kern w:val="2"/>
          <w:sz w:val="28"/>
          <w:szCs w:val="28"/>
          <w:lang w:eastAsia="hi-IN" w:bidi="hi-IN"/>
        </w:rPr>
        <w:t>Прогнозный план приватизации содержит:</w:t>
      </w:r>
    </w:p>
    <w:p w:rsidR="009F1DBA" w:rsidRDefault="009F1DBA" w:rsidP="009F1DBA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</w:pPr>
      <w:r>
        <w:rPr>
          <w:rFonts w:ascii="Times New Roman" w:eastAsia="Arial" w:hAnsi="Times New Roman"/>
          <w:color w:val="000000"/>
          <w:spacing w:val="2"/>
          <w:kern w:val="2"/>
          <w:sz w:val="28"/>
          <w:szCs w:val="28"/>
          <w:lang w:eastAsia="hi-IN" w:bidi="hi-IN"/>
        </w:rPr>
        <w:t xml:space="preserve">1) перечни сгруппированного по видам экономической деятельности муниципального имущества, приватизация которого планируется в плановом периоде (унитарных предприятий, акций акционерных обществ и долей в уставных капиталах обществ с ограниченной ответственностью, находящихся в муниципальной собственности, </w:t>
      </w:r>
      <w:r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  <w:t xml:space="preserve">иного имущества, составляющего муниципальную казну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</w:t>
      </w: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поселения </w:t>
      </w:r>
      <w:r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  <w:t>(далее – казна) с указанием характеристики соответствующего имущества;</w:t>
      </w:r>
    </w:p>
    <w:p w:rsidR="009F1DBA" w:rsidRDefault="009F1DBA" w:rsidP="009F1DBA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</w:pPr>
      <w:r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  <w:t>2) сведения об акционерных обществах с ограниченной ответственностью, акции, доли в уставных капиталах, которых в соответствии с решениями органов местного самоуправления подлежат внесению в уставной капитал иных акционерных обществ;</w:t>
      </w:r>
    </w:p>
    <w:p w:rsidR="009F1DBA" w:rsidRDefault="009F1DBA" w:rsidP="009F1DBA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</w:pPr>
      <w:r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  <w:t>3) сведения об ином имуществе, составляющем казну, которое подлежит внесению в уставной капитал акционерных обществ;</w:t>
      </w:r>
    </w:p>
    <w:p w:rsidR="009F1DBA" w:rsidRDefault="009F1DBA" w:rsidP="009F1DBA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</w:pPr>
      <w:proofErr w:type="gramStart"/>
      <w:r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  <w:t xml:space="preserve">4) прогноз объемов поступлений в бюджет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</w:t>
      </w:r>
      <w:r>
        <w:rPr>
          <w:rFonts w:ascii="Times New Roman" w:eastAsia="Arial" w:hAnsi="Times New Roman"/>
          <w:spacing w:val="2"/>
          <w:kern w:val="2"/>
          <w:sz w:val="28"/>
          <w:szCs w:val="28"/>
          <w:lang w:eastAsia="hi-IN" w:bidi="hi-IN"/>
        </w:rPr>
        <w:t>в результате исполнения Прогнозного плана приватизации, рассчитанный в соответствии с общими требованиями к методике прогнозирования поступлений доходов в бюджеты бюджетной системы Российской Федерации и общими требованиями к методике прогнозирования поступлений по источникам финансирования дефицита бюджета, установленными Правительством Российской Федерации, с разбивкой по годам.</w:t>
      </w:r>
      <w:proofErr w:type="gramEnd"/>
    </w:p>
    <w:p w:rsidR="009F1DBA" w:rsidRDefault="009F1DBA" w:rsidP="009F1DBA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8. При включении муниципального имущества в Прогнозный план приватизации указываются: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1) для муниципальных унитарных предприятий – наименование и место нахождения;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2) для акций акционерных обществ, находящихся в муниципальной собственности: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наименование и место нахождения акционерного общества;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доля принадлежащих муниципальному образованию акций в общем количестве акций акционерного общества, либо, если доля акций менее 0,01 процента, – количество акций;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доля и количество акций, подлежащих приватизации;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3) для долей в уставных капиталах обществ с ограниченной ответственностью, находящихся в муниципальной собственности: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наименование и место нахождения общества с ограниченной ответственностью;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доля в уставном капитале общества с ограниченной ответственностью, принадлежащая муниципальному образованию и подлежащая приватизации;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4) для иного имущества – наименование, местонахождение, кадастровый номер (для недвижимого имущества) и назначение имущества.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В случае если объект иного имущества является объектом культурного наследия, включенным в единый государственный реестр объектов культурного наследия (памятников истории и культуры) народов Российской Федерации, дополнительно указывается информация об отнесении его к объектам культурного наследия в соответствии с Федеральным законом от 25.06.2002 № 73-ФЗ «Об объектах культурного наследия (памятниках истории и культуры) народов Российской Федерации».</w:t>
      </w:r>
      <w:proofErr w:type="gramEnd"/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9. Проект Прогнозного плана приватизации утверждается не позднее </w:t>
      </w: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10 рабочих дней до начала планового периода. 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10. Прогнозный план приватизации размещается администрацией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на официальном сайте в информационно-телекоммуникационной сети «Интернет» в соответствии с требованиями, установленными Федеральным законом от 21.12.2001 № 178-ФЗ «О приватизации государственного и муниципального имущества», в течение 15 календарных дней со дня его утверждения.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11. Отчет о результатах приватизации подлежит ежегодному внесению в Совет депутатов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не позднее 1 марта года, следующего за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отчетным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12. Порядок принятия решений об условиях приватизации муниципального имущества принимается самостоятельно администрацией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</w:t>
      </w:r>
    </w:p>
    <w:p w:rsidR="009F1DBA" w:rsidRDefault="009F1DBA" w:rsidP="009F1DB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13. Решения об условиях приватизации принимаются постановлением администрации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в сроки, позволяющие обеспечить его приватизацию в соответствии с Прогнозным планом приватизации муниципального имущества.</w:t>
      </w:r>
    </w:p>
    <w:p w:rsidR="009F1DBA" w:rsidRDefault="009F1DBA" w:rsidP="009F1DB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Подготовку проектов решений об условиях приватизации муниципального имущества обеспечивает администрация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Салазгорьского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</w:t>
      </w:r>
    </w:p>
    <w:p w:rsidR="009F1DBA" w:rsidRDefault="009F1DBA" w:rsidP="009F1DB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14. В решении об условиях приватизации муниципального имущества должны содержаться следующие сведения: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наименование имущества и иные позволяющие его индивидуализировать данные (характеристика имущества);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способ приватизации муниципального имущества;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начальная цена имущества;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срок рассрочки платежа (в случае ее предоставления);</w:t>
      </w:r>
    </w:p>
    <w:p w:rsidR="009F1DBA" w:rsidRDefault="009F1DBA" w:rsidP="009F1DB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иные необходимые для приватизации имущества сведения.</w:t>
      </w:r>
    </w:p>
    <w:p w:rsidR="009F1DBA" w:rsidRDefault="009F1DBA" w:rsidP="009F1DB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15.В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состав подлежащего приватизации имущественного комплекса унитарного предприятия, определенный в соответствии со статьей 11 Федерального закона от 21.12.2001 № 178-ФЗ «О приватизации государственного и муниципального имущества»;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перечень объектов (в том числе исключительных прав) не подлежащих приватизации в составе имущественного комплекса унитарного предприятия;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размер уставного капитала акционерного общества или общества с ограниченной ответственностью,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создаваемых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посредством преобразования унитарного предприятия;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Российской Федерации, субъекта Российской Федерации или муниципального образования.</w:t>
      </w:r>
    </w:p>
    <w:p w:rsidR="009F1DBA" w:rsidRDefault="009F1DBA" w:rsidP="009F1DBA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16. Решение об условиях приватизации муниципального имущества размещается администрацией в открытом доступе на официальном сайте Российской Федерации в сети «Интернет» для размещения информации о проведении торгов, определенный Правительством Российской Федерации в течение 10 календарных дней со дня принятия этого решения.</w:t>
      </w:r>
    </w:p>
    <w:p w:rsidR="00B92D56" w:rsidRPr="00343582" w:rsidRDefault="00B92D56" w:rsidP="00B92D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2D56" w:rsidRPr="00343582" w:rsidRDefault="00B92D56" w:rsidP="009F1DBA">
      <w:pPr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4358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6E48" w:rsidRPr="00343582" w:rsidRDefault="00306E48">
      <w:pPr>
        <w:rPr>
          <w:rFonts w:ascii="Times New Roman" w:hAnsi="Times New Roman" w:cs="Times New Roman"/>
        </w:rPr>
      </w:pPr>
    </w:p>
    <w:sectPr w:rsidR="00306E48" w:rsidRPr="00343582" w:rsidSect="00E35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2D56"/>
    <w:rsid w:val="001324A0"/>
    <w:rsid w:val="00306E48"/>
    <w:rsid w:val="00343582"/>
    <w:rsid w:val="006861FB"/>
    <w:rsid w:val="007E4A85"/>
    <w:rsid w:val="009F1DBA"/>
    <w:rsid w:val="00A173B2"/>
    <w:rsid w:val="00B92D56"/>
    <w:rsid w:val="00C93A9C"/>
    <w:rsid w:val="00D272B9"/>
    <w:rsid w:val="00E35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92D5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PlusTitle">
    <w:name w:val="ConsPlusTitle"/>
    <w:uiPriority w:val="99"/>
    <w:rsid w:val="00B92D5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3">
    <w:name w:val="No Spacing"/>
    <w:uiPriority w:val="1"/>
    <w:qFormat/>
    <w:rsid w:val="003435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11</cp:revision>
  <cp:lastPrinted>2021-08-23T07:45:00Z</cp:lastPrinted>
  <dcterms:created xsi:type="dcterms:W3CDTF">2021-08-16T08:48:00Z</dcterms:created>
  <dcterms:modified xsi:type="dcterms:W3CDTF">2021-08-23T12:59:00Z</dcterms:modified>
</cp:coreProperties>
</file>