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2F500E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F500E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F500E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F500E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2F500E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F500E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2F500E" w:rsidRDefault="000C47C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F500E">
        <w:rPr>
          <w:rFonts w:ascii="Times New Roman CYR" w:hAnsi="Times New Roman CYR" w:cs="Times New Roman CYR"/>
          <w:sz w:val="20"/>
          <w:szCs w:val="20"/>
        </w:rPr>
        <w:t>1</w:t>
      </w:r>
      <w:r w:rsidR="001F4224" w:rsidRPr="002F500E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2F500E">
        <w:rPr>
          <w:rFonts w:ascii="Times New Roman CYR" w:hAnsi="Times New Roman CYR" w:cs="Times New Roman CYR"/>
          <w:sz w:val="20"/>
          <w:szCs w:val="20"/>
        </w:rPr>
        <w:t>.</w:t>
      </w:r>
      <w:r w:rsidR="00763533" w:rsidRPr="002F500E">
        <w:rPr>
          <w:rFonts w:ascii="Times New Roman CYR" w:hAnsi="Times New Roman CYR" w:cs="Times New Roman CYR"/>
          <w:sz w:val="20"/>
          <w:szCs w:val="20"/>
        </w:rPr>
        <w:t>0</w:t>
      </w:r>
      <w:r w:rsidR="00290993" w:rsidRPr="002F500E">
        <w:rPr>
          <w:rFonts w:ascii="Times New Roman CYR" w:hAnsi="Times New Roman CYR" w:cs="Times New Roman CYR"/>
          <w:sz w:val="20"/>
          <w:szCs w:val="20"/>
        </w:rPr>
        <w:t>9</w:t>
      </w:r>
      <w:r w:rsidR="00AD68CF" w:rsidRPr="002F500E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2F500E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F500E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F500E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1F4224" w:rsidRPr="002F500E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42</w:t>
      </w:r>
    </w:p>
    <w:p w:rsidR="00AA2C01" w:rsidRPr="002F500E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F500E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2F500E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F500E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2F500E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2F500E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2F500E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2F500E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55E21" w:rsidRPr="002F500E" w:rsidRDefault="00C55E21" w:rsidP="002F500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00E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C55E21" w:rsidRPr="002F500E" w:rsidRDefault="00C55E21" w:rsidP="002F500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00E">
        <w:rPr>
          <w:rFonts w:ascii="Times New Roman" w:hAnsi="Times New Roman" w:cs="Times New Roman"/>
          <w:b/>
          <w:bCs/>
          <w:sz w:val="28"/>
          <w:szCs w:val="28"/>
        </w:rPr>
        <w:t>ТОРБЕЕВСКОГО ГОРОДСКОГО ПОСЕЛЕНИЯ</w:t>
      </w:r>
    </w:p>
    <w:p w:rsidR="00C55E21" w:rsidRPr="002F500E" w:rsidRDefault="00C55E21" w:rsidP="002F500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00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C55E21" w:rsidRPr="002F500E" w:rsidRDefault="00C55E21" w:rsidP="002F500E">
      <w:pPr>
        <w:pStyle w:val="FR1"/>
        <w:spacing w:line="240" w:lineRule="auto"/>
        <w:ind w:left="0"/>
        <w:rPr>
          <w:sz w:val="28"/>
          <w:szCs w:val="28"/>
        </w:rPr>
      </w:pPr>
      <w:r w:rsidRPr="002F500E">
        <w:rPr>
          <w:sz w:val="28"/>
          <w:szCs w:val="28"/>
        </w:rPr>
        <w:t>РЕСПУБЛИКИ МОРДОВИЯ</w:t>
      </w:r>
    </w:p>
    <w:p w:rsidR="00C55E21" w:rsidRPr="002F500E" w:rsidRDefault="00C55E21" w:rsidP="002F500E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C55E21" w:rsidRPr="002F500E" w:rsidRDefault="00C55E21" w:rsidP="002F500E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55E21" w:rsidRPr="002F500E" w:rsidRDefault="00C55E21" w:rsidP="00C55E21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15.09.2021Г.                                                                                                   №396</w:t>
      </w:r>
    </w:p>
    <w:p w:rsidR="00C55E21" w:rsidRPr="002F500E" w:rsidRDefault="00C55E21" w:rsidP="00C55E21">
      <w:pPr>
        <w:jc w:val="center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"РАЗВИТИЕ ЖИЛИЩНО-КОММУНАЛЬНОГО ХОЗЯЙСТВА ТОРБЕЕВСКОГО ГОРОДСКОГО ПОСЕЛЕНИЯ ТОРБЕЕВСКОГО МУНИЦИПАЛЬНОГО РАЙОНА НА 2021-2025 ГОДЫ"</w:t>
      </w:r>
    </w:p>
    <w:p w:rsidR="00C55E21" w:rsidRPr="002F500E" w:rsidRDefault="002F500E" w:rsidP="002F500E">
      <w:pPr>
        <w:rPr>
          <w:rFonts w:ascii="Times New Roman" w:hAnsi="Times New Roman" w:cs="Times New Roman"/>
          <w:sz w:val="24"/>
          <w:szCs w:val="24"/>
        </w:rPr>
      </w:pPr>
      <w:r w:rsidRPr="002F500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55E21" w:rsidRPr="002F500E">
        <w:rPr>
          <w:rFonts w:ascii="Times New Roman" w:hAnsi="Times New Roman" w:cs="Times New Roman"/>
          <w:sz w:val="24"/>
          <w:szCs w:val="24"/>
        </w:rPr>
        <w:t xml:space="preserve">         В соответствии с требованиями </w:t>
      </w:r>
      <w:hyperlink r:id="rId6" w:anchor="/document/12112604/entry/179" w:history="1">
        <w:r w:rsidR="00C55E21" w:rsidRPr="002F500E">
          <w:rPr>
            <w:rFonts w:ascii="Times New Roman" w:hAnsi="Times New Roman" w:cs="Times New Roman"/>
            <w:sz w:val="24"/>
            <w:szCs w:val="24"/>
          </w:rPr>
          <w:t>статьи 179</w:t>
        </w:r>
      </w:hyperlink>
      <w:r w:rsidR="00C55E21" w:rsidRPr="002F500E">
        <w:rPr>
          <w:rFonts w:ascii="Times New Roman" w:hAnsi="Times New Roman" w:cs="Times New Roman"/>
          <w:sz w:val="24"/>
          <w:szCs w:val="24"/>
        </w:rPr>
        <w:t> Бюджетного Кодекса Российской Федерации, </w:t>
      </w:r>
      <w:hyperlink r:id="rId7" w:anchor="/document/186367/entry/0" w:history="1">
        <w:r w:rsidR="00C55E21" w:rsidRPr="002F500E">
          <w:rPr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="00C55E21" w:rsidRPr="002F500E">
        <w:rPr>
          <w:rFonts w:ascii="Times New Roman" w:hAnsi="Times New Roman" w:cs="Times New Roman"/>
          <w:sz w:val="24"/>
          <w:szCs w:val="24"/>
        </w:rPr>
        <w:t xml:space="preserve"> от 06.10.2003 N 131-ФЗ "Об общих принципах организации местного самоуправления в Российской Федерации", </w:t>
      </w:r>
      <w:proofErr w:type="gramStart"/>
      <w:r w:rsidR="00C55E21" w:rsidRPr="002F500E">
        <w:rPr>
          <w:rFonts w:ascii="Times New Roman" w:hAnsi="Times New Roman" w:cs="Times New Roman"/>
          <w:sz w:val="24"/>
          <w:szCs w:val="24"/>
        </w:rPr>
        <w:t xml:space="preserve">руководствуясь  Уставом  </w:t>
      </w:r>
      <w:proofErr w:type="spellStart"/>
      <w:r w:rsidR="00C55E21" w:rsidRPr="002F500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C55E21" w:rsidRPr="002F500E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C55E21" w:rsidRPr="002F500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C55E21" w:rsidRPr="002F500E">
        <w:rPr>
          <w:rFonts w:ascii="Times New Roman" w:hAnsi="Times New Roman" w:cs="Times New Roman"/>
          <w:sz w:val="24"/>
          <w:szCs w:val="24"/>
        </w:rPr>
        <w:t xml:space="preserve"> муниципального района администрация </w:t>
      </w:r>
      <w:proofErr w:type="spellStart"/>
      <w:r w:rsidR="00C55E21" w:rsidRPr="002F500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C55E21" w:rsidRPr="002F500E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="00C55E21" w:rsidRPr="002F500E">
        <w:rPr>
          <w:rFonts w:ascii="Times New Roman" w:hAnsi="Times New Roman" w:cs="Times New Roman"/>
          <w:sz w:val="24"/>
          <w:szCs w:val="24"/>
        </w:rPr>
        <w:t xml:space="preserve"> района Республики Мордовия ПОСТАНОВЛЯЕТ:</w:t>
      </w:r>
    </w:p>
    <w:p w:rsidR="00C55E21" w:rsidRPr="002F500E" w:rsidRDefault="00C55E21" w:rsidP="00C55E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00E">
        <w:rPr>
          <w:rFonts w:ascii="Times New Roman" w:hAnsi="Times New Roman" w:cs="Times New Roman"/>
          <w:sz w:val="24"/>
          <w:szCs w:val="24"/>
        </w:rPr>
        <w:t xml:space="preserve">1. Утвердить муниципальную программу программы "Развитие жилищно-коммунального хозяйства </w:t>
      </w:r>
      <w:proofErr w:type="spellStart"/>
      <w:r w:rsidRPr="002F500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F500E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F500E"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 w:rsidRPr="002F500E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2F500E"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 w:rsidRPr="002F500E">
        <w:rPr>
          <w:rFonts w:ascii="Times New Roman" w:hAnsi="Times New Roman" w:cs="Times New Roman"/>
          <w:sz w:val="24"/>
          <w:szCs w:val="24"/>
        </w:rPr>
        <w:t xml:space="preserve"> на 2021-2025 годы" (приложение 1).</w:t>
      </w:r>
    </w:p>
    <w:p w:rsidR="00C55E21" w:rsidRPr="002F500E" w:rsidRDefault="00C55E21" w:rsidP="00C55E21">
      <w:pPr>
        <w:pStyle w:val="a0"/>
        <w:ind w:firstLine="708"/>
        <w:jc w:val="both"/>
        <w:rPr>
          <w:rFonts w:ascii="Times New Roman" w:hAnsi="Times New Roman" w:cs="Times New Roman"/>
        </w:rPr>
      </w:pPr>
      <w:r w:rsidRPr="002F500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F500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F500E">
        <w:rPr>
          <w:rFonts w:ascii="Times New Roman" w:hAnsi="Times New Roman" w:cs="Times New Roman"/>
          <w:sz w:val="24"/>
          <w:szCs w:val="24"/>
        </w:rPr>
        <w:t xml:space="preserve"> </w:t>
      </w:r>
      <w:r w:rsidRPr="002F500E">
        <w:rPr>
          <w:rFonts w:ascii="Times New Roman" w:hAnsi="Times New Roman" w:cs="Times New Roman"/>
        </w:rPr>
        <w:t>исполнением настоящего постановления оставляю за собою.</w:t>
      </w:r>
    </w:p>
    <w:p w:rsidR="00C55E21" w:rsidRPr="002F500E" w:rsidRDefault="00C55E21" w:rsidP="00C55E21">
      <w:pPr>
        <w:pStyle w:val="a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00E">
        <w:rPr>
          <w:rFonts w:ascii="Times New Roman" w:hAnsi="Times New Roman" w:cs="Times New Roman"/>
          <w:sz w:val="24"/>
          <w:szCs w:val="24"/>
        </w:rPr>
        <w:t>3. Настоящее постановление вступает в законную силу с момента его официального опубликования.</w:t>
      </w:r>
    </w:p>
    <w:p w:rsidR="00C55E21" w:rsidRPr="002F500E" w:rsidRDefault="00C55E21" w:rsidP="00C55E21">
      <w:pPr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55E21" w:rsidRPr="002F500E" w:rsidRDefault="00C55E21" w:rsidP="00C55E2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F500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F500E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А.Н. Балашов</w:t>
      </w:r>
    </w:p>
    <w:p w:rsidR="00C55E21" w:rsidRPr="002F500E" w:rsidRDefault="002F500E" w:rsidP="00C55E21">
      <w:pPr>
        <w:ind w:left="5245"/>
        <w:jc w:val="right"/>
        <w:rPr>
          <w:rFonts w:ascii="Times New Roman" w:hAnsi="Times New Roman" w:cs="Times New Roman"/>
        </w:rPr>
      </w:pPr>
      <w:r w:rsidRPr="002F500E">
        <w:rPr>
          <w:rFonts w:ascii="Times New Roman" w:hAnsi="Times New Roman" w:cs="Times New Roman"/>
        </w:rPr>
        <w:t>П</w:t>
      </w:r>
      <w:r w:rsidR="00C55E21" w:rsidRPr="002F500E">
        <w:rPr>
          <w:rFonts w:ascii="Times New Roman" w:hAnsi="Times New Roman" w:cs="Times New Roman"/>
        </w:rPr>
        <w:t>РИЛОЖЕНИЕ 1</w:t>
      </w:r>
    </w:p>
    <w:p w:rsidR="00C55E21" w:rsidRPr="002F500E" w:rsidRDefault="00C55E21" w:rsidP="00C55E21">
      <w:pPr>
        <w:ind w:left="5245"/>
        <w:jc w:val="right"/>
        <w:rPr>
          <w:rFonts w:ascii="Times New Roman" w:hAnsi="Times New Roman" w:cs="Times New Roman"/>
        </w:rPr>
      </w:pPr>
      <w:r w:rsidRPr="002F500E">
        <w:rPr>
          <w:rFonts w:ascii="Times New Roman" w:hAnsi="Times New Roman" w:cs="Times New Roman"/>
        </w:rPr>
        <w:lastRenderedPageBreak/>
        <w:t xml:space="preserve">к постановлению администрации </w:t>
      </w:r>
      <w:proofErr w:type="spellStart"/>
      <w:r w:rsidRPr="002F500E">
        <w:rPr>
          <w:rFonts w:ascii="Times New Roman" w:hAnsi="Times New Roman" w:cs="Times New Roman"/>
        </w:rPr>
        <w:t>Торбеевского</w:t>
      </w:r>
      <w:proofErr w:type="spellEnd"/>
      <w:r w:rsidRPr="002F500E">
        <w:rPr>
          <w:rFonts w:ascii="Times New Roman" w:hAnsi="Times New Roman" w:cs="Times New Roman"/>
        </w:rPr>
        <w:t xml:space="preserve"> городского поселения</w:t>
      </w:r>
    </w:p>
    <w:p w:rsidR="00C55E21" w:rsidRPr="002F500E" w:rsidRDefault="00C55E21" w:rsidP="00C55E21">
      <w:pPr>
        <w:ind w:left="5245"/>
        <w:jc w:val="right"/>
        <w:rPr>
          <w:rFonts w:ascii="Times New Roman" w:hAnsi="Times New Roman" w:cs="Times New Roman"/>
        </w:rPr>
      </w:pPr>
      <w:r w:rsidRPr="002F500E">
        <w:rPr>
          <w:rFonts w:ascii="Times New Roman" w:hAnsi="Times New Roman" w:cs="Times New Roman"/>
        </w:rPr>
        <w:t>от 31.08.2018г. №552</w:t>
      </w:r>
    </w:p>
    <w:p w:rsidR="00C55E21" w:rsidRPr="002F500E" w:rsidRDefault="00C55E21" w:rsidP="00C55E21">
      <w:pPr>
        <w:ind w:left="6120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F500E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C55E21" w:rsidRPr="002F500E" w:rsidRDefault="00C55E21" w:rsidP="00C55E21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"РАЗВИТИЕ ЖИЛИЩНО-КОММУНАЛЬНОГО ХОЗЯЙСТВА ТОРБЕЕВСКОГО ГОРОДСКОГО ПОСЕЛЕНИЯ ТОРБЕЕВСКОГО МУНИЦИПАЛЬНОГО РАЙОНА НА 2021-2025 ГОДЫ"</w:t>
      </w: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proofErr w:type="spellStart"/>
      <w:r w:rsidRPr="002F500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F500E">
        <w:rPr>
          <w:rFonts w:ascii="Times New Roman" w:hAnsi="Times New Roman" w:cs="Times New Roman"/>
          <w:sz w:val="28"/>
          <w:szCs w:val="28"/>
        </w:rPr>
        <w:t>. Торбеево</w:t>
      </w:r>
    </w:p>
    <w:p w:rsidR="00C55E21" w:rsidRPr="002F500E" w:rsidRDefault="00C55E21" w:rsidP="00C55E21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2021 год</w:t>
      </w:r>
    </w:p>
    <w:p w:rsidR="00C55E21" w:rsidRPr="002F500E" w:rsidRDefault="00C55E21" w:rsidP="002F500E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Паспорт</w:t>
      </w:r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муниципальной программы </w:t>
      </w:r>
      <w:proofErr w:type="spellStart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Республики Мордовия "Развитие жилищно-коммунального хозяйства </w:t>
      </w:r>
      <w:proofErr w:type="spellStart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</w:t>
      </w:r>
      <w:r w:rsidRPr="002F500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F500E">
        <w:rPr>
          <w:rFonts w:ascii="Times New Roman" w:hAnsi="Times New Roman" w:cs="Times New Roman"/>
          <w:b w:val="0"/>
          <w:color w:val="auto"/>
          <w:sz w:val="24"/>
          <w:szCs w:val="24"/>
        </w:rPr>
        <w:t>района на 2021-2025 годы»</w:t>
      </w:r>
    </w:p>
    <w:p w:rsidR="00C55E21" w:rsidRPr="002F500E" w:rsidRDefault="00C55E21" w:rsidP="00C55E21">
      <w:pPr>
        <w:rPr>
          <w:rFonts w:ascii="Times New Roman" w:hAnsi="Times New Roman" w:cs="Times New Roman"/>
          <w:lang w:val="x-none"/>
        </w:rPr>
      </w:pPr>
    </w:p>
    <w:tbl>
      <w:tblPr>
        <w:tblW w:w="102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40"/>
        <w:gridCol w:w="6580"/>
      </w:tblGrid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>Наименование  программы</w:t>
            </w:r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муниципального района Республики Мордовия " Развитие жилищно-коммунального хозяйства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муниципального района на 2021-2025 годы", (далее - Муниципальная программа)</w:t>
            </w: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>Ответственный исполнитель Муниципальной  программы</w:t>
            </w:r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bookmarkStart w:id="0" w:name="sub_10103"/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>Соисполнители Муниципальной  Программы</w:t>
            </w:r>
            <w:bookmarkEnd w:id="0"/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rPr>
                <w:rFonts w:ascii="Times New Roman" w:hAnsi="Times New Roman" w:cs="Times New Roman"/>
              </w:rPr>
            </w:pP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bookmarkStart w:id="1" w:name="sub_10106"/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>Цели Муниципальной программы</w:t>
            </w:r>
            <w:bookmarkEnd w:id="1"/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- обеспечение бесперебойной работы объектов жилищно-коммунального хозяйства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городского поселения 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- создание безопасных и благоприятных условий проживания граждан;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- повышение качества реформирования жилищно-коммунального хозяйства;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- формирование эффективных механизмов управления жилищным фондом;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- проведение капитального ремонта МКД;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- обеспечение потребителей качественными жилищными и коммунальными услугами в соответствии с установленными полномочиями; 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- бесперебойное, гарантированное удовлетворение потребности населения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городского поселения в питьевой воде</w:t>
            </w: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bookmarkStart w:id="2" w:name="sub_10107"/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>Задачи Муниципальной программы</w:t>
            </w:r>
            <w:bookmarkEnd w:id="2"/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повышение эффективности, качества и надежности коммунальных ресурсов, в том числе путем привлечения частных инвестиций;</w:t>
            </w:r>
          </w:p>
          <w:p w:rsidR="00C55E21" w:rsidRPr="002F500E" w:rsidRDefault="00C55E21" w:rsidP="00404F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обеспечение населения чистой питьевой водой, соответствующей требованиям безопасности и безвредности, установленным санитарно-эпидемиологическими правилами;</w:t>
            </w:r>
          </w:p>
          <w:p w:rsidR="00C55E21" w:rsidRPr="002F500E" w:rsidRDefault="00C55E21" w:rsidP="00404F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- эффективное планирование и организация своевременного проведения капитального ремонта общего имущества в многоквартирных домах, расположенных на территории </w:t>
            </w:r>
            <w:proofErr w:type="spellStart"/>
            <w:r w:rsidRPr="002F500E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</w:t>
            </w:r>
            <w:proofErr w:type="spellStart"/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муниципального района Республики Мордовия, за исключением домов, признанных аварийными и подлежащими сносу;</w:t>
            </w:r>
          </w:p>
          <w:p w:rsidR="00C55E21" w:rsidRPr="002F500E" w:rsidRDefault="00C55E21" w:rsidP="00404F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сохранение и приведение жилищного фонда, объектов муниципальной коммунальной инфраструктуры и бытового обслуживания в соответствие с санитарными, техническими и иными требованиями, обеспечивающими потребителям комфортные и безопасные условия, а также обеспечение надлежащего санитарного состояния территории района</w:t>
            </w: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bookmarkStart w:id="3" w:name="sub_10108"/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 xml:space="preserve">Целевые индикаторы и </w:t>
            </w:r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lastRenderedPageBreak/>
              <w:t>показатели Муниципальной программы</w:t>
            </w:r>
            <w:bookmarkEnd w:id="3"/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- сохранение и улучшение состояния муниципального </w:t>
            </w:r>
            <w:r w:rsidRPr="002F500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жилищного фонда;</w:t>
            </w:r>
          </w:p>
          <w:p w:rsidR="00C55E21" w:rsidRPr="002F500E" w:rsidRDefault="00C55E21" w:rsidP="00404F1F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500E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самоуправления в жилищной сфере и общественного жилищного контроля; 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- обеспечение бесперебойного электро-, тепл</w:t>
            </w:r>
            <w:proofErr w:type="gramStart"/>
            <w:r w:rsidRPr="002F500E">
              <w:rPr>
                <w:rFonts w:ascii="Times New Roman" w:hAnsi="Times New Roman" w:cs="Times New Roman"/>
              </w:rPr>
              <w:t>о-</w:t>
            </w:r>
            <w:proofErr w:type="gramEnd"/>
            <w:r w:rsidRPr="002F500E">
              <w:rPr>
                <w:rFonts w:ascii="Times New Roman" w:hAnsi="Times New Roman" w:cs="Times New Roman"/>
              </w:rPr>
              <w:t xml:space="preserve">, газо- и водоснабжения населения, водоотведения на территории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- 2021-2025 годы  </w:t>
            </w: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bookmarkStart w:id="4" w:name="sub_10010"/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>Объемы бюджетных ассигнований Муниципальной программы</w:t>
            </w:r>
            <w:bookmarkEnd w:id="4"/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объем финансирования Муниципальной программы в 2021 -2025 годах составит: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за счет всех источников финансирования – 30 560,0 тыс. руб., в том числе: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за счет средств федерального бюджета – 75 250 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за счет средств республиканского бюджета Республики Мордовия – 5 524,50 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за счет средств местных бюджетов – 17 250 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внебюджетные источники – 3 550 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в том числе: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2021 год всего – </w:t>
            </w:r>
            <w:r w:rsidRPr="002F500E">
              <w:rPr>
                <w:rFonts w:ascii="Times New Roman" w:hAnsi="Times New Roman" w:cs="Times New Roman"/>
                <w:bCs/>
              </w:rPr>
              <w:t>2 816,0</w:t>
            </w:r>
            <w:r w:rsidRPr="002F500E">
              <w:rPr>
                <w:rFonts w:ascii="Times New Roman" w:hAnsi="Times New Roman" w:cs="Times New Roman"/>
                <w:b/>
                <w:bCs/>
              </w:rPr>
              <w:t>1</w:t>
            </w:r>
            <w:r w:rsidRPr="002F500E">
              <w:rPr>
                <w:rFonts w:ascii="Times New Roman" w:hAnsi="Times New Roman" w:cs="Times New Roman"/>
              </w:rPr>
              <w:t>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в том числе: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федеральный бюджет –00 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республиканский бюджет Республики Мордовия – 1 157,478 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средства местных бюджетов – </w:t>
            </w:r>
            <w:r w:rsidRPr="002F500E">
              <w:rPr>
                <w:rFonts w:ascii="Times New Roman" w:hAnsi="Times New Roman" w:cs="Times New Roman"/>
                <w:bCs/>
              </w:rPr>
              <w:t xml:space="preserve">1 658,523 </w:t>
            </w:r>
            <w:r w:rsidRPr="002F500E">
              <w:rPr>
                <w:rFonts w:ascii="Times New Roman" w:hAnsi="Times New Roman" w:cs="Times New Roman"/>
              </w:rPr>
              <w:t>тыс. руб.,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внебюджетные источники –0 тыс. руб.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C55E21" w:rsidRPr="002F500E" w:rsidTr="00404F1F">
        <w:tc>
          <w:tcPr>
            <w:tcW w:w="364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bookmarkStart w:id="5" w:name="sub_10011"/>
            <w:r w:rsidRPr="002F500E">
              <w:rPr>
                <w:rStyle w:val="af0"/>
                <w:rFonts w:ascii="Times New Roman" w:hAnsi="Times New Roman" w:cs="Times New Roman"/>
                <w:color w:val="auto"/>
              </w:rPr>
              <w:t>Ожидаемые результаты реализации Муниципальной программы</w:t>
            </w:r>
            <w:bookmarkEnd w:id="5"/>
          </w:p>
        </w:tc>
        <w:tc>
          <w:tcPr>
            <w:tcW w:w="6580" w:type="dxa"/>
            <w:shd w:val="clear" w:color="auto" w:fill="auto"/>
          </w:tcPr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 xml:space="preserve">- увеличение удовлетворенности граждан качеством предоставления жилищно-коммунальных услуг на территории </w:t>
            </w:r>
            <w:proofErr w:type="spellStart"/>
            <w:r w:rsidRPr="002F500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</w:rPr>
              <w:t xml:space="preserve"> городского поселения;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  <w:r w:rsidRPr="002F500E">
              <w:rPr>
                <w:rFonts w:ascii="Times New Roman" w:hAnsi="Times New Roman" w:cs="Times New Roman"/>
              </w:rPr>
              <w:t>- увеличение процента многоквартирных домов капитально отремонтированных.</w:t>
            </w:r>
          </w:p>
          <w:p w:rsidR="00C55E21" w:rsidRPr="002F500E" w:rsidRDefault="00C55E21" w:rsidP="00404F1F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</w:tbl>
    <w:p w:rsidR="00C55E21" w:rsidRPr="002F500E" w:rsidRDefault="00C55E21" w:rsidP="00C55E21">
      <w:pPr>
        <w:rPr>
          <w:rFonts w:ascii="Times New Roman" w:hAnsi="Times New Roman" w:cs="Times New Roman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>1. Характеристика сферы реализации муниципальной программы</w:t>
      </w:r>
    </w:p>
    <w:p w:rsidR="00C55E21" w:rsidRPr="002F500E" w:rsidRDefault="00C55E21" w:rsidP="00C55E21">
      <w:pPr>
        <w:pStyle w:val="ConsPlusNormal"/>
        <w:numPr>
          <w:ilvl w:val="1"/>
          <w:numId w:val="1"/>
        </w:numPr>
        <w:spacing w:line="235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Одним из важных приоритетных направлений органов местного самоуправления в сфере жилищно-коммунального хозяйства является повышение качества районной среды для обеспечения комфортной жизнедеятельности человека, которая позволяет не только удовлетворять жилищные потребности, но и повышать качество жизни в целом. </w:t>
      </w:r>
    </w:p>
    <w:p w:rsidR="00C55E21" w:rsidRPr="002F500E" w:rsidRDefault="00C55E21" w:rsidP="002F500E">
      <w:pPr>
        <w:pStyle w:val="ConsPlusNormal"/>
        <w:numPr>
          <w:ilvl w:val="0"/>
          <w:numId w:val="1"/>
        </w:numPr>
        <w:adjustRightInd w:val="0"/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 </w:t>
      </w:r>
      <w:r w:rsidRPr="002F500E">
        <w:rPr>
          <w:rFonts w:ascii="Times New Roman" w:hAnsi="Times New Roman" w:cs="Times New Roman"/>
          <w:sz w:val="28"/>
          <w:szCs w:val="28"/>
        </w:rPr>
        <w:tab/>
        <w:t xml:space="preserve">Принимая во внимание необходимость упорядочения мероприятий по планированию и организации содержания, ремонта (в том числе капитального) муниципального жилищного фонда и обследования </w:t>
      </w:r>
      <w:r w:rsidRPr="002F500E">
        <w:rPr>
          <w:rFonts w:ascii="Times New Roman" w:hAnsi="Times New Roman" w:cs="Times New Roman"/>
          <w:sz w:val="28"/>
          <w:szCs w:val="28"/>
        </w:rPr>
        <w:lastRenderedPageBreak/>
        <w:t xml:space="preserve">жилищного фонда, а также содержания и ремонта объектов коммунальной инфраструктуры в условиях реализации положений Жилищного </w:t>
      </w:r>
      <w:hyperlink r:id="rId8" w:history="1">
        <w:r w:rsidRPr="002F500E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2F500E">
        <w:rPr>
          <w:rFonts w:ascii="Times New Roman" w:hAnsi="Times New Roman" w:cs="Times New Roman"/>
          <w:sz w:val="28"/>
          <w:szCs w:val="28"/>
        </w:rPr>
        <w:t xml:space="preserve"> Российской Федерации, осуществить данные мероприятия целесообразно программно-целевым методом. </w:t>
      </w:r>
    </w:p>
    <w:p w:rsidR="00C55E21" w:rsidRPr="002F500E" w:rsidRDefault="00C55E21" w:rsidP="002F500E">
      <w:pPr>
        <w:pStyle w:val="ConsPlusNormal"/>
        <w:numPr>
          <w:ilvl w:val="1"/>
          <w:numId w:val="1"/>
        </w:numPr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 </w:t>
      </w:r>
      <w:r w:rsidRPr="002F500E">
        <w:rPr>
          <w:rFonts w:ascii="Times New Roman" w:hAnsi="Times New Roman" w:cs="Times New Roman"/>
          <w:sz w:val="28"/>
          <w:szCs w:val="28"/>
        </w:rPr>
        <w:tab/>
        <w:t>Программный подход в решении обозначенных задач целесообразен, поскольку позволяет провести комплекс организационных, производственных, социально-экономических и других мероприятий для достижения поставленной цели. Применение программно-целевого метода позволит обеспечить системный подход к решению существующих проблем в сфере жилищно-коммунального хозяйства, а также повысить эффективность и результативность осуществления бюджетных расходов.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>2. Цели и задачи муниципальной программы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 </w:t>
      </w:r>
      <w:r w:rsidRPr="002F500E">
        <w:rPr>
          <w:rFonts w:ascii="Times New Roman" w:hAnsi="Times New Roman" w:cs="Times New Roman"/>
          <w:sz w:val="28"/>
          <w:szCs w:val="28"/>
        </w:rPr>
        <w:tab/>
        <w:t>Цель муниципальной программы - обеспечение потребителей качественными жилищными и коммунальными услугами, а также услугами районного значения в соответствии с установленными полномочиями.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 </w:t>
      </w:r>
      <w:r w:rsidRPr="002F500E">
        <w:rPr>
          <w:rFonts w:ascii="Times New Roman" w:hAnsi="Times New Roman" w:cs="Times New Roman"/>
          <w:sz w:val="28"/>
          <w:szCs w:val="28"/>
        </w:rPr>
        <w:tab/>
        <w:t>Задача муниципальной программы – сохранение и приведение жилищного фонда, объектов муниципальной коммунальной инфраструктуры и бытового обслуживания в соответствие  с санитарными, техническими и иными требованиями, обеспечивающими потребителям комфортные и безопасные условия, а также обеспечение надлежащего санитарного состояния территории города.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>3. Целевые показатели муниципальной программы</w:t>
      </w:r>
    </w:p>
    <w:p w:rsidR="00C55E21" w:rsidRPr="002F500E" w:rsidRDefault="00C55E21" w:rsidP="00C55E21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1"/>
        <w:keepNext w:val="0"/>
        <w:keepLines w:val="0"/>
        <w:widowControl w:val="0"/>
        <w:numPr>
          <w:ilvl w:val="1"/>
          <w:numId w:val="1"/>
        </w:numPr>
        <w:suppressAutoHyphens/>
        <w:autoSpaceDE w:val="0"/>
        <w:spacing w:before="108" w:after="108" w:line="24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2F500E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2F500E">
        <w:rPr>
          <w:rFonts w:ascii="Times New Roman" w:hAnsi="Times New Roman" w:cs="Times New Roman"/>
          <w:b w:val="0"/>
          <w:bCs w:val="0"/>
          <w:color w:val="auto"/>
        </w:rPr>
        <w:tab/>
        <w:t>Сведения о целевых показателях муниципальной программы указаны в приложении № 3 к муниципальной программе.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>4. Прогноз конечных результатов муниципальной программы,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>сроки и этапы реализации муниципальной программы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 </w:t>
      </w:r>
      <w:r w:rsidRPr="002F500E">
        <w:rPr>
          <w:rFonts w:ascii="Times New Roman" w:hAnsi="Times New Roman" w:cs="Times New Roman"/>
          <w:sz w:val="28"/>
          <w:szCs w:val="28"/>
        </w:rPr>
        <w:tab/>
        <w:t xml:space="preserve">За период реализации муниципальной программы планируется достижение следующих результатов: 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- сохранение и улучшение состояния жилищного фонда;</w:t>
      </w:r>
    </w:p>
    <w:p w:rsidR="00C55E21" w:rsidRPr="002F500E" w:rsidRDefault="00C55E21" w:rsidP="00C55E2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- развитие самоуправления в жилищной сфере и общественного  жилищного контроля; </w:t>
      </w:r>
    </w:p>
    <w:p w:rsidR="00C55E21" w:rsidRPr="002F500E" w:rsidRDefault="00C55E21" w:rsidP="00C55E21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- реконструкция (модернизация) объектов коммунальной инфраструктуры;</w:t>
      </w:r>
    </w:p>
    <w:p w:rsidR="00C55E21" w:rsidRPr="002F500E" w:rsidRDefault="00C55E21" w:rsidP="00C55E2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- обеспечение бесперебойного</w:t>
      </w:r>
      <w:r w:rsidRPr="002F50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F500E">
        <w:rPr>
          <w:rFonts w:ascii="Times New Roman" w:hAnsi="Times New Roman" w:cs="Times New Roman"/>
          <w:sz w:val="28"/>
          <w:szCs w:val="28"/>
        </w:rPr>
        <w:t>электро-, тепл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, газо- и водоснабжения населения, водоотведения, на территории </w:t>
      </w:r>
      <w:proofErr w:type="spellStart"/>
      <w:r w:rsidRPr="002F500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F500E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C55E21" w:rsidRPr="002F500E" w:rsidRDefault="00C55E21" w:rsidP="00C55E2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 </w:t>
      </w:r>
      <w:r w:rsidRPr="002F500E">
        <w:rPr>
          <w:rFonts w:ascii="Times New Roman" w:hAnsi="Times New Roman" w:cs="Times New Roman"/>
          <w:sz w:val="28"/>
          <w:szCs w:val="28"/>
        </w:rPr>
        <w:tab/>
        <w:t>Программа реализуется в один этап в 2021-2025 годах.</w:t>
      </w:r>
    </w:p>
    <w:p w:rsidR="00C55E21" w:rsidRPr="002F500E" w:rsidRDefault="00C55E21" w:rsidP="00C55E21">
      <w:pPr>
        <w:rPr>
          <w:rFonts w:ascii="Times New Roman" w:hAnsi="Times New Roman" w:cs="Times New Roman"/>
        </w:rPr>
      </w:pPr>
    </w:p>
    <w:p w:rsidR="00C55E21" w:rsidRPr="002F500E" w:rsidRDefault="00C55E21" w:rsidP="00C55E2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lastRenderedPageBreak/>
        <w:t>5. Финансовое обеспечение реализации</w:t>
      </w:r>
    </w:p>
    <w:p w:rsidR="00C55E21" w:rsidRPr="002F500E" w:rsidRDefault="00C55E21" w:rsidP="00C55E2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C55E21" w:rsidRPr="002F500E" w:rsidRDefault="00C55E21" w:rsidP="00C55E2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Объем финансирования мероприятий муниципальной программы определен на основании изучения цен на товары, работы, услуги, действовавших в 2021 году, с учетом дефляторов, а также запланированных на 2021-2025 годы объемов работ и составляет  30 560,0 тыс. руб., из них средств бюджета </w:t>
      </w:r>
      <w:proofErr w:type="spellStart"/>
      <w:r w:rsidRPr="002F500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F500E">
        <w:rPr>
          <w:rFonts w:ascii="Times New Roman" w:hAnsi="Times New Roman" w:cs="Times New Roman"/>
          <w:sz w:val="28"/>
          <w:szCs w:val="28"/>
        </w:rPr>
        <w:t xml:space="preserve"> городского поселения – 3 508,523тыс. рублей, </w:t>
      </w: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в том числе: 2021 год – </w:t>
      </w:r>
      <w:r w:rsidRPr="002F500E">
        <w:rPr>
          <w:rFonts w:ascii="Times New Roman" w:hAnsi="Times New Roman" w:cs="Times New Roman"/>
          <w:bCs/>
          <w:sz w:val="28"/>
          <w:szCs w:val="28"/>
        </w:rPr>
        <w:t xml:space="preserve">1 658,523 </w:t>
      </w:r>
      <w:r w:rsidRPr="002F500E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C55E21" w:rsidRPr="002F500E" w:rsidRDefault="00C55E21" w:rsidP="002F500E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2022 год –  </w:t>
      </w:r>
      <w:r w:rsidRPr="002F500E">
        <w:rPr>
          <w:rFonts w:ascii="Times New Roman" w:hAnsi="Times New Roman" w:cs="Times New Roman"/>
          <w:bCs/>
          <w:sz w:val="28"/>
          <w:szCs w:val="28"/>
        </w:rPr>
        <w:t xml:space="preserve">750 </w:t>
      </w:r>
      <w:r w:rsidRPr="002F500E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C55E21" w:rsidRPr="002F500E" w:rsidRDefault="00C55E21" w:rsidP="002F500E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2023 год –  </w:t>
      </w:r>
      <w:r w:rsidRPr="002F500E">
        <w:rPr>
          <w:rFonts w:ascii="Times New Roman" w:hAnsi="Times New Roman" w:cs="Times New Roman"/>
          <w:bCs/>
          <w:sz w:val="28"/>
          <w:szCs w:val="28"/>
        </w:rPr>
        <w:t xml:space="preserve">1300 </w:t>
      </w:r>
      <w:r w:rsidRPr="002F500E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C55E21" w:rsidRPr="002F500E" w:rsidRDefault="00C55E21" w:rsidP="002F500E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2024 год –  </w:t>
      </w:r>
      <w:r w:rsidRPr="002F500E">
        <w:rPr>
          <w:rFonts w:ascii="Times New Roman" w:hAnsi="Times New Roman" w:cs="Times New Roman"/>
          <w:bCs/>
          <w:sz w:val="28"/>
          <w:szCs w:val="28"/>
        </w:rPr>
        <w:t xml:space="preserve">450 </w:t>
      </w:r>
      <w:r w:rsidRPr="002F500E">
        <w:rPr>
          <w:rFonts w:ascii="Times New Roman" w:hAnsi="Times New Roman" w:cs="Times New Roman"/>
          <w:sz w:val="28"/>
          <w:szCs w:val="28"/>
        </w:rPr>
        <w:t>тыс. руб.</w:t>
      </w:r>
    </w:p>
    <w:p w:rsidR="00C55E21" w:rsidRPr="002F500E" w:rsidRDefault="00C55E21" w:rsidP="002F500E">
      <w:pPr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Объем финансирования мероприятий муниципальной программы подлежит ежегодному уточнению в порядке принятий решений о разработке муниципальных программ, их формирования и реализации и Порядка оценки эффективности реализации муниципальных программ.</w:t>
      </w: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Сведения об объемах и источниках финансового обеспечения муниципальной программы представлены в приложении № 5 к муниципальной программе.</w:t>
      </w:r>
    </w:p>
    <w:p w:rsidR="00C55E21" w:rsidRPr="002F500E" w:rsidRDefault="00C55E21" w:rsidP="00C55E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55E21" w:rsidRPr="002F500E" w:rsidRDefault="00C55E21" w:rsidP="00C55E2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 xml:space="preserve">6. Анализ </w:t>
      </w:r>
      <w:proofErr w:type="gramStart"/>
      <w:r w:rsidRPr="002F500E">
        <w:rPr>
          <w:rFonts w:ascii="Times New Roman" w:hAnsi="Times New Roman" w:cs="Times New Roman"/>
          <w:b/>
          <w:sz w:val="28"/>
          <w:szCs w:val="28"/>
        </w:rPr>
        <w:t>социальных</w:t>
      </w:r>
      <w:proofErr w:type="gramEnd"/>
      <w:r w:rsidRPr="002F500E">
        <w:rPr>
          <w:rFonts w:ascii="Times New Roman" w:hAnsi="Times New Roman" w:cs="Times New Roman"/>
          <w:b/>
          <w:sz w:val="28"/>
          <w:szCs w:val="28"/>
        </w:rPr>
        <w:t>, финансово-экономических</w:t>
      </w:r>
    </w:p>
    <w:p w:rsidR="00C55E21" w:rsidRPr="002F500E" w:rsidRDefault="00C55E21" w:rsidP="00C55E2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0E">
        <w:rPr>
          <w:rFonts w:ascii="Times New Roman" w:hAnsi="Times New Roman" w:cs="Times New Roman"/>
          <w:b/>
          <w:sz w:val="28"/>
          <w:szCs w:val="28"/>
        </w:rPr>
        <w:t>и прочих рисков реализации муниципальной программы</w:t>
      </w:r>
    </w:p>
    <w:p w:rsidR="00C55E21" w:rsidRPr="002F500E" w:rsidRDefault="00C55E21" w:rsidP="00C55E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Возможные риски, связанные с реализацией муниципальной программы, определяются следующими факторами:</w:t>
      </w: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- ограниченность источников финансирования;</w:t>
      </w: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- рост инфляции выше прогнозного уровня;</w:t>
      </w: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- форс-мажорные обстоятельства.</w:t>
      </w:r>
    </w:p>
    <w:p w:rsidR="00C55E21" w:rsidRPr="002F500E" w:rsidRDefault="00C55E21" w:rsidP="002F50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Минимизация рисков возможна в результате координации действий участников муниципальной программы, регулярного мониторинга реализации муниципальной программы, своевременной корректировки перечня основных мероприятий и показателей муниципальной программы.</w:t>
      </w:r>
    </w:p>
    <w:p w:rsidR="00C55E21" w:rsidRPr="002F500E" w:rsidRDefault="00C55E21" w:rsidP="00C55E21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r w:rsidRPr="002F500E">
        <w:rPr>
          <w:rFonts w:ascii="Times New Roman" w:hAnsi="Times New Roman" w:cs="Times New Roman"/>
          <w:color w:val="auto"/>
        </w:rPr>
        <w:t>7. Механизм реализации муниципальной программы</w:t>
      </w:r>
    </w:p>
    <w:p w:rsidR="00C55E21" w:rsidRPr="002F500E" w:rsidRDefault="00C55E21" w:rsidP="00C55E21">
      <w:pPr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Формы и методы организации управления и 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реализацией муниципальной программы в целом определяются ответственным исполнителем муниципальной программы.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Текущее управление и оперативный 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выполнением программ, включенных в состав муниципальной программы, осуществляют соответствующие соисполнители муниципальной программы.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lastRenderedPageBreak/>
        <w:t>Соисполнители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Ответственный исполнитель муниципальной программы ежегодно, не позднее 1 декабря текущего финансового года, утверждает согласованный с соисполнителями план реализации с указанием исполнителей, обеспечивающих реализацию соответствующих мероприятий.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Основным критерием участия муниципальных образований в реализации мер, по которым муниципальной программой и входящих в ее состав подпрограмм предусмотрено финансирование за счет средств местных бюджетов, является наличие </w:t>
      </w:r>
      <w:proofErr w:type="spellStart"/>
      <w:r w:rsidRPr="002F500E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2F500E">
        <w:rPr>
          <w:rFonts w:ascii="Times New Roman" w:hAnsi="Times New Roman" w:cs="Times New Roman"/>
          <w:sz w:val="28"/>
          <w:szCs w:val="28"/>
        </w:rPr>
        <w:t xml:space="preserve"> мероприятий органами местного самоуправления в рамках утвержденных муниципальных целевых программ.</w:t>
      </w:r>
    </w:p>
    <w:p w:rsidR="00C55E21" w:rsidRPr="002F500E" w:rsidRDefault="00C55E21" w:rsidP="00C55E21">
      <w:pPr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C55E21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color w:val="auto"/>
        </w:rPr>
      </w:pPr>
      <w:bookmarkStart w:id="6" w:name="sub_900"/>
      <w:r w:rsidRPr="002F500E">
        <w:rPr>
          <w:rFonts w:ascii="Times New Roman" w:hAnsi="Times New Roman" w:cs="Times New Roman"/>
          <w:color w:val="auto"/>
        </w:rPr>
        <w:t>8. Методика оценки эффективности Муниципальной программы</w:t>
      </w:r>
    </w:p>
    <w:bookmarkEnd w:id="6"/>
    <w:p w:rsidR="00C55E21" w:rsidRPr="002F500E" w:rsidRDefault="00C55E21" w:rsidP="00C55E21">
      <w:pPr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будет проводиться с использованием показателей выполнения Государственной программы, мониторинг и оценка 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степени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достижения целевых значений которых позволяют проанализировать ход выполнения Государственной программы и выработать правильное управленческое решение.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500E">
        <w:rPr>
          <w:rFonts w:ascii="Times New Roman" w:hAnsi="Times New Roman" w:cs="Times New Roman"/>
          <w:sz w:val="28"/>
          <w:szCs w:val="28"/>
        </w:rPr>
        <w:t>Методика оценки эффективности муниципальной программы представляет собой алгоритм оценки в процессе (по годам муниципальной программы) и по итогам реализации муниципальной программы в целом как результативности муниципальной программы,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муниципальной программы.</w:t>
      </w:r>
      <w:proofErr w:type="gramEnd"/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Методика включает проведение количественных оценок эффективности по следующим направлениям: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1) степень достижения запланированных результатов (достижения целей и решения задач) муниципальной программы (оценка результативности);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lastRenderedPageBreak/>
        <w:t>2) степень соответствия фактических затрат запланированному уровню (оценка полноты использования бюджетных средств);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3) эффективность использования средств (оценка экономической эффективности достижения результатов).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программы. Оценка эффективности реализации муниципальной программы будет включать в себя также качественную оценку реализовавшихся рисков и социально-экономических эффектов, оказавших влияние на изменение ситуации в жилищной сфере.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Расчет результативности по каждому показателю муниципальной программы проводится по формуле: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FB407B" wp14:editId="78E567A0">
            <wp:extent cx="1114425" cy="4286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00E">
        <w:rPr>
          <w:rFonts w:ascii="Times New Roman" w:hAnsi="Times New Roman" w:cs="Times New Roman"/>
          <w:sz w:val="28"/>
          <w:szCs w:val="28"/>
        </w:rPr>
        <w:t>, где;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C56721" wp14:editId="17121629">
            <wp:extent cx="161925" cy="2000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00E">
        <w:rPr>
          <w:rFonts w:ascii="Times New Roman" w:hAnsi="Times New Roman" w:cs="Times New Roman"/>
          <w:sz w:val="28"/>
          <w:szCs w:val="28"/>
        </w:rPr>
        <w:t xml:space="preserve"> - степень достижения i - показателя муниципальной программы (процентов);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E8ED13" wp14:editId="21DBC500">
            <wp:extent cx="200025" cy="2000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00E">
        <w:rPr>
          <w:rFonts w:ascii="Times New Roman" w:hAnsi="Times New Roman" w:cs="Times New Roman"/>
          <w:sz w:val="28"/>
          <w:szCs w:val="28"/>
        </w:rPr>
        <w:t xml:space="preserve"> - фактическое значение показателя;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215557" wp14:editId="24D390E5">
            <wp:extent cx="276225" cy="2000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00E">
        <w:rPr>
          <w:rFonts w:ascii="Times New Roman" w:hAnsi="Times New Roman" w:cs="Times New Roman"/>
          <w:sz w:val="28"/>
          <w:szCs w:val="28"/>
        </w:rPr>
        <w:t xml:space="preserve"> - установленное муниципальной программой целевое значение показателя.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Расчет результативности реализации муниципальной программы в целом проводится по формуле: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36A740F" wp14:editId="05F35F9C">
            <wp:extent cx="1647825" cy="742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Е - результативность реализации муниципальной программы (процентов);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n - количество показателей Программы.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lastRenderedPageBreak/>
        <w:t xml:space="preserve">В целях 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оценки степени достижения запланированных результатов Муниципальной программы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устанавливаются следующие критерии: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равно или больше 80%, степень достижения запланированных результатов муниципальной программы оценивается как высокая;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равно или больше 50%, но меньше 80%, степень достижения запланированных результатов муниципальной программы оценивается как удовлетворительная;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меньше 50%, степень достижения запланированных результатов муниципальной программы оценивается как неудовлетворительная.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Расчет степени соответствия фактических затрат на реализацию муниципальной программы запланированному уровню производится по следующей формуле: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A79652" wp14:editId="0C3EBFE7">
            <wp:extent cx="1095375" cy="428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00E">
        <w:rPr>
          <w:rFonts w:ascii="Times New Roman" w:hAnsi="Times New Roman" w:cs="Times New Roman"/>
          <w:sz w:val="28"/>
          <w:szCs w:val="28"/>
        </w:rPr>
        <w:t>, где: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500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- полнота использования бюджетных средств;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ЗФ - фактические расходы на реализацию муниципальной программы в соответствующем периоде;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500E">
        <w:rPr>
          <w:rFonts w:ascii="Times New Roman" w:hAnsi="Times New Roman" w:cs="Times New Roman"/>
          <w:sz w:val="28"/>
          <w:szCs w:val="28"/>
        </w:rPr>
        <w:t>ЗП - запланированные расходы на реализацию муниципальной программы в соответствующей периоде.</w:t>
      </w:r>
      <w:proofErr w:type="gramEnd"/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В целях оценки степени соответствия фактических затрат на реализацию муниципальной программы запланированному уровню, полученное значение показателя полноты использования бюджетных сре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дств ср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>авнивается со значением показателя результативности: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если значения показателя результативности Е и значение показателя полноты использования бюджетных средств 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равны или больше 80%, то степень соответствия фактических затрат на реализацию муниципальной программы запланированному уровню оценивается как удовлетворительная;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 xml:space="preserve">если значения показателя результативности Е меньше 80%, а значение показателя полноты использования бюджетных средств 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меньше 100%, то </w:t>
      </w:r>
      <w:r w:rsidRPr="002F500E">
        <w:rPr>
          <w:rFonts w:ascii="Times New Roman" w:hAnsi="Times New Roman" w:cs="Times New Roman"/>
          <w:sz w:val="28"/>
          <w:szCs w:val="28"/>
        </w:rPr>
        <w:lastRenderedPageBreak/>
        <w:t>степень соответствия фактических затрат на реализацию муниципальной программы запланированному уровню оценивается как неудовлетворительная.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Расчет эффективности использования средств на реализацию муниципальной программы производится по следующей формуле: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54BAE9" wp14:editId="73936D1C">
            <wp:extent cx="504825" cy="428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00E">
        <w:rPr>
          <w:rFonts w:ascii="Times New Roman" w:hAnsi="Times New Roman" w:cs="Times New Roman"/>
          <w:sz w:val="28"/>
          <w:szCs w:val="28"/>
        </w:rPr>
        <w:t>, где: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Э - эффективность использования средств;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500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- показатель полноты использования бюджетных средств;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Е - показатель результативности реализации муниципальной программы.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В целях оценки эффективности использования сре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>и реализации муниципальной программы устанавливаются следующие критерии: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равно 1, то такая эффективность оценивается как соответствующая запланированной;</w:t>
      </w:r>
    </w:p>
    <w:p w:rsidR="00C55E21" w:rsidRPr="002F500E" w:rsidRDefault="00C55E21" w:rsidP="002F500E">
      <w:pPr>
        <w:jc w:val="both"/>
        <w:rPr>
          <w:rFonts w:ascii="Times New Roman" w:hAnsi="Times New Roman" w:cs="Times New Roman"/>
          <w:sz w:val="28"/>
          <w:szCs w:val="28"/>
        </w:rPr>
      </w:pPr>
      <w:r w:rsidRPr="002F500E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меньше 1, то такая эффективность оценивается как высокая;</w:t>
      </w:r>
    </w:p>
    <w:p w:rsidR="002F500E" w:rsidRDefault="00C55E21" w:rsidP="002F500E">
      <w:pPr>
        <w:jc w:val="both"/>
        <w:sectPr w:rsidR="002F500E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 w:rsidRPr="002F500E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2F500E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2F500E">
        <w:rPr>
          <w:rFonts w:ascii="Times New Roman" w:hAnsi="Times New Roman" w:cs="Times New Roman"/>
          <w:sz w:val="28"/>
          <w:szCs w:val="28"/>
        </w:rPr>
        <w:t xml:space="preserve"> больше 1, то такая эффективность оценивается как низкая.</w:t>
      </w:r>
    </w:p>
    <w:p w:rsidR="00C55E21" w:rsidRPr="002F500E" w:rsidRDefault="00C55E21" w:rsidP="002F500E">
      <w:pPr>
        <w:spacing w:before="100" w:beforeAutospacing="1" w:after="100" w:afterAutospacing="1"/>
        <w:jc w:val="center"/>
      </w:pPr>
      <w:r w:rsidRPr="002F500E">
        <w:lastRenderedPageBreak/>
        <w:t>Перечень</w:t>
      </w:r>
      <w:r w:rsidRPr="002F500E">
        <w:br/>
        <w:t xml:space="preserve">основных мероприятий муниципальной программы </w:t>
      </w:r>
      <w:proofErr w:type="spellStart"/>
      <w:r w:rsidRPr="002F500E">
        <w:t>Торбеевского</w:t>
      </w:r>
      <w:proofErr w:type="spellEnd"/>
      <w:r w:rsidRPr="002F500E">
        <w:t xml:space="preserve"> городского поселения "Развитие жилищно-коммунального хозяйства в </w:t>
      </w:r>
      <w:proofErr w:type="spellStart"/>
      <w:r w:rsidRPr="002F500E">
        <w:t>Торбеевского</w:t>
      </w:r>
      <w:proofErr w:type="spellEnd"/>
      <w:r w:rsidRPr="002F500E">
        <w:t xml:space="preserve"> городского поселения  </w:t>
      </w:r>
      <w:proofErr w:type="spellStart"/>
      <w:r w:rsidRPr="002F500E">
        <w:t>Торбеевском</w:t>
      </w:r>
      <w:proofErr w:type="spellEnd"/>
      <w:r w:rsidRPr="002F500E">
        <w:t xml:space="preserve"> муниципальном районе Республики Мордовия на 2021</w:t>
      </w:r>
      <w:r w:rsidR="002F500E">
        <w:t>- 2025 годы</w:t>
      </w:r>
      <w:bookmarkStart w:id="7" w:name="_GoBack"/>
      <w:bookmarkEnd w:id="7"/>
    </w:p>
    <w:tbl>
      <w:tblPr>
        <w:tblW w:w="131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276"/>
        <w:gridCol w:w="1701"/>
        <w:gridCol w:w="1559"/>
        <w:gridCol w:w="1276"/>
        <w:gridCol w:w="1134"/>
        <w:gridCol w:w="1701"/>
        <w:gridCol w:w="1052"/>
      </w:tblGrid>
      <w:tr w:rsidR="00C55E21" w:rsidRPr="002F500E" w:rsidTr="00404F1F">
        <w:trPr>
          <w:trHeight w:val="1275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 xml:space="preserve">№ </w:t>
            </w:r>
            <w:proofErr w:type="gramStart"/>
            <w:r w:rsidRPr="002F500E">
              <w:rPr>
                <w:b/>
              </w:rPr>
              <w:t>п</w:t>
            </w:r>
            <w:proofErr w:type="gramEnd"/>
            <w:r w:rsidRPr="002F500E">
              <w:rPr>
                <w:b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Объем финансирования</w:t>
            </w:r>
          </w:p>
        </w:tc>
        <w:tc>
          <w:tcPr>
            <w:tcW w:w="56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Ответственный исполнитель</w:t>
            </w:r>
          </w:p>
        </w:tc>
        <w:tc>
          <w:tcPr>
            <w:tcW w:w="10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proofErr w:type="gramStart"/>
            <w:r w:rsidRPr="002F500E">
              <w:rPr>
                <w:b/>
              </w:rPr>
              <w:t>Приме-</w:t>
            </w:r>
            <w:proofErr w:type="spellStart"/>
            <w:r w:rsidRPr="002F500E">
              <w:rPr>
                <w:b/>
              </w:rPr>
              <w:t>чание</w:t>
            </w:r>
            <w:proofErr w:type="spellEnd"/>
            <w:proofErr w:type="gramEnd"/>
          </w:p>
        </w:tc>
      </w:tr>
      <w:tr w:rsidR="00C55E21" w:rsidRPr="002F500E" w:rsidTr="00404F1F">
        <w:trPr>
          <w:trHeight w:val="127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5E21" w:rsidRPr="002F500E" w:rsidRDefault="00C55E21" w:rsidP="00404F1F"/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5E21" w:rsidRPr="002F500E" w:rsidRDefault="00C55E21" w:rsidP="00404F1F"/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всего, тыс.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федеральный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</w:rPr>
            </w:pPr>
            <w:r w:rsidRPr="002F500E">
              <w:rPr>
                <w:b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5E21" w:rsidRPr="002F500E" w:rsidRDefault="00C55E21" w:rsidP="00404F1F"/>
        </w:tc>
        <w:tc>
          <w:tcPr>
            <w:tcW w:w="10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5E21" w:rsidRPr="002F500E" w:rsidRDefault="00C55E21" w:rsidP="00404F1F"/>
        </w:tc>
      </w:tr>
      <w:tr w:rsidR="00C55E21" w:rsidRPr="002F500E" w:rsidTr="00404F1F">
        <w:trPr>
          <w:trHeight w:val="33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2021 год</w:t>
            </w:r>
          </w:p>
        </w:tc>
      </w:tr>
      <w:tr w:rsidR="00C55E21" w:rsidRPr="002F500E" w:rsidTr="00404F1F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 xml:space="preserve">Текущий ремонт водопроводных сетей по ул. </w:t>
            </w:r>
            <w:proofErr w:type="gramStart"/>
            <w:r w:rsidRPr="002F500E">
              <w:t>Водная</w:t>
            </w:r>
            <w:proofErr w:type="gramEnd"/>
            <w:r w:rsidRPr="002F500E">
              <w:t xml:space="preserve"> в </w:t>
            </w:r>
            <w:proofErr w:type="spellStart"/>
            <w:r w:rsidRPr="002F500E">
              <w:t>рп</w:t>
            </w:r>
            <w:proofErr w:type="spellEnd"/>
            <w:r w:rsidRPr="002F500E">
              <w:t xml:space="preserve"> Торбеево </w:t>
            </w:r>
          </w:p>
          <w:p w:rsidR="00C55E21" w:rsidRPr="002F500E" w:rsidRDefault="00C55E21" w:rsidP="00404F1F"/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1 438,051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1 438,051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 </w:t>
            </w:r>
          </w:p>
        </w:tc>
      </w:tr>
      <w:tr w:rsidR="00C55E21" w:rsidRPr="002F500E" w:rsidTr="00404F1F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r w:rsidRPr="002F500E"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r w:rsidRPr="002F500E">
              <w:t xml:space="preserve">Ремонт участка водопроводной сети протяженностью 1200 метров по ул. </w:t>
            </w:r>
            <w:proofErr w:type="gramStart"/>
            <w:r w:rsidRPr="002F500E">
              <w:t>Советская</w:t>
            </w:r>
            <w:proofErr w:type="gramEnd"/>
            <w:r w:rsidRPr="002F500E">
              <w:t xml:space="preserve"> в </w:t>
            </w:r>
            <w:proofErr w:type="spellStart"/>
            <w:r w:rsidRPr="002F500E">
              <w:t>рп</w:t>
            </w:r>
            <w:proofErr w:type="spellEnd"/>
            <w:r w:rsidRPr="002F500E">
              <w:t>. Торбеево.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>1 377,950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>1 157,478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>220,472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/>
        </w:tc>
      </w:tr>
      <w:tr w:rsidR="00C55E21" w:rsidRPr="002F500E" w:rsidTr="00404F1F">
        <w:trPr>
          <w:trHeight w:val="3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2 816,01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1 658,523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</w:tr>
      <w:tr w:rsidR="00C55E21" w:rsidRPr="002F500E" w:rsidTr="00404F1F">
        <w:trPr>
          <w:trHeight w:val="63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2022 год</w:t>
            </w:r>
          </w:p>
        </w:tc>
      </w:tr>
      <w:tr w:rsidR="00C55E21" w:rsidRPr="002F500E" w:rsidTr="00404F1F">
        <w:trPr>
          <w:trHeight w:val="14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r w:rsidRPr="002F500E">
              <w:lastRenderedPageBreak/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r w:rsidRPr="002F500E">
              <w:t>Замена водопроводных сетей по ул.</w:t>
            </w:r>
            <w:proofErr w:type="gramStart"/>
            <w:r w:rsidRPr="002F500E">
              <w:t xml:space="preserve"> ,</w:t>
            </w:r>
            <w:proofErr w:type="gramEnd"/>
            <w:r w:rsidRPr="002F500E">
              <w:t xml:space="preserve"> Б-Хмельницкого, Мира, , 10 км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>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>7000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E21" w:rsidRPr="002F500E" w:rsidRDefault="00C55E21" w:rsidP="00404F1F"/>
        </w:tc>
      </w:tr>
      <w:tr w:rsidR="00C55E21" w:rsidRPr="002F500E" w:rsidTr="00404F1F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7000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</w:tr>
      <w:tr w:rsidR="00C55E21" w:rsidRPr="002F500E" w:rsidTr="00404F1F">
        <w:trPr>
          <w:trHeight w:val="60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</w:p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2023 год</w:t>
            </w:r>
          </w:p>
        </w:tc>
      </w:tr>
      <w:tr w:rsidR="00C55E21" w:rsidRPr="002F500E" w:rsidTr="00404F1F">
        <w:trPr>
          <w:trHeight w:val="13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Строительство водоочистной станции производительностью 900 куб/</w:t>
            </w:r>
            <w:proofErr w:type="gramStart"/>
            <w:r w:rsidRPr="002F500E">
              <w:t>с</w:t>
            </w:r>
            <w:proofErr w:type="gramEnd"/>
            <w:r w:rsidRPr="002F500E">
              <w:t xml:space="preserve">. </w:t>
            </w:r>
            <w:proofErr w:type="gramStart"/>
            <w:r w:rsidRPr="002F500E">
              <w:t>Прокладка</w:t>
            </w:r>
            <w:proofErr w:type="gramEnd"/>
            <w:r w:rsidRPr="002F500E">
              <w:t xml:space="preserve"> сетей водоснабжения 2300 </w:t>
            </w:r>
            <w:proofErr w:type="spellStart"/>
            <w:r w:rsidRPr="002F500E">
              <w:t>п.м</w:t>
            </w:r>
            <w:proofErr w:type="spellEnd"/>
            <w:r w:rsidRPr="002F500E"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68 000,0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67 400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 </w:t>
            </w:r>
          </w:p>
        </w:tc>
      </w:tr>
      <w:tr w:rsidR="00C55E21" w:rsidRPr="002F500E" w:rsidTr="00404F1F">
        <w:trPr>
          <w:trHeight w:val="13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 </w:t>
            </w:r>
          </w:p>
        </w:tc>
      </w:tr>
      <w:tr w:rsidR="00C55E21" w:rsidRPr="002F500E" w:rsidTr="00404F1F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73000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67 400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5 300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 xml:space="preserve">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</w:tr>
      <w:tr w:rsidR="00C55E21" w:rsidRPr="002F500E" w:rsidTr="00404F1F">
        <w:trPr>
          <w:trHeight w:val="645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2024 год</w:t>
            </w:r>
          </w:p>
        </w:tc>
      </w:tr>
      <w:tr w:rsidR="00C55E21" w:rsidRPr="002F500E" w:rsidTr="00404F1F">
        <w:trPr>
          <w:trHeight w:val="16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 xml:space="preserve">Капитальный ремонт водопровода, с проколом через ж/дорожное полотно, ул. </w:t>
            </w:r>
            <w:proofErr w:type="gramStart"/>
            <w:r w:rsidRPr="002F500E">
              <w:t>Больничная</w:t>
            </w:r>
            <w:proofErr w:type="gramEnd"/>
            <w:r w:rsidRPr="002F500E">
              <w:t xml:space="preserve">, </w:t>
            </w:r>
            <w:proofErr w:type="spellStart"/>
            <w:r w:rsidRPr="002F500E">
              <w:t>Акиняева</w:t>
            </w:r>
            <w:proofErr w:type="spellEnd"/>
            <w:r w:rsidRPr="002F500E">
              <w:t xml:space="preserve"> </w:t>
            </w:r>
            <w:proofErr w:type="spellStart"/>
            <w:r w:rsidRPr="002F500E">
              <w:t>рп</w:t>
            </w:r>
            <w:proofErr w:type="spellEnd"/>
            <w:r w:rsidRPr="002F500E">
              <w:t xml:space="preserve"> </w:t>
            </w:r>
            <w:proofErr w:type="spellStart"/>
            <w:r w:rsidRPr="002F500E">
              <w:t>Трбеево</w:t>
            </w:r>
            <w:proofErr w:type="spellEnd"/>
            <w:r w:rsidRPr="002F500E">
              <w:t xml:space="preserve">, 300 </w:t>
            </w:r>
            <w:r w:rsidRPr="002F500E">
              <w:lastRenderedPageBreak/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lastRenderedPageBreak/>
              <w:t>2500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1750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 </w:t>
            </w:r>
          </w:p>
        </w:tc>
      </w:tr>
      <w:tr w:rsidR="00C55E21" w:rsidRPr="002F500E" w:rsidTr="00404F1F">
        <w:trPr>
          <w:trHeight w:val="16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lastRenderedPageBreak/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 </w:t>
            </w:r>
          </w:p>
        </w:tc>
      </w:tr>
      <w:tr w:rsidR="00C55E21" w:rsidRPr="002F500E" w:rsidTr="00404F1F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7500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1750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5500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</w:tr>
      <w:tr w:rsidR="00C55E21" w:rsidRPr="002F500E" w:rsidTr="00404F1F">
        <w:trPr>
          <w:trHeight w:val="600"/>
        </w:trPr>
        <w:tc>
          <w:tcPr>
            <w:tcW w:w="13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2025 год</w:t>
            </w:r>
          </w:p>
        </w:tc>
      </w:tr>
      <w:tr w:rsidR="00C55E21" w:rsidRPr="002F500E" w:rsidTr="00404F1F">
        <w:trPr>
          <w:trHeight w:val="157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Замена безнапорных канализационных сетей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 </w:t>
            </w:r>
          </w:p>
        </w:tc>
      </w:tr>
      <w:tr w:rsidR="00C55E21" w:rsidRPr="002F500E" w:rsidTr="00404F1F">
        <w:trPr>
          <w:trHeight w:val="148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</w:pPr>
            <w:r w:rsidRPr="002F500E">
              <w:t xml:space="preserve">Администрация </w:t>
            </w:r>
            <w:proofErr w:type="spellStart"/>
            <w:r w:rsidRPr="002F500E">
              <w:t>Торбеевского</w:t>
            </w:r>
            <w:proofErr w:type="spellEnd"/>
            <w:r w:rsidRPr="002F500E"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r w:rsidRPr="002F500E">
              <w:t> </w:t>
            </w:r>
          </w:p>
        </w:tc>
      </w:tr>
      <w:tr w:rsidR="00C55E21" w:rsidRPr="002F500E" w:rsidTr="00404F1F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jc w:val="center"/>
              <w:rPr>
                <w:b/>
                <w:bCs/>
              </w:rPr>
            </w:pPr>
            <w:r w:rsidRPr="002F500E">
              <w:rPr>
                <w:b/>
                <w:bCs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5E21" w:rsidRPr="002F500E" w:rsidRDefault="00C55E21" w:rsidP="00404F1F">
            <w:pPr>
              <w:rPr>
                <w:b/>
                <w:bCs/>
              </w:rPr>
            </w:pPr>
            <w:r w:rsidRPr="002F500E">
              <w:rPr>
                <w:b/>
                <w:bCs/>
              </w:rPr>
              <w:t> </w:t>
            </w:r>
          </w:p>
        </w:tc>
      </w:tr>
    </w:tbl>
    <w:p w:rsidR="00C55E21" w:rsidRPr="002F500E" w:rsidRDefault="00C55E21" w:rsidP="00C55E21">
      <w:pPr>
        <w:rPr>
          <w:sz w:val="28"/>
          <w:szCs w:val="28"/>
        </w:rPr>
      </w:pPr>
    </w:p>
    <w:p w:rsidR="002F500E" w:rsidRDefault="002F500E" w:rsidP="009015EC">
      <w:pPr>
        <w:pStyle w:val="a4"/>
        <w:spacing w:before="0" w:beforeAutospacing="0" w:after="0" w:afterAutospacing="0"/>
        <w:ind w:firstLine="544"/>
        <w:jc w:val="both"/>
        <w:sectPr w:rsidR="002F500E" w:rsidSect="002F500E">
          <w:pgSz w:w="16838" w:h="11906" w:orient="landscape"/>
          <w:pgMar w:top="1701" w:right="1134" w:bottom="850" w:left="851" w:header="708" w:footer="708" w:gutter="0"/>
          <w:cols w:space="708"/>
          <w:docGrid w:linePitch="360"/>
        </w:sectPr>
      </w:pPr>
    </w:p>
    <w:p w:rsidR="009015EC" w:rsidRPr="002F500E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2F500E" w:rsidRPr="002F500E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F500E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2F500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F500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2F500E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2F500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2F500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2F50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2F500E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2F500E">
              <w:rPr>
                <w:sz w:val="20"/>
              </w:rPr>
              <w:t>Телефон: 2-01-00</w:t>
            </w:r>
          </w:p>
        </w:tc>
      </w:tr>
    </w:tbl>
    <w:p w:rsidR="002C1A4F" w:rsidRPr="002F500E" w:rsidRDefault="002F500E"/>
    <w:sectPr w:rsidR="002C1A4F" w:rsidRPr="002F500E" w:rsidSect="002F500E">
      <w:type w:val="continuous"/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1F4224"/>
    <w:rsid w:val="00290993"/>
    <w:rsid w:val="00297C19"/>
    <w:rsid w:val="002F500E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55E21"/>
    <w:rsid w:val="00C853FF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5E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55E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C55E2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0">
    <w:name w:val="Цветовое выделение"/>
    <w:rsid w:val="00C55E21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5E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55E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C55E2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0">
    <w:name w:val="Цветовое выделение"/>
    <w:rsid w:val="00C55E21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7FAD1FC80DA98245F2D28045FA92CFEEE06848B5AE29C11F9BC8A56CL0u3K" TargetMode="External"/><Relationship Id="rId13" Type="http://schemas.openxmlformats.org/officeDocument/2006/relationships/image" Target="media/image5.emf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14</Pages>
  <Words>2712</Words>
  <Characters>15463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2021-09-22T11:48:00Z</cp:lastPrinted>
  <dcterms:created xsi:type="dcterms:W3CDTF">2021-09-22T09:27:00Z</dcterms:created>
  <dcterms:modified xsi:type="dcterms:W3CDTF">2021-09-22T11:49:00Z</dcterms:modified>
</cp:coreProperties>
</file>