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8CF" w:rsidRPr="00A8461E" w:rsidRDefault="007478CF" w:rsidP="007478CF">
      <w:pPr>
        <w:pStyle w:val="aa"/>
        <w:spacing w:before="0" w:beforeAutospacing="0" w:after="0"/>
        <w:jc w:val="center"/>
      </w:pPr>
      <w:r w:rsidRPr="00A8461E">
        <w:rPr>
          <w:rFonts w:ascii="Times New Roman CYR" w:hAnsi="Times New Roman CYR" w:cs="Times New Roman CYR"/>
          <w:bCs/>
          <w:sz w:val="27"/>
          <w:szCs w:val="27"/>
        </w:rPr>
        <w:t xml:space="preserve">Совет депутатов </w:t>
      </w:r>
    </w:p>
    <w:p w:rsidR="007478CF" w:rsidRPr="00A8461E" w:rsidRDefault="007478CF" w:rsidP="007478CF">
      <w:pPr>
        <w:pStyle w:val="aa"/>
        <w:spacing w:before="0" w:beforeAutospacing="0" w:after="0"/>
        <w:jc w:val="center"/>
      </w:pPr>
      <w:r w:rsidRPr="00A8461E">
        <w:rPr>
          <w:rFonts w:ascii="Times New Roman CYR" w:hAnsi="Times New Roman CYR" w:cs="Times New Roman CYR"/>
          <w:bCs/>
          <w:sz w:val="27"/>
          <w:szCs w:val="27"/>
        </w:rPr>
        <w:t>Торбеевского городского поселения</w:t>
      </w:r>
    </w:p>
    <w:p w:rsidR="007478CF" w:rsidRPr="00A8461E" w:rsidRDefault="007478CF" w:rsidP="007478CF">
      <w:pPr>
        <w:pStyle w:val="aa"/>
        <w:spacing w:before="0" w:beforeAutospacing="0" w:after="0"/>
        <w:jc w:val="center"/>
      </w:pPr>
      <w:r w:rsidRPr="00A8461E">
        <w:rPr>
          <w:rFonts w:ascii="Times New Roman CYR" w:hAnsi="Times New Roman CYR" w:cs="Times New Roman CYR"/>
          <w:bCs/>
          <w:sz w:val="27"/>
          <w:szCs w:val="27"/>
        </w:rPr>
        <w:t xml:space="preserve">Торбеевского муниципального района </w:t>
      </w:r>
    </w:p>
    <w:p w:rsidR="007478CF" w:rsidRPr="00A8461E" w:rsidRDefault="007478CF" w:rsidP="007478CF">
      <w:pPr>
        <w:pStyle w:val="aa"/>
        <w:spacing w:before="0" w:beforeAutospacing="0" w:after="0"/>
        <w:jc w:val="center"/>
      </w:pPr>
      <w:r w:rsidRPr="00A8461E">
        <w:rPr>
          <w:rFonts w:ascii="Times New Roman CYR" w:hAnsi="Times New Roman CYR" w:cs="Times New Roman CYR"/>
          <w:bCs/>
          <w:sz w:val="27"/>
          <w:szCs w:val="27"/>
        </w:rPr>
        <w:t>Республики Мордовия</w:t>
      </w:r>
    </w:p>
    <w:p w:rsidR="00A8461E" w:rsidRDefault="00A8461E" w:rsidP="007478CF">
      <w:pPr>
        <w:pStyle w:val="aa"/>
        <w:spacing w:before="0" w:beforeAutospacing="0" w:after="0"/>
        <w:jc w:val="center"/>
        <w:rPr>
          <w:rFonts w:ascii="Times New Roman CYR" w:hAnsi="Times New Roman CYR" w:cs="Times New Roman CYR"/>
          <w:bCs/>
          <w:sz w:val="28"/>
          <w:szCs w:val="28"/>
        </w:rPr>
      </w:pPr>
    </w:p>
    <w:p w:rsidR="007478CF" w:rsidRPr="00A8461E" w:rsidRDefault="00A8461E" w:rsidP="007478CF">
      <w:pPr>
        <w:pStyle w:val="aa"/>
        <w:spacing w:before="0" w:beforeAutospacing="0" w:after="0"/>
        <w:jc w:val="center"/>
      </w:pPr>
      <w:r w:rsidRPr="00A8461E">
        <w:rPr>
          <w:rFonts w:ascii="Times New Roman CYR" w:hAnsi="Times New Roman CYR" w:cs="Times New Roman CYR"/>
          <w:bCs/>
          <w:sz w:val="28"/>
          <w:szCs w:val="28"/>
        </w:rPr>
        <w:t>Одиннадцатая</w:t>
      </w:r>
      <w:r w:rsidR="007478CF" w:rsidRPr="00A8461E">
        <w:rPr>
          <w:rFonts w:ascii="Times New Roman CYR" w:hAnsi="Times New Roman CYR" w:cs="Times New Roman CYR"/>
          <w:bCs/>
          <w:sz w:val="27"/>
          <w:szCs w:val="27"/>
        </w:rPr>
        <w:t xml:space="preserve"> сессия</w:t>
      </w:r>
    </w:p>
    <w:p w:rsidR="007478CF" w:rsidRPr="00A8461E" w:rsidRDefault="007478CF" w:rsidP="007478CF">
      <w:pPr>
        <w:pStyle w:val="aa"/>
        <w:spacing w:before="0" w:beforeAutospacing="0" w:after="0"/>
        <w:jc w:val="center"/>
      </w:pPr>
      <w:r w:rsidRPr="00A8461E">
        <w:rPr>
          <w:rFonts w:ascii="Times New Roman CYR" w:hAnsi="Times New Roman CYR" w:cs="Times New Roman CYR"/>
          <w:bCs/>
          <w:sz w:val="27"/>
          <w:szCs w:val="27"/>
        </w:rPr>
        <w:t>(Пятый созыв)</w:t>
      </w:r>
    </w:p>
    <w:p w:rsidR="007478CF" w:rsidRDefault="007478CF" w:rsidP="007478CF">
      <w:pPr>
        <w:pStyle w:val="aa"/>
        <w:spacing w:before="0" w:beforeAutospacing="0" w:after="0"/>
        <w:jc w:val="center"/>
      </w:pPr>
    </w:p>
    <w:p w:rsidR="007478CF" w:rsidRDefault="007478CF" w:rsidP="007478CF">
      <w:pPr>
        <w:pStyle w:val="aa"/>
        <w:spacing w:before="0" w:beforeAutospacing="0" w:after="0"/>
        <w:jc w:val="center"/>
      </w:pPr>
      <w:proofErr w:type="gramStart"/>
      <w:r>
        <w:rPr>
          <w:rFonts w:ascii="Times New Roman CYR" w:hAnsi="Times New Roman CYR" w:cs="Times New Roman CYR"/>
          <w:b/>
          <w:bCs/>
          <w:sz w:val="27"/>
          <w:szCs w:val="27"/>
        </w:rPr>
        <w:t>Р</w:t>
      </w:r>
      <w:proofErr w:type="gramEnd"/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 Е Ш Е Н И Е</w:t>
      </w:r>
    </w:p>
    <w:p w:rsidR="007478CF" w:rsidRDefault="007478CF" w:rsidP="007478CF">
      <w:pPr>
        <w:pStyle w:val="aa"/>
        <w:spacing w:before="0" w:beforeAutospacing="0" w:after="0"/>
        <w:jc w:val="center"/>
      </w:pPr>
    </w:p>
    <w:p w:rsidR="007478CF" w:rsidRPr="00A8461E" w:rsidRDefault="007B4AA6" w:rsidP="007478CF">
      <w:pPr>
        <w:pStyle w:val="aa"/>
        <w:spacing w:after="0"/>
        <w:rPr>
          <w:rFonts w:ascii="Times New Roman CYR" w:hAnsi="Times New Roman CYR" w:cs="Times New Roman CYR"/>
          <w:bCs/>
          <w:sz w:val="27"/>
          <w:szCs w:val="27"/>
        </w:rPr>
      </w:pPr>
      <w:r>
        <w:rPr>
          <w:rFonts w:ascii="Times New Roman CYR" w:hAnsi="Times New Roman CYR" w:cs="Times New Roman CYR"/>
          <w:bCs/>
          <w:sz w:val="27"/>
          <w:szCs w:val="27"/>
        </w:rPr>
        <w:t>от «24» мая</w:t>
      </w:r>
      <w:r w:rsidR="007478CF" w:rsidRPr="00A8461E">
        <w:rPr>
          <w:rFonts w:ascii="Times New Roman CYR" w:hAnsi="Times New Roman CYR" w:cs="Times New Roman CYR"/>
          <w:bCs/>
          <w:sz w:val="27"/>
          <w:szCs w:val="27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="007478CF" w:rsidRPr="00A8461E">
          <w:rPr>
            <w:rFonts w:ascii="Times New Roman CYR" w:hAnsi="Times New Roman CYR" w:cs="Times New Roman CYR"/>
            <w:bCs/>
            <w:sz w:val="27"/>
            <w:szCs w:val="27"/>
          </w:rPr>
          <w:t>2013 г</w:t>
        </w:r>
      </w:smartTag>
      <w:r w:rsidR="007478CF" w:rsidRPr="00A8461E">
        <w:rPr>
          <w:rFonts w:ascii="Times New Roman CYR" w:hAnsi="Times New Roman CYR" w:cs="Times New Roman CYR"/>
          <w:bCs/>
          <w:sz w:val="27"/>
          <w:szCs w:val="27"/>
        </w:rPr>
        <w:t xml:space="preserve">.              </w:t>
      </w:r>
      <w:r>
        <w:rPr>
          <w:rFonts w:ascii="Times New Roman CYR" w:hAnsi="Times New Roman CYR" w:cs="Times New Roman CYR"/>
          <w:bCs/>
          <w:sz w:val="27"/>
          <w:szCs w:val="27"/>
        </w:rPr>
        <w:t xml:space="preserve">           </w:t>
      </w:r>
      <w:r w:rsidR="009D4F79">
        <w:rPr>
          <w:rFonts w:ascii="Times New Roman CYR" w:hAnsi="Times New Roman CYR" w:cs="Times New Roman CYR"/>
          <w:bCs/>
          <w:sz w:val="27"/>
          <w:szCs w:val="27"/>
        </w:rPr>
        <w:t xml:space="preserve"> рп</w:t>
      </w:r>
      <w:r w:rsidR="007478CF" w:rsidRPr="00A8461E">
        <w:rPr>
          <w:rFonts w:ascii="Times New Roman CYR" w:hAnsi="Times New Roman CYR" w:cs="Times New Roman CYR"/>
          <w:bCs/>
          <w:sz w:val="27"/>
          <w:szCs w:val="27"/>
        </w:rPr>
        <w:t xml:space="preserve"> Торбеево                                         №</w:t>
      </w:r>
      <w:r w:rsidR="007827A1" w:rsidRPr="00A8461E">
        <w:rPr>
          <w:rFonts w:ascii="Times New Roman CYR" w:hAnsi="Times New Roman CYR" w:cs="Times New Roman CYR"/>
          <w:bCs/>
          <w:sz w:val="27"/>
          <w:szCs w:val="27"/>
        </w:rPr>
        <w:t>47</w:t>
      </w:r>
    </w:p>
    <w:p w:rsidR="00EE58F1" w:rsidRPr="00A8461E" w:rsidRDefault="00EE58F1" w:rsidP="007478CF">
      <w:pPr>
        <w:pStyle w:val="aa"/>
        <w:spacing w:after="0"/>
        <w:rPr>
          <w:rFonts w:ascii="Times New Roman CYR" w:hAnsi="Times New Roman CYR" w:cs="Times New Roman CYR"/>
          <w:bCs/>
          <w:sz w:val="27"/>
          <w:szCs w:val="27"/>
        </w:rPr>
      </w:pPr>
    </w:p>
    <w:p w:rsidR="00EE58F1" w:rsidRPr="00EE58F1" w:rsidRDefault="00EF5C06" w:rsidP="00EE58F1">
      <w:pPr>
        <w:suppressAutoHyphens w:val="0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«О контрольно-счётно</w:t>
      </w:r>
      <w:r w:rsidR="00055C43">
        <w:rPr>
          <w:sz w:val="28"/>
          <w:szCs w:val="28"/>
          <w:lang w:eastAsia="ru-RU"/>
        </w:rPr>
        <w:t>м</w:t>
      </w:r>
      <w:r>
        <w:rPr>
          <w:sz w:val="28"/>
          <w:szCs w:val="28"/>
          <w:lang w:eastAsia="ru-RU"/>
        </w:rPr>
        <w:t xml:space="preserve"> органе</w:t>
      </w:r>
      <w:r w:rsidR="00EE58F1" w:rsidRPr="00EE58F1">
        <w:rPr>
          <w:sz w:val="28"/>
          <w:szCs w:val="28"/>
          <w:lang w:eastAsia="ru-RU"/>
        </w:rPr>
        <w:t xml:space="preserve"> </w:t>
      </w:r>
      <w:proofErr w:type="spellStart"/>
      <w:r w:rsidR="00EE58F1">
        <w:rPr>
          <w:sz w:val="28"/>
          <w:szCs w:val="28"/>
          <w:lang w:eastAsia="ru-RU"/>
        </w:rPr>
        <w:t>Торбеевского</w:t>
      </w:r>
      <w:proofErr w:type="spellEnd"/>
      <w:r w:rsidR="00EE58F1">
        <w:rPr>
          <w:sz w:val="28"/>
          <w:szCs w:val="28"/>
          <w:lang w:eastAsia="ru-RU"/>
        </w:rPr>
        <w:t xml:space="preserve"> городского</w:t>
      </w:r>
      <w:r w:rsidR="00EE58F1" w:rsidRPr="00EE58F1">
        <w:rPr>
          <w:sz w:val="28"/>
          <w:szCs w:val="28"/>
          <w:lang w:eastAsia="ru-RU"/>
        </w:rPr>
        <w:t xml:space="preserve"> поселения </w:t>
      </w:r>
      <w:proofErr w:type="spellStart"/>
      <w:r w:rsidR="00EE58F1" w:rsidRPr="00EE58F1">
        <w:rPr>
          <w:sz w:val="28"/>
          <w:szCs w:val="28"/>
          <w:lang w:eastAsia="ru-RU"/>
        </w:rPr>
        <w:t>Торбеевского</w:t>
      </w:r>
      <w:proofErr w:type="spellEnd"/>
      <w:r w:rsidR="00EE58F1" w:rsidRPr="00EE58F1">
        <w:rPr>
          <w:sz w:val="28"/>
          <w:szCs w:val="28"/>
          <w:lang w:eastAsia="ru-RU"/>
        </w:rPr>
        <w:t xml:space="preserve"> муниципального района Республики Мордовия»</w:t>
      </w:r>
    </w:p>
    <w:p w:rsidR="00EE58F1" w:rsidRPr="00EE58F1" w:rsidRDefault="00EE58F1" w:rsidP="00EE58F1">
      <w:pPr>
        <w:suppressAutoHyphens w:val="0"/>
        <w:rPr>
          <w:b/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b/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         </w:t>
      </w:r>
      <w:proofErr w:type="gramStart"/>
      <w:r w:rsidRPr="00EE58F1">
        <w:rPr>
          <w:sz w:val="28"/>
          <w:szCs w:val="28"/>
          <w:lang w:eastAsia="ru-RU"/>
        </w:rPr>
        <w:t xml:space="preserve">В соответствии со </w:t>
      </w:r>
      <w:hyperlink r:id="rId7" w:history="1">
        <w:r w:rsidRPr="00EE58F1">
          <w:rPr>
            <w:color w:val="000000"/>
            <w:spacing w:val="-4"/>
            <w:w w:val="103"/>
            <w:sz w:val="28"/>
            <w:u w:val="single"/>
            <w:lang w:eastAsia="ru-RU"/>
          </w:rPr>
          <w:t>статьями 157</w:t>
        </w:r>
      </w:hyperlink>
      <w:r w:rsidRPr="00EE58F1">
        <w:rPr>
          <w:color w:val="000000"/>
          <w:spacing w:val="-4"/>
          <w:w w:val="103"/>
          <w:sz w:val="28"/>
          <w:lang w:eastAsia="ru-RU"/>
        </w:rPr>
        <w:t xml:space="preserve">, </w:t>
      </w:r>
      <w:hyperlink r:id="rId8" w:history="1">
        <w:r w:rsidRPr="00EE58F1">
          <w:rPr>
            <w:color w:val="000000"/>
            <w:spacing w:val="-4"/>
            <w:w w:val="103"/>
            <w:sz w:val="28"/>
            <w:u w:val="single"/>
            <w:lang w:eastAsia="ru-RU"/>
          </w:rPr>
          <w:t>264.4</w:t>
        </w:r>
      </w:hyperlink>
      <w:r w:rsidRPr="00EE58F1">
        <w:rPr>
          <w:color w:val="000000"/>
          <w:spacing w:val="-4"/>
          <w:w w:val="103"/>
          <w:sz w:val="28"/>
          <w:lang w:eastAsia="ru-RU"/>
        </w:rPr>
        <w:t xml:space="preserve">, </w:t>
      </w:r>
      <w:hyperlink r:id="rId9" w:history="1">
        <w:r w:rsidRPr="00EE58F1">
          <w:rPr>
            <w:color w:val="000000"/>
            <w:spacing w:val="-4"/>
            <w:w w:val="103"/>
            <w:sz w:val="28"/>
            <w:u w:val="single"/>
            <w:lang w:eastAsia="ru-RU"/>
          </w:rPr>
          <w:t>265</w:t>
        </w:r>
      </w:hyperlink>
      <w:r w:rsidRPr="00EE58F1">
        <w:rPr>
          <w:color w:val="000000"/>
          <w:spacing w:val="-4"/>
          <w:w w:val="103"/>
          <w:sz w:val="28"/>
          <w:lang w:eastAsia="ru-RU"/>
        </w:rPr>
        <w:t xml:space="preserve">, </w:t>
      </w:r>
      <w:hyperlink r:id="rId10" w:history="1">
        <w:r w:rsidRPr="00EE58F1">
          <w:rPr>
            <w:color w:val="000000"/>
            <w:spacing w:val="-4"/>
            <w:w w:val="103"/>
            <w:sz w:val="28"/>
            <w:u w:val="single"/>
            <w:lang w:eastAsia="ru-RU"/>
          </w:rPr>
          <w:t>270</w:t>
        </w:r>
      </w:hyperlink>
      <w:r w:rsidRPr="00EE58F1">
        <w:rPr>
          <w:sz w:val="28"/>
          <w:szCs w:val="28"/>
          <w:lang w:eastAsia="ru-RU"/>
        </w:rPr>
        <w:t xml:space="preserve"> Бюджетного кодекса Российской Федерации, </w:t>
      </w:r>
      <w:hyperlink r:id="rId11" w:history="1">
        <w:r w:rsidRPr="00EE58F1">
          <w:rPr>
            <w:color w:val="000000"/>
            <w:spacing w:val="-4"/>
            <w:w w:val="103"/>
            <w:sz w:val="28"/>
            <w:szCs w:val="28"/>
            <w:lang w:eastAsia="ru-RU"/>
          </w:rPr>
          <w:t>статьей 38</w:t>
        </w:r>
      </w:hyperlink>
      <w:r w:rsidRPr="00EE58F1">
        <w:rPr>
          <w:sz w:val="28"/>
          <w:szCs w:val="28"/>
          <w:lang w:eastAsia="ru-RU"/>
        </w:rPr>
        <w:t xml:space="preserve"> Федерального закона от 06 октября 2003 года N 131-ФЗ "Об общих принципах организации местного самоуправления в Российской Федерации", Федеральным </w:t>
      </w:r>
      <w:hyperlink r:id="rId12" w:history="1">
        <w:r w:rsidRPr="00EE58F1">
          <w:rPr>
            <w:color w:val="000000"/>
            <w:spacing w:val="-4"/>
            <w:w w:val="103"/>
            <w:sz w:val="28"/>
            <w:szCs w:val="28"/>
            <w:lang w:eastAsia="ru-RU"/>
          </w:rPr>
          <w:t>законом</w:t>
        </w:r>
      </w:hyperlink>
      <w:r w:rsidRPr="00EE58F1">
        <w:rPr>
          <w:sz w:val="28"/>
          <w:szCs w:val="28"/>
          <w:lang w:eastAsia="ru-RU"/>
        </w:rPr>
        <w:t xml:space="preserve"> от 7 февраля 2011 года N 6-ФЗ "Об общих принципах организации деятельности контрольно-счетных органов субъектов Российской Федерации и муниципальных образований", </w:t>
      </w:r>
      <w:hyperlink r:id="rId13" w:history="1">
        <w:r w:rsidRPr="00EE58F1">
          <w:rPr>
            <w:color w:val="000000"/>
            <w:spacing w:val="-4"/>
            <w:w w:val="103"/>
            <w:sz w:val="28"/>
            <w:szCs w:val="28"/>
            <w:lang w:eastAsia="ru-RU"/>
          </w:rPr>
          <w:t>статьей</w:t>
        </w:r>
      </w:hyperlink>
      <w:r w:rsidRPr="00EE58F1">
        <w:rPr>
          <w:sz w:val="28"/>
          <w:szCs w:val="28"/>
          <w:lang w:eastAsia="ru-RU"/>
        </w:rPr>
        <w:t xml:space="preserve"> 32 Устава </w:t>
      </w:r>
      <w:r>
        <w:rPr>
          <w:sz w:val="28"/>
          <w:szCs w:val="28"/>
          <w:lang w:eastAsia="ru-RU"/>
        </w:rPr>
        <w:t>Торбеевского городского</w:t>
      </w:r>
      <w:r w:rsidRPr="00EE58F1">
        <w:rPr>
          <w:sz w:val="28"/>
          <w:szCs w:val="28"/>
          <w:lang w:eastAsia="ru-RU"/>
        </w:rPr>
        <w:t xml:space="preserve"> поселения</w:t>
      </w:r>
      <w:proofErr w:type="gramEnd"/>
      <w:r w:rsidRPr="00EE58F1">
        <w:rPr>
          <w:sz w:val="28"/>
          <w:szCs w:val="28"/>
          <w:lang w:eastAsia="ru-RU"/>
        </w:rPr>
        <w:t xml:space="preserve">, Совет депутатов </w:t>
      </w:r>
      <w:r>
        <w:rPr>
          <w:sz w:val="28"/>
          <w:szCs w:val="28"/>
          <w:lang w:eastAsia="ru-RU"/>
        </w:rPr>
        <w:t>Торбеевского городского</w:t>
      </w:r>
      <w:r w:rsidRPr="00EE58F1">
        <w:rPr>
          <w:sz w:val="28"/>
          <w:szCs w:val="28"/>
          <w:lang w:eastAsia="ru-RU"/>
        </w:rPr>
        <w:t xml:space="preserve"> поселения </w:t>
      </w:r>
      <w:r w:rsidRPr="00EE58F1">
        <w:rPr>
          <w:b/>
          <w:sz w:val="28"/>
          <w:szCs w:val="28"/>
          <w:lang w:eastAsia="ru-RU"/>
        </w:rPr>
        <w:t>решил:</w:t>
      </w:r>
    </w:p>
    <w:p w:rsidR="00EE58F1" w:rsidRPr="00EE58F1" w:rsidRDefault="00EE58F1" w:rsidP="00EE58F1">
      <w:pPr>
        <w:suppressAutoHyphens w:val="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jc w:val="center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 РЕШИЛ:</w:t>
      </w:r>
    </w:p>
    <w:p w:rsidR="00EE58F1" w:rsidRPr="00EE58F1" w:rsidRDefault="00EE58F1" w:rsidP="00EE58F1">
      <w:pPr>
        <w:suppressAutoHyphens w:val="0"/>
        <w:jc w:val="center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w w:val="103"/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left="540" w:firstLine="6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1.Утвердить </w:t>
      </w:r>
      <w:hyperlink r:id="rId14" w:history="1">
        <w:r w:rsidRPr="00EE58F1">
          <w:rPr>
            <w:color w:val="000000"/>
            <w:spacing w:val="-4"/>
            <w:w w:val="103"/>
            <w:sz w:val="28"/>
            <w:szCs w:val="28"/>
            <w:lang w:eastAsia="ru-RU"/>
          </w:rPr>
          <w:t>Положение</w:t>
        </w:r>
      </w:hyperlink>
      <w:r w:rsidRPr="00EE58F1">
        <w:rPr>
          <w:sz w:val="28"/>
          <w:szCs w:val="28"/>
          <w:lang w:eastAsia="ru-RU"/>
        </w:rPr>
        <w:t xml:space="preserve"> о контрольно-счетном органе </w:t>
      </w:r>
      <w:r>
        <w:rPr>
          <w:sz w:val="28"/>
          <w:szCs w:val="28"/>
          <w:lang w:eastAsia="ru-RU"/>
        </w:rPr>
        <w:t>Торбеевского городского</w:t>
      </w:r>
      <w:r w:rsidRPr="00EE58F1">
        <w:rPr>
          <w:sz w:val="28"/>
          <w:szCs w:val="28"/>
          <w:lang w:eastAsia="ru-RU"/>
        </w:rPr>
        <w:t xml:space="preserve"> поселения </w:t>
      </w:r>
      <w:proofErr w:type="gramStart"/>
      <w:r w:rsidRPr="00EE58F1">
        <w:rPr>
          <w:sz w:val="28"/>
          <w:szCs w:val="28"/>
          <w:lang w:eastAsia="ru-RU"/>
        </w:rPr>
        <w:t>согласно приложения</w:t>
      </w:r>
      <w:proofErr w:type="gramEnd"/>
      <w:r w:rsidRPr="00EE58F1">
        <w:rPr>
          <w:sz w:val="28"/>
          <w:szCs w:val="28"/>
          <w:lang w:eastAsia="ru-RU"/>
        </w:rPr>
        <w:t xml:space="preserve"> №1.</w:t>
      </w:r>
    </w:p>
    <w:p w:rsidR="00EE58F1" w:rsidRPr="00EE58F1" w:rsidRDefault="00EE58F1" w:rsidP="001A037E">
      <w:pPr>
        <w:suppressAutoHyphens w:val="0"/>
        <w:autoSpaceDE w:val="0"/>
        <w:autoSpaceDN w:val="0"/>
        <w:adjustRightInd w:val="0"/>
        <w:ind w:left="540"/>
        <w:jc w:val="both"/>
        <w:rPr>
          <w:bCs/>
          <w:color w:val="000000"/>
          <w:spacing w:val="-4"/>
          <w:w w:val="103"/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2.Признать </w:t>
      </w:r>
      <w:r w:rsidRPr="00EE58F1">
        <w:rPr>
          <w:bCs/>
          <w:color w:val="000000"/>
          <w:spacing w:val="-4"/>
          <w:w w:val="103"/>
          <w:sz w:val="28"/>
          <w:szCs w:val="28"/>
          <w:lang w:eastAsia="ru-RU"/>
        </w:rPr>
        <w:t xml:space="preserve">утратившим </w:t>
      </w:r>
      <w:r w:rsidR="001A037E">
        <w:rPr>
          <w:bCs/>
          <w:color w:val="000000"/>
          <w:spacing w:val="-4"/>
          <w:w w:val="103"/>
          <w:sz w:val="28"/>
          <w:szCs w:val="28"/>
          <w:lang w:eastAsia="ru-RU"/>
        </w:rPr>
        <w:t xml:space="preserve">силу </w:t>
      </w:r>
      <w:r w:rsidR="001A037E">
        <w:rPr>
          <w:sz w:val="28"/>
          <w:szCs w:val="28"/>
          <w:lang w:eastAsia="ru-RU"/>
        </w:rPr>
        <w:t>р</w:t>
      </w:r>
      <w:r w:rsidRPr="00EE58F1">
        <w:rPr>
          <w:sz w:val="28"/>
          <w:szCs w:val="28"/>
          <w:lang w:eastAsia="ru-RU"/>
        </w:rPr>
        <w:t xml:space="preserve">ешение Совета депутатов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городского</w:t>
      </w:r>
      <w:r w:rsidRPr="00EE58F1">
        <w:rPr>
          <w:sz w:val="28"/>
          <w:szCs w:val="28"/>
          <w:lang w:eastAsia="ru-RU"/>
        </w:rPr>
        <w:t xml:space="preserve"> поселения </w:t>
      </w:r>
      <w:r w:rsidRPr="00EE58F1">
        <w:rPr>
          <w:color w:val="000000"/>
          <w:spacing w:val="3"/>
          <w:w w:val="103"/>
          <w:sz w:val="28"/>
          <w:szCs w:val="28"/>
          <w:lang w:eastAsia="ru-RU"/>
        </w:rPr>
        <w:t xml:space="preserve">от </w:t>
      </w:r>
      <w:r w:rsidR="00A94FF5" w:rsidRPr="00A94FF5">
        <w:rPr>
          <w:spacing w:val="3"/>
          <w:w w:val="103"/>
          <w:sz w:val="28"/>
          <w:szCs w:val="28"/>
          <w:lang w:eastAsia="ru-RU"/>
        </w:rPr>
        <w:t>22</w:t>
      </w:r>
      <w:r w:rsidRPr="00EE58F1">
        <w:rPr>
          <w:spacing w:val="3"/>
          <w:w w:val="103"/>
          <w:sz w:val="28"/>
          <w:szCs w:val="28"/>
          <w:lang w:eastAsia="ru-RU"/>
        </w:rPr>
        <w:t>.</w:t>
      </w:r>
      <w:r w:rsidR="00A94FF5" w:rsidRPr="00A94FF5">
        <w:rPr>
          <w:spacing w:val="3"/>
          <w:w w:val="103"/>
          <w:sz w:val="28"/>
          <w:szCs w:val="28"/>
          <w:lang w:eastAsia="ru-RU"/>
        </w:rPr>
        <w:t>12</w:t>
      </w:r>
      <w:r w:rsidRPr="00EE58F1">
        <w:rPr>
          <w:spacing w:val="3"/>
          <w:w w:val="103"/>
          <w:sz w:val="28"/>
          <w:szCs w:val="28"/>
          <w:lang w:eastAsia="ru-RU"/>
        </w:rPr>
        <w:t>.20</w:t>
      </w:r>
      <w:r w:rsidR="00A94FF5" w:rsidRPr="00A94FF5">
        <w:rPr>
          <w:spacing w:val="3"/>
          <w:w w:val="103"/>
          <w:sz w:val="28"/>
          <w:szCs w:val="28"/>
          <w:lang w:eastAsia="ru-RU"/>
        </w:rPr>
        <w:t>11</w:t>
      </w:r>
      <w:r w:rsidRPr="00EE58F1">
        <w:rPr>
          <w:spacing w:val="3"/>
          <w:w w:val="103"/>
          <w:sz w:val="28"/>
          <w:szCs w:val="28"/>
          <w:lang w:eastAsia="ru-RU"/>
        </w:rPr>
        <w:t>г.</w:t>
      </w:r>
      <w:r w:rsidRPr="00EE58F1">
        <w:rPr>
          <w:w w:val="103"/>
          <w:sz w:val="28"/>
          <w:szCs w:val="28"/>
          <w:lang w:eastAsia="ru-RU"/>
        </w:rPr>
        <w:t xml:space="preserve">№ </w:t>
      </w:r>
      <w:r w:rsidR="00A94FF5" w:rsidRPr="00A94FF5">
        <w:rPr>
          <w:w w:val="103"/>
          <w:sz w:val="28"/>
          <w:szCs w:val="28"/>
          <w:lang w:eastAsia="ru-RU"/>
        </w:rPr>
        <w:t>5</w:t>
      </w:r>
      <w:r w:rsidRPr="00EE58F1">
        <w:rPr>
          <w:w w:val="103"/>
          <w:sz w:val="28"/>
          <w:szCs w:val="28"/>
          <w:lang w:eastAsia="ru-RU"/>
        </w:rPr>
        <w:t xml:space="preserve"> </w:t>
      </w:r>
      <w:r w:rsidRPr="00EE58F1">
        <w:rPr>
          <w:bCs/>
          <w:color w:val="000000"/>
          <w:spacing w:val="-4"/>
          <w:w w:val="103"/>
          <w:sz w:val="28"/>
          <w:szCs w:val="28"/>
          <w:lang w:eastAsia="ru-RU"/>
        </w:rPr>
        <w:t>«О ревизионной комиссии»;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left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3. Опубликовать настоящее решение в газете «</w:t>
      </w:r>
      <w:r>
        <w:rPr>
          <w:sz w:val="28"/>
          <w:szCs w:val="28"/>
          <w:lang w:eastAsia="ru-RU"/>
        </w:rPr>
        <w:t>Торбеевский</w:t>
      </w:r>
      <w:r w:rsidRPr="00EE58F1">
        <w:rPr>
          <w:sz w:val="28"/>
          <w:szCs w:val="28"/>
          <w:lang w:eastAsia="ru-RU"/>
        </w:rPr>
        <w:t xml:space="preserve"> вест</w:t>
      </w:r>
      <w:r>
        <w:rPr>
          <w:sz w:val="28"/>
          <w:szCs w:val="28"/>
          <w:lang w:eastAsia="ru-RU"/>
        </w:rPr>
        <w:t>ник</w:t>
      </w:r>
      <w:r w:rsidRPr="00EE58F1">
        <w:rPr>
          <w:sz w:val="28"/>
          <w:szCs w:val="28"/>
          <w:lang w:eastAsia="ru-RU"/>
        </w:rPr>
        <w:t>» и   разместить на официальном сайте органов местного самоуправления Торбеевского муниципального района.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4. Настоящее решение вступает в силу со дня опубликования.</w:t>
      </w:r>
    </w:p>
    <w:p w:rsidR="00EE58F1" w:rsidRPr="00EE58F1" w:rsidRDefault="00EE58F1" w:rsidP="00EE58F1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w w:val="103"/>
          <w:sz w:val="28"/>
          <w:szCs w:val="28"/>
          <w:lang w:eastAsia="ru-RU"/>
        </w:rPr>
      </w:pPr>
    </w:p>
    <w:p w:rsidR="00EE58F1" w:rsidRPr="00EE58F1" w:rsidRDefault="00EE58F1" w:rsidP="00EE58F1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w w:val="103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76"/>
        <w:gridCol w:w="3187"/>
      </w:tblGrid>
      <w:tr w:rsidR="009C06BB" w:rsidRPr="009C06BB" w:rsidTr="00CE5053">
        <w:tc>
          <w:tcPr>
            <w:tcW w:w="66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06BB" w:rsidRPr="009C06BB" w:rsidRDefault="009C06BB" w:rsidP="009C06B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9C06BB">
              <w:rPr>
                <w:sz w:val="28"/>
                <w:szCs w:val="28"/>
                <w:lang w:eastAsia="ru-RU"/>
              </w:rPr>
              <w:t>Председатель Совета депутатов</w:t>
            </w:r>
            <w:r w:rsidRPr="009C06BB">
              <w:rPr>
                <w:sz w:val="28"/>
                <w:szCs w:val="28"/>
                <w:lang w:eastAsia="ru-RU"/>
              </w:rPr>
              <w:br/>
            </w:r>
            <w:proofErr w:type="spellStart"/>
            <w:r w:rsidRPr="009C06BB">
              <w:rPr>
                <w:sz w:val="28"/>
                <w:szCs w:val="28"/>
                <w:lang w:eastAsia="ru-RU"/>
              </w:rPr>
              <w:t>Торбеевского</w:t>
            </w:r>
            <w:proofErr w:type="spellEnd"/>
            <w:r w:rsidRPr="009C06BB">
              <w:rPr>
                <w:sz w:val="28"/>
                <w:szCs w:val="28"/>
                <w:lang w:eastAsia="ru-RU"/>
              </w:rPr>
              <w:t xml:space="preserve"> городского поселения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C06BB" w:rsidRPr="009C06BB" w:rsidRDefault="009C06BB" w:rsidP="009C06BB">
            <w:pPr>
              <w:widowControl w:val="0"/>
              <w:suppressAutoHyphens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  <w:lang w:eastAsia="ru-RU"/>
              </w:rPr>
            </w:pPr>
            <w:r w:rsidRPr="009C06BB">
              <w:rPr>
                <w:sz w:val="28"/>
                <w:szCs w:val="28"/>
                <w:lang w:eastAsia="ru-RU"/>
              </w:rPr>
              <w:t>А.М. Семочкина</w:t>
            </w:r>
          </w:p>
        </w:tc>
      </w:tr>
    </w:tbl>
    <w:p w:rsidR="00EE58F1" w:rsidRDefault="00EE58F1" w:rsidP="00EE58F1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w w:val="103"/>
          <w:sz w:val="28"/>
          <w:szCs w:val="28"/>
          <w:lang w:eastAsia="ru-RU"/>
        </w:rPr>
      </w:pPr>
    </w:p>
    <w:p w:rsidR="00A94FF5" w:rsidRDefault="00A94FF5" w:rsidP="00EE58F1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w w:val="103"/>
          <w:sz w:val="28"/>
          <w:szCs w:val="28"/>
          <w:lang w:eastAsia="ru-RU"/>
        </w:rPr>
      </w:pPr>
    </w:p>
    <w:p w:rsidR="00A94FF5" w:rsidRPr="00EE58F1" w:rsidRDefault="00A94FF5" w:rsidP="00EE58F1">
      <w:pPr>
        <w:shd w:val="clear" w:color="auto" w:fill="FFFFFF"/>
        <w:suppressAutoHyphens w:val="0"/>
        <w:ind w:firstLine="567"/>
        <w:jc w:val="both"/>
        <w:rPr>
          <w:color w:val="000000"/>
          <w:spacing w:val="-3"/>
          <w:w w:val="103"/>
          <w:sz w:val="28"/>
          <w:szCs w:val="28"/>
          <w:lang w:eastAsia="ru-RU"/>
        </w:rPr>
      </w:pPr>
    </w:p>
    <w:p w:rsidR="00EE58F1" w:rsidRDefault="00EE58F1" w:rsidP="00EE58F1">
      <w:pPr>
        <w:suppressAutoHyphens w:val="0"/>
        <w:autoSpaceDE w:val="0"/>
        <w:autoSpaceDN w:val="0"/>
        <w:adjustRightInd w:val="0"/>
        <w:rPr>
          <w:color w:val="000000"/>
          <w:spacing w:val="-3"/>
          <w:w w:val="103"/>
          <w:sz w:val="28"/>
          <w:szCs w:val="28"/>
          <w:lang w:eastAsia="ru-RU"/>
        </w:rPr>
      </w:pPr>
    </w:p>
    <w:p w:rsidR="009C06BB" w:rsidRPr="00EE58F1" w:rsidRDefault="009C06BB" w:rsidP="00EE58F1">
      <w:pPr>
        <w:suppressAutoHyphens w:val="0"/>
        <w:autoSpaceDE w:val="0"/>
        <w:autoSpaceDN w:val="0"/>
        <w:adjustRightInd w:val="0"/>
        <w:rPr>
          <w:bCs/>
          <w:sz w:val="28"/>
          <w:szCs w:val="28"/>
          <w:lang w:eastAsia="ru-RU"/>
        </w:rPr>
      </w:pPr>
      <w:bookmarkStart w:id="0" w:name="_GoBack"/>
      <w:bookmarkEnd w:id="0"/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jc w:val="right"/>
        <w:rPr>
          <w:bCs/>
          <w:lang w:eastAsia="ru-RU"/>
        </w:rPr>
      </w:pPr>
      <w:r w:rsidRPr="00EE58F1">
        <w:rPr>
          <w:bCs/>
          <w:lang w:eastAsia="ru-RU"/>
        </w:rPr>
        <w:lastRenderedPageBreak/>
        <w:t xml:space="preserve">                                            Приложение №1</w:t>
      </w:r>
    </w:p>
    <w:p w:rsidR="00EE58F1" w:rsidRPr="00EE58F1" w:rsidRDefault="00EE58F1" w:rsidP="00EE58F1">
      <w:pPr>
        <w:suppressAutoHyphens w:val="0"/>
        <w:jc w:val="right"/>
        <w:rPr>
          <w:lang w:eastAsia="ru-RU"/>
        </w:rPr>
      </w:pPr>
      <w:r w:rsidRPr="00EE58F1">
        <w:rPr>
          <w:lang w:eastAsia="ru-RU"/>
        </w:rPr>
        <w:t xml:space="preserve">                                                                                              к решению Совет депутатов                                                                                                 </w:t>
      </w:r>
    </w:p>
    <w:p w:rsidR="00EE58F1" w:rsidRPr="00EE58F1" w:rsidRDefault="00EE58F1" w:rsidP="00EE58F1">
      <w:pPr>
        <w:suppressAutoHyphens w:val="0"/>
        <w:jc w:val="right"/>
        <w:rPr>
          <w:lang w:eastAsia="ru-RU"/>
        </w:rPr>
      </w:pPr>
      <w:r w:rsidRPr="00EE58F1">
        <w:rPr>
          <w:lang w:eastAsia="ru-RU"/>
        </w:rPr>
        <w:t>Торбеевского городского поселения                                                                                              от «</w:t>
      </w:r>
      <w:r w:rsidR="0095555D">
        <w:rPr>
          <w:lang w:eastAsia="ru-RU"/>
        </w:rPr>
        <w:t>___</w:t>
      </w:r>
      <w:r w:rsidRPr="00EE58F1">
        <w:rPr>
          <w:lang w:eastAsia="ru-RU"/>
        </w:rPr>
        <w:t xml:space="preserve">» </w:t>
      </w:r>
      <w:r w:rsidR="0095555D">
        <w:rPr>
          <w:lang w:eastAsia="ru-RU"/>
        </w:rPr>
        <w:t>________</w:t>
      </w:r>
      <w:r w:rsidRPr="00EE58F1">
        <w:rPr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EE58F1">
          <w:rPr>
            <w:lang w:eastAsia="ru-RU"/>
          </w:rPr>
          <w:t>2013 г</w:t>
        </w:r>
      </w:smartTag>
      <w:r w:rsidRPr="00EE58F1">
        <w:rPr>
          <w:lang w:eastAsia="ru-RU"/>
        </w:rPr>
        <w:t>. №</w:t>
      </w:r>
      <w:r w:rsidR="0095555D">
        <w:rPr>
          <w:lang w:eastAsia="ru-RU"/>
        </w:rPr>
        <w:t>___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jc w:val="right"/>
        <w:rPr>
          <w:b/>
          <w:bCs/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ru-RU"/>
        </w:rPr>
      </w:pPr>
      <w:r w:rsidRPr="00EE58F1">
        <w:rPr>
          <w:b/>
          <w:bCs/>
          <w:sz w:val="28"/>
          <w:szCs w:val="28"/>
          <w:lang w:eastAsia="ru-RU"/>
        </w:rPr>
        <w:t>ПОЛОЖЕНИЕ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ru-RU"/>
        </w:rPr>
      </w:pPr>
      <w:r w:rsidRPr="00EE58F1">
        <w:rPr>
          <w:b/>
          <w:bCs/>
          <w:sz w:val="28"/>
          <w:szCs w:val="28"/>
          <w:lang w:eastAsia="ru-RU"/>
        </w:rPr>
        <w:t>О КОНТРОЛЬНО-СЧЕТНОМ ОРГАНЕ</w:t>
      </w:r>
    </w:p>
    <w:p w:rsidR="00EE58F1" w:rsidRPr="00EE58F1" w:rsidRDefault="0095555D" w:rsidP="00EE58F1">
      <w:pPr>
        <w:suppressAutoHyphens w:val="0"/>
        <w:autoSpaceDE w:val="0"/>
        <w:autoSpaceDN w:val="0"/>
        <w:adjustRightInd w:val="0"/>
        <w:ind w:firstLine="54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ТОРБЕЕВСКОГО ГОРОДСКОГО</w:t>
      </w:r>
      <w:r w:rsidR="00EE58F1" w:rsidRPr="00EE58F1">
        <w:rPr>
          <w:b/>
          <w:sz w:val="28"/>
          <w:szCs w:val="28"/>
          <w:lang w:eastAsia="ru-RU"/>
        </w:rPr>
        <w:t xml:space="preserve"> ПОСЕЛЕНИЯ</w:t>
      </w:r>
    </w:p>
    <w:p w:rsidR="00EE58F1" w:rsidRPr="00EE58F1" w:rsidRDefault="00EE58F1" w:rsidP="00EE58F1">
      <w:pPr>
        <w:suppressAutoHyphens w:val="0"/>
        <w:ind w:right="-284"/>
        <w:rPr>
          <w:sz w:val="28"/>
          <w:szCs w:val="28"/>
          <w:lang w:eastAsia="ru-RU"/>
        </w:rPr>
      </w:pPr>
    </w:p>
    <w:p w:rsidR="00EE58F1" w:rsidRPr="00EE58F1" w:rsidRDefault="00EE58F1" w:rsidP="0095555D">
      <w:pPr>
        <w:suppressAutoHyphens w:val="0"/>
        <w:ind w:right="-284"/>
        <w:rPr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 xml:space="preserve">Статья 1. Статус контрольно-счетного органа   </w:t>
      </w:r>
      <w:r w:rsidR="0095555D" w:rsidRPr="0095555D">
        <w:rPr>
          <w:b/>
          <w:sz w:val="28"/>
          <w:szCs w:val="28"/>
          <w:lang w:eastAsia="ru-RU"/>
        </w:rPr>
        <w:t>Торбеевского городского</w:t>
      </w:r>
      <w:r w:rsidR="0095555D" w:rsidRPr="00EE58F1">
        <w:rPr>
          <w:b/>
          <w:sz w:val="28"/>
          <w:szCs w:val="28"/>
          <w:lang w:eastAsia="ru-RU"/>
        </w:rPr>
        <w:t xml:space="preserve"> поселения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1. Контрольно-счетный орган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 </w:t>
      </w:r>
      <w:r w:rsidRPr="00EE58F1">
        <w:rPr>
          <w:sz w:val="28"/>
          <w:szCs w:val="28"/>
          <w:lang w:eastAsia="ru-RU"/>
        </w:rPr>
        <w:t xml:space="preserve">(далее - контрольно-счетный орган) является постоянно действующим органом внешнего муниципального финансового контроля, образуется Советом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 </w:t>
      </w:r>
      <w:r w:rsidRPr="00EE58F1">
        <w:rPr>
          <w:sz w:val="28"/>
          <w:szCs w:val="28"/>
          <w:lang w:eastAsia="ru-RU"/>
        </w:rPr>
        <w:t>и ему подотчетен.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2.Контрольно-счетный орган обладает организационной и функциональной независимостью и осуществляет свою деятельность самостоятельно.</w:t>
      </w:r>
    </w:p>
    <w:p w:rsidR="0095555D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3.Деятельность контрольно-счетного органа  не может быть приостановлена, в том числе в связи с истечением срока или досрочным прекращением полномочий Совета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 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4.Контрольно-счетный орган является органом местного самоуправления, не является юридическим лицом, имеет печать и бланки со своим наименованием. Контрольно-счетный орган обладает правом правотворческой инициативы по вопросам своей деятельности.</w:t>
      </w:r>
    </w:p>
    <w:p w:rsidR="00EE58F1" w:rsidRPr="00EE58F1" w:rsidRDefault="00EE58F1" w:rsidP="00EE58F1">
      <w:pPr>
        <w:shd w:val="clear" w:color="auto" w:fill="FFFFFF"/>
        <w:tabs>
          <w:tab w:val="left" w:pos="1046"/>
        </w:tabs>
        <w:suppressAutoHyphens w:val="0"/>
        <w:spacing w:line="322" w:lineRule="exact"/>
        <w:ind w:firstLine="567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5.Штатная численность контрольно-счетного органа   устанавливается Советом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 </w:t>
      </w:r>
      <w:r w:rsidRPr="00EE58F1">
        <w:rPr>
          <w:sz w:val="28"/>
          <w:szCs w:val="28"/>
          <w:lang w:eastAsia="ru-RU"/>
        </w:rPr>
        <w:t>и может быть изменена им по предложению председателя контрольно-счетного органа с целью приведения в соответствие с объемом полномочий контрольно-счетного органа.</w:t>
      </w:r>
    </w:p>
    <w:p w:rsidR="00EE58F1" w:rsidRPr="00EE58F1" w:rsidRDefault="00EE58F1" w:rsidP="00EE58F1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6.Совет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 </w:t>
      </w:r>
      <w:r w:rsidRPr="00EE58F1">
        <w:rPr>
          <w:sz w:val="28"/>
          <w:szCs w:val="28"/>
          <w:lang w:eastAsia="ru-RU"/>
        </w:rPr>
        <w:t>вправе заключать соглашения с Советом депутатов Торбеевского муниципального района о передаче контрольно-счетной комиссии Торбеевского муниципального района полномочий контрольно-счетного органа поселения по осуществлению внешнего муниципального контроля.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 xml:space="preserve">Статья 2. Правовые основы деятельности Контрольно-счетного органа  </w:t>
      </w:r>
    </w:p>
    <w:p w:rsidR="00EE58F1" w:rsidRPr="00EE58F1" w:rsidRDefault="00EE58F1" w:rsidP="0095555D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Контрольно-счетный орган  осуществляет свою деятельность на основе </w:t>
      </w:r>
      <w:hyperlink r:id="rId15" w:history="1">
        <w:r w:rsidRPr="00EE58F1">
          <w:rPr>
            <w:color w:val="0000FF"/>
            <w:sz w:val="28"/>
            <w:szCs w:val="28"/>
            <w:u w:val="single"/>
            <w:lang w:eastAsia="ru-RU"/>
          </w:rPr>
          <w:t>Конституции</w:t>
        </w:r>
      </w:hyperlink>
      <w:r w:rsidRPr="00EE58F1">
        <w:rPr>
          <w:sz w:val="28"/>
          <w:szCs w:val="28"/>
          <w:lang w:eastAsia="ru-RU"/>
        </w:rPr>
        <w:t xml:space="preserve"> Российской Федерации, федерального законодательства Российской Федерации, законов Республики Мордовия, </w:t>
      </w:r>
      <w:hyperlink r:id="rId16" w:history="1">
        <w:r w:rsidRPr="00EE58F1">
          <w:rPr>
            <w:color w:val="0000FF"/>
            <w:sz w:val="28"/>
            <w:szCs w:val="28"/>
            <w:u w:val="single"/>
            <w:lang w:eastAsia="ru-RU"/>
          </w:rPr>
          <w:t>Устава</w:t>
        </w:r>
      </w:hyperlink>
      <w:r w:rsidRPr="00EE58F1">
        <w:rPr>
          <w:sz w:val="28"/>
          <w:szCs w:val="28"/>
          <w:lang w:eastAsia="ru-RU"/>
        </w:rPr>
        <w:t xml:space="preserve">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, настоящего Положения и иных муниципальных правовых актов.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 xml:space="preserve">Статья 3. Принципы деятельности контрольно-счетного органа  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Деятельность контрольно-счетного органа  основывается на принципах законности, объективности, эффективности, независимости и гласности.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 xml:space="preserve">Статья 4. Состав контрольно-счетного органа  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1.Контрольно-счетный  орган   образуется в составе председателя и инспекторов контрольно-счетного органа. По решению Совета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 </w:t>
      </w:r>
      <w:r w:rsidRPr="00EE58F1">
        <w:rPr>
          <w:sz w:val="28"/>
          <w:szCs w:val="28"/>
          <w:lang w:eastAsia="ru-RU"/>
        </w:rPr>
        <w:t xml:space="preserve">в составе контрольно-счетного органа   может быть предусмотрена должность заместителя председателя контрольно-счетного органа. 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На инспекторов контрольно-счетного органа возлагаются обязанности по организации и непосредственному проведению внешнего муниципального финансового контроля.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2. Срок полномочий председателя и инспекторов составляет пять лет.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3. Права, обязанности и ответственность должностных лиц контрольно-счетного органа  определяются федеральным законодательством, законодательством Республики Мордовия, регламентом контрольно-счетного органа.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4.Структура контрольно-счетного органа утверждается решением Совета депутатов  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 </w:t>
      </w:r>
      <w:r w:rsidRPr="00EE58F1">
        <w:rPr>
          <w:sz w:val="28"/>
          <w:szCs w:val="28"/>
          <w:lang w:eastAsia="ru-RU"/>
        </w:rPr>
        <w:t xml:space="preserve">по предложению председателя контрольно-счетного органа, исходя из возложенных на </w:t>
      </w:r>
      <w:proofErr w:type="gramStart"/>
      <w:r w:rsidRPr="00EE58F1">
        <w:rPr>
          <w:sz w:val="28"/>
          <w:szCs w:val="28"/>
          <w:lang w:eastAsia="ru-RU"/>
        </w:rPr>
        <w:t>контрольно-счетной</w:t>
      </w:r>
      <w:proofErr w:type="gramEnd"/>
      <w:r w:rsidRPr="00EE58F1">
        <w:rPr>
          <w:sz w:val="28"/>
          <w:szCs w:val="28"/>
          <w:lang w:eastAsia="ru-RU"/>
        </w:rPr>
        <w:t xml:space="preserve"> орган полномочий.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 xml:space="preserve">Статья 5. Порядок назначения на должность председателя и  инспекторов контрольно-счетного органа 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95555D" w:rsidRDefault="00EE58F1" w:rsidP="0095555D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1. Председатель и инспекторы контрольно-счетного органа  назначаются на должность решением Совета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="0095555D">
        <w:rPr>
          <w:sz w:val="28"/>
          <w:szCs w:val="28"/>
          <w:lang w:eastAsia="ru-RU"/>
        </w:rPr>
        <w:t>.</w:t>
      </w:r>
      <w:r w:rsidR="0095555D" w:rsidRPr="00EE58F1">
        <w:rPr>
          <w:sz w:val="28"/>
          <w:szCs w:val="28"/>
          <w:lang w:eastAsia="ru-RU"/>
        </w:rPr>
        <w:t xml:space="preserve"> </w:t>
      </w:r>
    </w:p>
    <w:p w:rsidR="00EE58F1" w:rsidRPr="00EE58F1" w:rsidRDefault="00EE58F1" w:rsidP="0095555D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2. Предложения о кандидатурах на должность председателя контрольно-счетного органа  вносятся в Совет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: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1) главой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2) не менее одной трети от установленного числа депутатов Совета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3. Кандидатуры на должность председателя контрольно-счетного органа  представляются в Совет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 не позднее, чем за два месяца до истечения полномочий действующего председателя контрольно-счетного органа.</w:t>
      </w:r>
    </w:p>
    <w:p w:rsidR="00EE58F1" w:rsidRPr="00EE58F1" w:rsidRDefault="00EE58F1" w:rsidP="00EE58F1">
      <w:pPr>
        <w:shd w:val="clear" w:color="auto" w:fill="FFFFFF"/>
        <w:suppressAutoHyphens w:val="0"/>
        <w:spacing w:line="322" w:lineRule="exact"/>
        <w:ind w:firstLine="567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4.Кандидат на должность председателя контрольно-счетного органа  </w:t>
      </w:r>
      <w:r w:rsidRPr="00EE58F1">
        <w:rPr>
          <w:spacing w:val="-1"/>
          <w:sz w:val="28"/>
          <w:szCs w:val="28"/>
          <w:lang w:eastAsia="ru-RU"/>
        </w:rPr>
        <w:t xml:space="preserve">должен соответствовать требованиям, установленным Федеральным законом </w:t>
      </w:r>
      <w:r w:rsidRPr="00EE58F1">
        <w:rPr>
          <w:sz w:val="28"/>
          <w:szCs w:val="28"/>
          <w:lang w:eastAsia="ru-RU"/>
        </w:rPr>
        <w:t>от 07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образований».</w:t>
      </w:r>
    </w:p>
    <w:p w:rsidR="00EE58F1" w:rsidRPr="00EE58F1" w:rsidRDefault="00EE58F1" w:rsidP="00EE58F1">
      <w:pPr>
        <w:shd w:val="clear" w:color="auto" w:fill="FFFFFF"/>
        <w:suppressAutoHyphens w:val="0"/>
        <w:spacing w:line="322" w:lineRule="exact"/>
        <w:ind w:firstLine="715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lastRenderedPageBreak/>
        <w:t xml:space="preserve">5.Порядок рассмотрения кандидатур на должность председателя и инспекторов  контрольно-счетного органа устанавливается нормативным правовым актом или регламентом Совета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6.Кандидат на должность председателя контрольно-счетного органа  считается назначенным, если в результате  голосования он получил более половины голосов от общего числа депутатов, избранных в Совет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="0095555D">
        <w:rPr>
          <w:sz w:val="28"/>
          <w:szCs w:val="28"/>
          <w:lang w:eastAsia="ru-RU"/>
        </w:rPr>
        <w:t>.</w:t>
      </w:r>
      <w:r w:rsidRPr="00EE58F1">
        <w:rPr>
          <w:sz w:val="28"/>
          <w:szCs w:val="28"/>
          <w:lang w:eastAsia="ru-RU"/>
        </w:rPr>
        <w:t xml:space="preserve"> </w:t>
      </w:r>
    </w:p>
    <w:p w:rsidR="00EE58F1" w:rsidRPr="00EE58F1" w:rsidRDefault="00EE58F1" w:rsidP="00EE58F1">
      <w:pPr>
        <w:shd w:val="clear" w:color="auto" w:fill="FFFFFF"/>
        <w:suppressAutoHyphens w:val="0"/>
        <w:spacing w:line="322" w:lineRule="exact"/>
        <w:ind w:firstLine="567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7.Право внесения предложений о кандидатурах на должность председателя контрольно-счетного органа 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 в Совет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 в соответствии с регламентом  Совета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 или иными нормативными правовыми актами</w:t>
      </w:r>
      <w:proofErr w:type="gramStart"/>
      <w:r w:rsidRPr="00EE58F1">
        <w:rPr>
          <w:sz w:val="28"/>
          <w:szCs w:val="28"/>
          <w:lang w:eastAsia="ru-RU"/>
        </w:rPr>
        <w:t xml:space="preserve"> ,</w:t>
      </w:r>
      <w:proofErr w:type="gramEnd"/>
      <w:r w:rsidRPr="00EE58F1">
        <w:rPr>
          <w:sz w:val="28"/>
          <w:szCs w:val="28"/>
          <w:lang w:eastAsia="ru-RU"/>
        </w:rPr>
        <w:t xml:space="preserve"> может быть предоставлено также  комиссиям Совета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.</w:t>
      </w:r>
    </w:p>
    <w:p w:rsidR="00EE58F1" w:rsidRPr="00EE58F1" w:rsidRDefault="00EE58F1" w:rsidP="00EE58F1">
      <w:pPr>
        <w:shd w:val="clear" w:color="auto" w:fill="FFFFFF"/>
        <w:suppressAutoHyphens w:val="0"/>
        <w:spacing w:line="317" w:lineRule="exact"/>
        <w:ind w:firstLine="567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8.Предложения по кандидатурам на должность инспекторов  и иных штатных работников аппарата контрольно-счетного органа вносятся председателем контрольно-счетного органа.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>Статья 6. Требования к кандидатурам на должность председателя и инспекторов контрольно-счетного органа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1.На должность председателя и инспекторов  контрольно-счетного органа назначаются граждане Российской Федерации, имеющие высшее образование и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2.Гражданин Российской Федерации не может быть назначен на должность председателя и инспекторов  контрольно-счетного органа в случае: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1) наличия у него неснятой или непогашенной судимости;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2) признания его недееспособным или ограниченно дееспособным решением суда, вступившим в законную силу;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3)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4)</w:t>
      </w:r>
      <w:r w:rsidR="0095555D">
        <w:rPr>
          <w:sz w:val="28"/>
          <w:szCs w:val="28"/>
          <w:lang w:eastAsia="ru-RU"/>
        </w:rPr>
        <w:t xml:space="preserve"> </w:t>
      </w:r>
      <w:r w:rsidRPr="00EE58F1">
        <w:rPr>
          <w:sz w:val="28"/>
          <w:szCs w:val="28"/>
          <w:lang w:eastAsia="ru-RU"/>
        </w:rPr>
        <w:t>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</w:t>
      </w:r>
    </w:p>
    <w:p w:rsidR="00EE58F1" w:rsidRPr="00EE58F1" w:rsidRDefault="00EE58F1" w:rsidP="00EE58F1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3.Председатель, инспектора и граждане, претендующие на должность председателя контрольно-счетного органа, не могут состоять в близком родстве или свойстве (родители, супруги, дети, братья, сестры, а также братья, сестры, родители и дети супругов) с Главой сельского поселения.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  <w:lang w:eastAsia="ru-RU"/>
        </w:rPr>
      </w:pPr>
      <w:r w:rsidRPr="00EE58F1">
        <w:rPr>
          <w:spacing w:val="-15"/>
          <w:sz w:val="28"/>
          <w:szCs w:val="28"/>
          <w:lang w:eastAsia="ru-RU"/>
        </w:rPr>
        <w:lastRenderedPageBreak/>
        <w:t xml:space="preserve">4.Председатель и инспектора контрольно-счетного органа не могут 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 </w:t>
      </w:r>
    </w:p>
    <w:p w:rsidR="00EE58F1" w:rsidRPr="00EE58F1" w:rsidRDefault="00EE58F1" w:rsidP="00EE58F1">
      <w:pPr>
        <w:shd w:val="clear" w:color="auto" w:fill="FFFFFF"/>
        <w:suppressAutoHyphens w:val="0"/>
        <w:spacing w:line="322" w:lineRule="exact"/>
        <w:ind w:firstLine="567"/>
        <w:jc w:val="both"/>
        <w:rPr>
          <w:sz w:val="28"/>
          <w:szCs w:val="28"/>
          <w:lang w:eastAsia="ru-RU"/>
        </w:rPr>
      </w:pPr>
      <w:proofErr w:type="gramStart"/>
      <w:r w:rsidRPr="00EE58F1">
        <w:rPr>
          <w:spacing w:val="-15"/>
          <w:sz w:val="28"/>
          <w:szCs w:val="28"/>
          <w:lang w:eastAsia="ru-RU"/>
        </w:rPr>
        <w:t>5.</w:t>
      </w:r>
      <w:r w:rsidRPr="00EE58F1">
        <w:rPr>
          <w:sz w:val="28"/>
          <w:szCs w:val="28"/>
          <w:lang w:eastAsia="ru-RU"/>
        </w:rPr>
        <w:t xml:space="preserve">Председатель, инспектора, а также лица, </w:t>
      </w:r>
      <w:r w:rsidRPr="00EE58F1">
        <w:rPr>
          <w:spacing w:val="-1"/>
          <w:sz w:val="28"/>
          <w:szCs w:val="28"/>
          <w:lang w:eastAsia="ru-RU"/>
        </w:rPr>
        <w:t xml:space="preserve">претендующие на замещение председателя контрольно-счетного органа, обязаны представлять </w:t>
      </w:r>
      <w:r w:rsidRPr="00EE58F1">
        <w:rPr>
          <w:sz w:val="28"/>
          <w:szCs w:val="28"/>
          <w:lang w:eastAsia="ru-RU"/>
        </w:rPr>
        <w:t xml:space="preserve">сведения о своих доходах, расходах,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 и Совета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.</w:t>
      </w:r>
      <w:proofErr w:type="gramEnd"/>
      <w:r w:rsidRPr="00EE58F1">
        <w:rPr>
          <w:sz w:val="28"/>
          <w:szCs w:val="28"/>
          <w:lang w:eastAsia="ru-RU"/>
        </w:rPr>
        <w:t xml:space="preserve"> Указанные сведения представляются Главе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>Статья 7. Гарантии статуса должностных лиц контрольно-счетного органа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1.Председатель, заместитель председателя и инспекторы</w:t>
      </w:r>
      <w:r w:rsidRPr="00EE58F1">
        <w:rPr>
          <w:color w:val="0000FF"/>
          <w:sz w:val="28"/>
          <w:szCs w:val="28"/>
          <w:lang w:eastAsia="ru-RU"/>
        </w:rPr>
        <w:t xml:space="preserve"> </w:t>
      </w:r>
      <w:r w:rsidRPr="00403F34">
        <w:rPr>
          <w:color w:val="0000FF"/>
          <w:sz w:val="28"/>
          <w:szCs w:val="28"/>
          <w:lang w:eastAsia="ru-RU"/>
        </w:rPr>
        <w:t>к</w:t>
      </w:r>
      <w:r w:rsidRPr="00EE58F1">
        <w:rPr>
          <w:sz w:val="28"/>
          <w:szCs w:val="28"/>
          <w:lang w:eastAsia="ru-RU"/>
        </w:rPr>
        <w:t>онтрольно-счетного органа являются должностными лицами контрольно-счетного органа.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proofErr w:type="gramStart"/>
      <w:r w:rsidRPr="00EE58F1">
        <w:rPr>
          <w:sz w:val="28"/>
          <w:szCs w:val="28"/>
          <w:lang w:eastAsia="ru-RU"/>
        </w:rPr>
        <w:t>2.Воздействие в какой-либо форме на должностных лиц контрольно-счетного органа в целях воспрепятствования осуществлению ими должностных полномочий или оказания влияния на принимаемые ими решения, а также насильственные действия, оскорбления, а равно клевета в отношении должностных лиц контрольно-счетного органа либо распространение заведомо ложной информации об их деятельности влекут за собой ответственность, установленную законодательством Российской Федерации и (или) законодательством Республики Мордовия.</w:t>
      </w:r>
      <w:proofErr w:type="gramEnd"/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3.Должностные лица контрольно-счетного органа подлежат государственной защите в соответствии с </w:t>
      </w:r>
      <w:hyperlink r:id="rId17" w:history="1">
        <w:r w:rsidRPr="00EE58F1">
          <w:rPr>
            <w:color w:val="0000FF"/>
            <w:sz w:val="28"/>
            <w:szCs w:val="28"/>
            <w:u w:val="single"/>
            <w:lang w:eastAsia="ru-RU"/>
          </w:rPr>
          <w:t>законодательством</w:t>
        </w:r>
      </w:hyperlink>
      <w:r w:rsidRPr="00EE58F1">
        <w:rPr>
          <w:sz w:val="28"/>
          <w:szCs w:val="28"/>
          <w:lang w:eastAsia="ru-RU"/>
        </w:rPr>
        <w:t xml:space="preserve">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4.Должностные лица контрольно-счетного органа обладают гарантиями профессиональной независимости.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5.Предельный возраст пребывания в должности  должностных лиц контрольно-счетного органа составляет 65 лет.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A94FF5">
      <w:pPr>
        <w:suppressAutoHyphens w:val="0"/>
        <w:autoSpaceDE w:val="0"/>
        <w:autoSpaceDN w:val="0"/>
        <w:adjustRightInd w:val="0"/>
        <w:outlineLvl w:val="1"/>
        <w:rPr>
          <w:b/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center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>Статья 8. Полномочия контрольно-счетного органа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1. Контрольно-счетный орган осуществляет следующие полномочия: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lastRenderedPageBreak/>
        <w:t xml:space="preserve">1) </w:t>
      </w:r>
      <w:proofErr w:type="gramStart"/>
      <w:r w:rsidRPr="00EE58F1">
        <w:rPr>
          <w:sz w:val="28"/>
          <w:szCs w:val="28"/>
          <w:lang w:eastAsia="ru-RU"/>
        </w:rPr>
        <w:t>контроль за</w:t>
      </w:r>
      <w:proofErr w:type="gramEnd"/>
      <w:r w:rsidRPr="00EE58F1">
        <w:rPr>
          <w:sz w:val="28"/>
          <w:szCs w:val="28"/>
          <w:lang w:eastAsia="ru-RU"/>
        </w:rPr>
        <w:t xml:space="preserve"> исполнением бюджета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; 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2) экспертиза проектов бюджета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3)внешняя проверка годового отчета об исполнении бюджета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5)</w:t>
      </w:r>
      <w:proofErr w:type="gramStart"/>
      <w:r w:rsidRPr="00EE58F1">
        <w:rPr>
          <w:sz w:val="28"/>
          <w:szCs w:val="28"/>
          <w:lang w:eastAsia="ru-RU"/>
        </w:rPr>
        <w:t>контроль за</w:t>
      </w:r>
      <w:proofErr w:type="gramEnd"/>
      <w:r w:rsidRPr="00EE58F1">
        <w:rPr>
          <w:sz w:val="28"/>
          <w:szCs w:val="28"/>
          <w:lang w:eastAsia="ru-RU"/>
        </w:rPr>
        <w:t xml:space="preserve"> соблюдением установленного </w:t>
      </w:r>
      <w:hyperlink r:id="rId18" w:history="1">
        <w:r w:rsidRPr="00EE58F1">
          <w:rPr>
            <w:color w:val="0000FF"/>
            <w:sz w:val="28"/>
            <w:szCs w:val="28"/>
            <w:u w:val="single"/>
            <w:lang w:eastAsia="ru-RU"/>
          </w:rPr>
          <w:t>порядка</w:t>
        </w:r>
      </w:hyperlink>
      <w:r w:rsidRPr="00EE58F1">
        <w:rPr>
          <w:sz w:val="28"/>
          <w:szCs w:val="28"/>
          <w:lang w:eastAsia="ru-RU"/>
        </w:rPr>
        <w:t xml:space="preserve"> управления и распоряжения имуществом, находящимся в собственности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proofErr w:type="gramStart"/>
      <w:r w:rsidRPr="00EE58F1">
        <w:rPr>
          <w:sz w:val="28"/>
          <w:szCs w:val="28"/>
          <w:lang w:eastAsia="ru-RU"/>
        </w:rPr>
        <w:t xml:space="preserve">6)оценка эффективности предоставления налоговых и иных льгот и преимуществ, бюджетных кредитов за счет средств бюджета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бюджета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 и имущества, находящегося в собственности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;</w:t>
      </w:r>
      <w:proofErr w:type="gramEnd"/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7)финансово-экономическая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8)анализ бюджетного процесса в </w:t>
      </w:r>
      <w:r w:rsidR="0095555D">
        <w:rPr>
          <w:sz w:val="28"/>
          <w:szCs w:val="28"/>
          <w:lang w:eastAsia="ru-RU"/>
        </w:rPr>
        <w:t>Торбеевском городском поселении</w:t>
      </w:r>
      <w:r w:rsidRPr="00EE58F1">
        <w:rPr>
          <w:sz w:val="28"/>
          <w:szCs w:val="28"/>
          <w:lang w:eastAsia="ru-RU"/>
        </w:rPr>
        <w:t xml:space="preserve">  и подготовка предложений, направленных на его совершенствование;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9) подготовка информации о ходе исполнения бюджета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, о результатах проведенных контрольных и экспертно-аналитических мероприятий и представление такой информации в Совет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 и Главе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10)</w:t>
      </w:r>
      <w:proofErr w:type="gramStart"/>
      <w:r w:rsidRPr="00EE58F1">
        <w:rPr>
          <w:sz w:val="28"/>
          <w:szCs w:val="28"/>
          <w:lang w:eastAsia="ru-RU"/>
        </w:rPr>
        <w:t>контроль за</w:t>
      </w:r>
      <w:proofErr w:type="gramEnd"/>
      <w:r w:rsidRPr="00EE58F1">
        <w:rPr>
          <w:sz w:val="28"/>
          <w:szCs w:val="28"/>
          <w:lang w:eastAsia="ru-RU"/>
        </w:rPr>
        <w:t xml:space="preserve"> законностью, результативностью (эффективностью и экономностью) использования средств бюджета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11) осуществление полномочий внешнего муниципального финансового контроля в соответствии с соглашениями, заключенными Советом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 </w:t>
      </w:r>
      <w:r w:rsidRPr="00EE58F1">
        <w:rPr>
          <w:sz w:val="28"/>
          <w:szCs w:val="28"/>
          <w:lang w:eastAsia="ru-RU"/>
        </w:rPr>
        <w:t xml:space="preserve">с  Советом депутатов </w:t>
      </w:r>
      <w:r w:rsidR="0095555D">
        <w:rPr>
          <w:sz w:val="28"/>
          <w:szCs w:val="28"/>
          <w:lang w:eastAsia="ru-RU"/>
        </w:rPr>
        <w:t>Торбеевского городского</w:t>
      </w:r>
      <w:r w:rsidR="0095555D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12)участие в пределах полномочий в мероприятиях, направленных на противодействие коррупции;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13) иные полномочия в сфере внешнего муниципального финансового контроля, установленные федеральными законами, законами Республики Мордовия, </w:t>
      </w:r>
      <w:hyperlink r:id="rId19" w:history="1">
        <w:r w:rsidRPr="00EE58F1">
          <w:rPr>
            <w:color w:val="0000FF"/>
            <w:sz w:val="28"/>
            <w:szCs w:val="28"/>
            <w:u w:val="single"/>
            <w:lang w:eastAsia="ru-RU"/>
          </w:rPr>
          <w:t>Уставом</w:t>
        </w:r>
      </w:hyperlink>
      <w:r w:rsidRPr="00EE58F1">
        <w:rPr>
          <w:sz w:val="28"/>
          <w:szCs w:val="28"/>
          <w:lang w:eastAsia="ru-RU"/>
        </w:rPr>
        <w:t xml:space="preserve"> и нормативными правовыми актами Совета депутатов.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2. Внешний финансовый контроль осуществляется контрольно-счетным органом: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lastRenderedPageBreak/>
        <w:t xml:space="preserve">1)в отношении органов местного самоуправления и муниципальных учреждений, а также иных организаций, если они используют имущество, находящееся в собственности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proofErr w:type="gramStart"/>
      <w:r w:rsidRPr="00EE58F1">
        <w:rPr>
          <w:sz w:val="28"/>
          <w:szCs w:val="28"/>
          <w:lang w:eastAsia="ru-RU"/>
        </w:rPr>
        <w:t>2)в отношении иных организаций путем осуществления проверки соблюдения условий получения ими субсидий, кредитов, гарантий за счет средств местного бюджета в порядке контроля за деятельностью главных распорядителей (распорядителей) и получателей средств местного бюджета, предоставивших указанные средства, в случаях, если возможность проверок указанных организаций установлена в договорах о предоставлении субсидий, кредитов, гарантий за счет средств местного бюджета.</w:t>
      </w:r>
      <w:proofErr w:type="gramEnd"/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>Статья 9. Формы осуществления контрольно-счетными органами внешнего муниципального финансового контроля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1.Внешний муниципальный финансовый контроль осуществляется </w:t>
      </w:r>
      <w:proofErr w:type="gramStart"/>
      <w:r w:rsidRPr="00EE58F1">
        <w:rPr>
          <w:sz w:val="28"/>
          <w:szCs w:val="28"/>
          <w:lang w:eastAsia="ru-RU"/>
        </w:rPr>
        <w:t>контрольно-счетном</w:t>
      </w:r>
      <w:proofErr w:type="gramEnd"/>
      <w:r w:rsidRPr="00EE58F1">
        <w:rPr>
          <w:sz w:val="28"/>
          <w:szCs w:val="28"/>
          <w:lang w:eastAsia="ru-RU"/>
        </w:rPr>
        <w:t xml:space="preserve"> органом в форме контрольных или экспертно-аналитических мероприятий.</w:t>
      </w:r>
    </w:p>
    <w:p w:rsidR="00EE58F1" w:rsidRPr="00EE58F1" w:rsidRDefault="00EE58F1" w:rsidP="00EE58F1">
      <w:pPr>
        <w:shd w:val="clear" w:color="auto" w:fill="FFFFFF"/>
        <w:suppressAutoHyphens w:val="0"/>
        <w:spacing w:line="322" w:lineRule="exact"/>
        <w:ind w:firstLine="567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2.Контрольные мероприятия проводятся на основании годового плана деятельности контрольно-счетного органа, утверждаемого председателем контрольно-счетного органа.</w:t>
      </w:r>
    </w:p>
    <w:p w:rsidR="00EE58F1" w:rsidRPr="00EE58F1" w:rsidRDefault="00EE58F1" w:rsidP="00EE58F1">
      <w:pPr>
        <w:shd w:val="clear" w:color="auto" w:fill="FFFFFF"/>
        <w:suppressAutoHyphens w:val="0"/>
        <w:spacing w:line="322" w:lineRule="exact"/>
        <w:ind w:firstLine="567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Контрольные мероприятия проводятся по месту расположения проверяемых объектов или путем истребования документов, необходимых для проведения проверки. О проведении контрольного мероприятия председателем издается приказ, который должен содержать следующую информацию:</w:t>
      </w:r>
    </w:p>
    <w:p w:rsidR="00EE58F1" w:rsidRPr="00EE58F1" w:rsidRDefault="00EE58F1" w:rsidP="00EE58F1">
      <w:pPr>
        <w:widowControl w:val="0"/>
        <w:numPr>
          <w:ilvl w:val="0"/>
          <w:numId w:val="5"/>
        </w:numPr>
        <w:shd w:val="clear" w:color="auto" w:fill="FFFFFF"/>
        <w:tabs>
          <w:tab w:val="left" w:pos="883"/>
        </w:tabs>
        <w:suppressAutoHyphens w:val="0"/>
        <w:autoSpaceDE w:val="0"/>
        <w:autoSpaceDN w:val="0"/>
        <w:adjustRightInd w:val="0"/>
        <w:spacing w:line="322" w:lineRule="exact"/>
        <w:ind w:firstLine="567"/>
        <w:jc w:val="both"/>
        <w:rPr>
          <w:sz w:val="28"/>
          <w:szCs w:val="28"/>
          <w:lang w:eastAsia="ru-RU"/>
        </w:rPr>
      </w:pPr>
      <w:r w:rsidRPr="00EE58F1">
        <w:rPr>
          <w:spacing w:val="-1"/>
          <w:sz w:val="28"/>
          <w:szCs w:val="28"/>
          <w:lang w:eastAsia="ru-RU"/>
        </w:rPr>
        <w:t xml:space="preserve">основание для проведения контрольного мероприятия (годовой план </w:t>
      </w:r>
      <w:r w:rsidRPr="00EE58F1">
        <w:rPr>
          <w:sz w:val="28"/>
          <w:szCs w:val="28"/>
          <w:lang w:eastAsia="ru-RU"/>
        </w:rPr>
        <w:t>деятельности контрольно-счетного органа);</w:t>
      </w:r>
    </w:p>
    <w:p w:rsidR="00EE58F1" w:rsidRPr="00EE58F1" w:rsidRDefault="00EE58F1" w:rsidP="00EE58F1">
      <w:pPr>
        <w:widowControl w:val="0"/>
        <w:numPr>
          <w:ilvl w:val="0"/>
          <w:numId w:val="5"/>
        </w:numPr>
        <w:shd w:val="clear" w:color="auto" w:fill="FFFFFF"/>
        <w:tabs>
          <w:tab w:val="left" w:pos="883"/>
        </w:tabs>
        <w:suppressAutoHyphens w:val="0"/>
        <w:autoSpaceDE w:val="0"/>
        <w:autoSpaceDN w:val="0"/>
        <w:adjustRightInd w:val="0"/>
        <w:spacing w:line="322" w:lineRule="exact"/>
        <w:ind w:firstLine="567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наименование проверяемого объекта контроля;</w:t>
      </w:r>
    </w:p>
    <w:p w:rsidR="00EE58F1" w:rsidRPr="00EE58F1" w:rsidRDefault="00EE58F1" w:rsidP="00EE58F1">
      <w:pPr>
        <w:shd w:val="clear" w:color="auto" w:fill="FFFFFF"/>
        <w:tabs>
          <w:tab w:val="left" w:pos="874"/>
        </w:tabs>
        <w:suppressAutoHyphens w:val="0"/>
        <w:spacing w:line="322" w:lineRule="exact"/>
        <w:ind w:firstLine="567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- краткое описание содержания контрольного мероприятия;</w:t>
      </w:r>
      <w:r w:rsidRPr="00EE58F1">
        <w:rPr>
          <w:sz w:val="28"/>
          <w:szCs w:val="28"/>
          <w:lang w:eastAsia="ru-RU"/>
        </w:rPr>
        <w:br/>
        <w:t xml:space="preserve">         - перечень      должностных      лиц      контрольно-счетной      комиссии, уполномоченных на проведение данного контрольного мероприятия;</w:t>
      </w:r>
    </w:p>
    <w:p w:rsidR="00EE58F1" w:rsidRPr="00EE58F1" w:rsidRDefault="00EE58F1" w:rsidP="00EE58F1">
      <w:pPr>
        <w:shd w:val="clear" w:color="auto" w:fill="FFFFFF"/>
        <w:tabs>
          <w:tab w:val="left" w:pos="874"/>
        </w:tabs>
        <w:suppressAutoHyphens w:val="0"/>
        <w:spacing w:line="322" w:lineRule="exact"/>
        <w:ind w:firstLine="567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-</w:t>
      </w:r>
      <w:r w:rsidRPr="00EE58F1">
        <w:rPr>
          <w:sz w:val="28"/>
          <w:szCs w:val="28"/>
          <w:lang w:eastAsia="ru-RU"/>
        </w:rPr>
        <w:tab/>
        <w:t>планируемые сроки проведения контрольного мероприятия.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 При проведении контрольного мероприятия контрольно-счетным</w:t>
      </w:r>
      <w:r w:rsidRPr="00EE58F1">
        <w:rPr>
          <w:color w:val="0000FF"/>
          <w:sz w:val="28"/>
          <w:szCs w:val="28"/>
          <w:lang w:eastAsia="ru-RU"/>
        </w:rPr>
        <w:t xml:space="preserve"> органом </w:t>
      </w:r>
      <w:r w:rsidRPr="00EE58F1">
        <w:rPr>
          <w:sz w:val="28"/>
          <w:szCs w:val="28"/>
          <w:lang w:eastAsia="ru-RU"/>
        </w:rPr>
        <w:t>составляется соответствующий акт (акты), который доводится до сведения руководителей проверяемых органов и организаций. На основании акта (актов) контрольно-счетный орган составляется отчет.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3.При проведении экспертно-аналитического мероприятия контрольно-счетный орган составляет отчет или заключение.</w:t>
      </w:r>
    </w:p>
    <w:p w:rsidR="00EE58F1" w:rsidRPr="00EE58F1" w:rsidRDefault="00EE58F1" w:rsidP="00A94FF5">
      <w:pPr>
        <w:suppressAutoHyphens w:val="0"/>
        <w:autoSpaceDE w:val="0"/>
        <w:autoSpaceDN w:val="0"/>
        <w:adjustRightInd w:val="0"/>
        <w:jc w:val="both"/>
        <w:outlineLvl w:val="1"/>
        <w:rPr>
          <w:b/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>Статья 10. Стандарты внешнего муниципального финансового контроля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1.Контрольно-счетный орган при осуществлении внешнего муниципального финансового контроля руководствуется стандартами внешнего муниципального финансового контроля.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lastRenderedPageBreak/>
        <w:t>2.Разработка стандартов внешнего муниципального финансового контроля осуществляется контрольно-счетным органом: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1)в отношении органов местного самоуправления и муниципальных учреждений, муниципальных предприятий в соответствии с общими требованиями, утвержденными Счетной комиссией Российской Федерации и (или) контрольно-счетным органом Республики Мордовия;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2)в отношении иных организаций - в соответствии с общими требованиями, установленными федеральным законом.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3.При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4.Стандарты внешнего муниципального финансового контроля не могут противоречить законодательству Российской Федерации и законодательству Республики Мордовия.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>Статья 11. Планирование деятельности контрольно-счетного органа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 1.Контрольно-счетный орган осуществляет свою деятельность на основе планов, которые разрабатываются и утверждаются ею самостоятельно.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2.План работы контрольно-счетного органа утверждается в срок до 30 декабря года, предшествующего </w:t>
      </w:r>
      <w:proofErr w:type="gramStart"/>
      <w:r w:rsidRPr="00EE58F1">
        <w:rPr>
          <w:sz w:val="28"/>
          <w:szCs w:val="28"/>
          <w:lang w:eastAsia="ru-RU"/>
        </w:rPr>
        <w:t>планируемому</w:t>
      </w:r>
      <w:proofErr w:type="gramEnd"/>
      <w:r w:rsidRPr="00EE58F1">
        <w:rPr>
          <w:sz w:val="28"/>
          <w:szCs w:val="28"/>
          <w:lang w:eastAsia="ru-RU"/>
        </w:rPr>
        <w:t>.</w:t>
      </w:r>
    </w:p>
    <w:p w:rsidR="00EE58F1" w:rsidRPr="00EE58F1" w:rsidRDefault="00EE58F1" w:rsidP="00EE58F1">
      <w:pPr>
        <w:shd w:val="clear" w:color="auto" w:fill="FFFFFF"/>
        <w:tabs>
          <w:tab w:val="left" w:pos="1382"/>
        </w:tabs>
        <w:suppressAutoHyphens w:val="0"/>
        <w:spacing w:line="322" w:lineRule="exact"/>
        <w:ind w:firstLine="567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3.Планирование деятельности контрольно-счетного органа</w:t>
      </w:r>
      <w:r w:rsidRPr="00EE58F1">
        <w:rPr>
          <w:sz w:val="28"/>
          <w:szCs w:val="28"/>
          <w:lang w:eastAsia="ru-RU"/>
        </w:rPr>
        <w:br/>
        <w:t>осуществляется с учетом результатов контрольных и экспертн</w:t>
      </w:r>
      <w:proofErr w:type="gramStart"/>
      <w:r w:rsidRPr="00EE58F1">
        <w:rPr>
          <w:sz w:val="28"/>
          <w:szCs w:val="28"/>
          <w:lang w:eastAsia="ru-RU"/>
        </w:rPr>
        <w:t>о-</w:t>
      </w:r>
      <w:proofErr w:type="gramEnd"/>
      <w:r w:rsidRPr="00EE58F1">
        <w:rPr>
          <w:sz w:val="28"/>
          <w:szCs w:val="28"/>
          <w:lang w:eastAsia="ru-RU"/>
        </w:rPr>
        <w:br/>
        <w:t>аналитических мероприятий, а также на основании поручений Совета</w:t>
      </w:r>
      <w:r w:rsidRPr="00EE58F1">
        <w:rPr>
          <w:sz w:val="28"/>
          <w:szCs w:val="28"/>
          <w:lang w:eastAsia="ru-RU"/>
        </w:rPr>
        <w:br/>
        <w:t xml:space="preserve">депутатов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, предложений Главы</w:t>
      </w:r>
      <w:r w:rsidRPr="00EE58F1">
        <w:rPr>
          <w:sz w:val="28"/>
          <w:szCs w:val="28"/>
          <w:lang w:eastAsia="ru-RU"/>
        </w:rPr>
        <w:br/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 4.Порядок включения в планы деятельности контрольно-счетного органа поручений Совета депутатов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 </w:t>
      </w:r>
      <w:r w:rsidRPr="00EE58F1">
        <w:rPr>
          <w:sz w:val="28"/>
          <w:szCs w:val="28"/>
          <w:lang w:eastAsia="ru-RU"/>
        </w:rPr>
        <w:t xml:space="preserve">предложений и запросов Главы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 </w:t>
      </w:r>
      <w:r w:rsidRPr="00EE58F1">
        <w:rPr>
          <w:sz w:val="28"/>
          <w:szCs w:val="28"/>
          <w:lang w:eastAsia="ru-RU"/>
        </w:rPr>
        <w:t>устанавливается соответственно законами Республики Мордовия или нормативными правовыми актами Совета</w:t>
      </w:r>
      <w:r w:rsidRPr="00EE58F1">
        <w:rPr>
          <w:sz w:val="28"/>
          <w:szCs w:val="28"/>
          <w:lang w:eastAsia="ru-RU"/>
        </w:rPr>
        <w:br/>
        <w:t xml:space="preserve">депутатов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5.Обязательному включению в планы работы контрольно-счетного органа подлежат поручения Совета депутатов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, предложения и запросы Главы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, направленные в контрольно-счетный орган до 15 декабря года, предшествующего планируемому.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6.Предложения Совета депутатов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, Главы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 </w:t>
      </w:r>
      <w:r w:rsidRPr="00EE58F1">
        <w:rPr>
          <w:sz w:val="28"/>
          <w:szCs w:val="28"/>
          <w:lang w:eastAsia="ru-RU"/>
        </w:rPr>
        <w:t>по изменению плана работы контрольно-счетного органа рассматриваются контрольно-счетным органом в 10-дневный срок со дня поступления.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>Статья 12. Обязательность исполнения требований должностных лиц контрольно-счетного органа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proofErr w:type="gramStart"/>
      <w:r w:rsidRPr="00EE58F1">
        <w:rPr>
          <w:sz w:val="28"/>
          <w:szCs w:val="28"/>
          <w:lang w:eastAsia="ru-RU"/>
        </w:rPr>
        <w:lastRenderedPageBreak/>
        <w:t>1.Требования и запросы должностных лиц контрольно-счетного органа, связанные с осуществлением ими своих должностных полномочий, установленных законодательством Российской Федерации, муниципальными нормативными правовыми актами, являются обязательными для исполнения органами местного самоуправления, учреждениями и организациями, в отношении которых осуществляется внешний муниципальный финансовый контроль (далее также - проверяемые органы и организации).</w:t>
      </w:r>
      <w:proofErr w:type="gramEnd"/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2.Неисполнение законных требований и запросов должностных лиц контрольно-счетного органа, а также воспрепятствование осуществлению ими возложенных на них должностных полномочий влекут за собой ответственность, установленную законодательством Российской Федерации и законодательством Республики Мордовия.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b/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>Статья 13. Полномочия председателя контрольно-счетного органа по организации деятельности контрольно-счетного органа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1. Председатель контрольно-счетного органа: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1)осуществляет общее руководство деятельностью контрольно-счетного органа;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2)утверждает планы работы контрольно-счетного органа и изменения к ним;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3)утверждает годовой отчет о деятельности контрольно-счетного органа;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4)утверждает стандарты внешнего муниципального финансового контроля;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5)утверждает результаты контрольных и экспертно-аналитических мероприятий контрольно-счетного органа; подписывает представления и предписания контрольно-счетного органа;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6)представляет Совету депутатов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 </w:t>
      </w:r>
      <w:r w:rsidRPr="00EE58F1">
        <w:rPr>
          <w:sz w:val="28"/>
          <w:szCs w:val="28"/>
          <w:lang w:eastAsia="ru-RU"/>
        </w:rPr>
        <w:t xml:space="preserve">и Главе 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 ежегодный отчет о деятельности контрольно-счетного органа, результатах проведенных контрольных и экспертно-аналитических мероприятий;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7)представляет контрольно-счетный орган в отношениях с государственными органами Российской Федерации, государственными органами Республики Мордовия и органами местного самоуправления;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8)издает правовые акты (распоряжения) по вопросам организации деятельности контрольно-счетного органа.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>Статья 14. Права, обязанности и ответственность должностных лиц контрольно-счетного органа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1.Должностные лица контрольно-счетного органа при осуществлении возложенных на них должностных полномочий имеют право: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lastRenderedPageBreak/>
        <w:t>1)беспрепятственно входить на территорию и в помещения, занимаемые проверяемыми органами и организациями, иметь доступ к их документам и материалам, а также осматривать занимаемые ими территории и помещения;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2)в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проверяемых органов и организаций, изымать документы и материалы с учетом ограничений, установленных законодательством Российской Федерации. Опечатывание касс, кассовых и служебных помещений, складов и архивов,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3)в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подразделений, органов государственной власти и государственных органов Республики Мордовия, органов местного самоуправления и муниципальных учреждений, организаций;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4)в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5)составлять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6)в пределах своей компетенции знакомиться со всеми необходимыми документами, касающимися финансово-хозяйственной деятельности проверяемых органов и организаций, в том числе в установленном порядке с документами, содержащими государственную, служебную, коммерческую и иную охраняемую законом тайну;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7)знакомиться с информацией, касающейся финансово-хозяйственной деятельности проверяемых органов и организаций и хранящейся в электронной форме в базах данных проверяемых органов и организаций, в том числе в установленном порядке с информацией, содержащей </w:t>
      </w:r>
      <w:hyperlink r:id="rId20" w:history="1">
        <w:r w:rsidRPr="00EE58F1">
          <w:rPr>
            <w:color w:val="0000FF"/>
            <w:sz w:val="28"/>
            <w:szCs w:val="28"/>
            <w:u w:val="single"/>
            <w:lang w:eastAsia="ru-RU"/>
          </w:rPr>
          <w:t>государственную</w:t>
        </w:r>
      </w:hyperlink>
      <w:r w:rsidRPr="00EE58F1">
        <w:rPr>
          <w:sz w:val="28"/>
          <w:szCs w:val="28"/>
          <w:lang w:eastAsia="ru-RU"/>
        </w:rPr>
        <w:t xml:space="preserve">, служебную, </w:t>
      </w:r>
      <w:hyperlink r:id="rId21" w:history="1">
        <w:r w:rsidRPr="00EE58F1">
          <w:rPr>
            <w:color w:val="0000FF"/>
            <w:sz w:val="28"/>
            <w:szCs w:val="28"/>
            <w:u w:val="single"/>
            <w:lang w:eastAsia="ru-RU"/>
          </w:rPr>
          <w:t>коммерческую</w:t>
        </w:r>
      </w:hyperlink>
      <w:r w:rsidRPr="00EE58F1">
        <w:rPr>
          <w:sz w:val="28"/>
          <w:szCs w:val="28"/>
          <w:lang w:eastAsia="ru-RU"/>
        </w:rPr>
        <w:t xml:space="preserve"> и иную охраняемую законом тайну;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8)знакомиться с технической документацией к электронным базам данных;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9)составлять протоколы об административных правонарушениях, если такое право предусмотрено законодательством Российской Федерации.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2.Должностные лица контрольно-счетного органа в случае опечатывания касс, кассовых и служебных помещений, складов и архивов, изъятия документов и материалов в случае, предусмотренном </w:t>
      </w:r>
      <w:hyperlink r:id="rId22" w:history="1">
        <w:r w:rsidRPr="00EE58F1">
          <w:rPr>
            <w:color w:val="0000FF"/>
            <w:sz w:val="28"/>
            <w:szCs w:val="28"/>
            <w:u w:val="single"/>
            <w:lang w:eastAsia="ru-RU"/>
          </w:rPr>
          <w:t>пунктом 2 части 1</w:t>
        </w:r>
      </w:hyperlink>
      <w:r w:rsidRPr="00EE58F1">
        <w:rPr>
          <w:sz w:val="28"/>
          <w:szCs w:val="28"/>
          <w:lang w:eastAsia="ru-RU"/>
        </w:rPr>
        <w:t xml:space="preserve"> </w:t>
      </w:r>
      <w:r w:rsidRPr="00EE58F1">
        <w:rPr>
          <w:sz w:val="28"/>
          <w:szCs w:val="28"/>
          <w:lang w:eastAsia="ru-RU"/>
        </w:rPr>
        <w:lastRenderedPageBreak/>
        <w:t>настоящей статьи, должны незамедлительно (в течение 24 часов) уведомить об этом председателя контрольно-счетного органа.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3.Должностные лица контрольно-счетного органа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4.Должностные лица контрольно-счетного органа обязаны сохранять государственную, служебную, коммерческую и иную охраняемую законом тайну, ставшую им известной при проведении в проверяемых органах и организациях контрольных и экспертно-аналитических мероприятий, проводить контрольные и экспертно-аналитические мероприятия объективно и достоверно отражать их результаты в соответствующих актах, отчетах и заключениях.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5.Должностные лица контрольно-счетного органа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экспертно-аналитических мероприятий, а также за разглашение </w:t>
      </w:r>
      <w:hyperlink r:id="rId23" w:history="1">
        <w:r w:rsidRPr="00EE58F1">
          <w:rPr>
            <w:color w:val="0000FF"/>
            <w:sz w:val="28"/>
            <w:szCs w:val="28"/>
            <w:u w:val="single"/>
            <w:lang w:eastAsia="ru-RU"/>
          </w:rPr>
          <w:t>государственной</w:t>
        </w:r>
      </w:hyperlink>
      <w:r w:rsidRPr="00EE58F1">
        <w:rPr>
          <w:sz w:val="28"/>
          <w:szCs w:val="28"/>
          <w:lang w:eastAsia="ru-RU"/>
        </w:rPr>
        <w:t xml:space="preserve"> и иной охраняемой законом тайны.</w:t>
      </w:r>
    </w:p>
    <w:p w:rsidR="00EC0173" w:rsidRDefault="00EE58F1" w:rsidP="00EC0173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6.Председатель контрольно-счетного органа вправе участвовать в заседаниях Совета депутатов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, его комиссий,  заседаниях  администрации </w:t>
      </w:r>
      <w:r w:rsidR="00EC0173">
        <w:rPr>
          <w:sz w:val="28"/>
          <w:szCs w:val="28"/>
          <w:lang w:eastAsia="ru-RU"/>
        </w:rPr>
        <w:t>Торбеевского городского поселения.</w:t>
      </w:r>
    </w:p>
    <w:p w:rsidR="00EC0173" w:rsidRDefault="00EC0173" w:rsidP="00EC0173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C0173">
      <w:pPr>
        <w:suppressAutoHyphens w:val="0"/>
        <w:autoSpaceDE w:val="0"/>
        <w:autoSpaceDN w:val="0"/>
        <w:adjustRightInd w:val="0"/>
        <w:ind w:firstLine="540"/>
        <w:jc w:val="both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>Статья 15. Предоставление информации контрольно-счетному органу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1.В целях проведения контрольных и экспертно-аналитических мероприятий контрольно-счетным органом могут направляться запросы о представлении информации и материалов в органы местного самоуправления и муниципальные органы, организации, в отношении которых контрольно-счетный орган вправе осуществлять внешний муниципальный финансовый контроль.</w:t>
      </w:r>
    </w:p>
    <w:p w:rsidR="00EE58F1" w:rsidRPr="00EE58F1" w:rsidRDefault="00EE58F1" w:rsidP="00EE58F1">
      <w:pPr>
        <w:shd w:val="clear" w:color="auto" w:fill="FFFFFF"/>
        <w:suppressAutoHyphens w:val="0"/>
        <w:spacing w:line="322" w:lineRule="exact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2. Запросы подписываются председателем контрольно-счетного органа и направляются в указанные органы и организации почтовой связью либо с использованием электронной связи.</w:t>
      </w:r>
    </w:p>
    <w:p w:rsidR="00EE58F1" w:rsidRPr="00EE58F1" w:rsidRDefault="00EE58F1" w:rsidP="00EE58F1">
      <w:pPr>
        <w:shd w:val="clear" w:color="auto" w:fill="FFFFFF"/>
        <w:suppressAutoHyphens w:val="0"/>
        <w:spacing w:line="322" w:lineRule="exact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3.Контрольно-счетный орган не вправе запрашивать информацию, документы и материалы, если такие информация, документы и материалы ранее уже были представлены.</w:t>
      </w:r>
    </w:p>
    <w:p w:rsidR="00EE58F1" w:rsidRPr="00EE58F1" w:rsidRDefault="00EE58F1" w:rsidP="00EE58F1">
      <w:pPr>
        <w:shd w:val="clear" w:color="auto" w:fill="FFFFFF"/>
        <w:suppressAutoHyphens w:val="0"/>
        <w:spacing w:line="322" w:lineRule="exact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4.Проверяемые органы и организации обязаны предоставлять по запросам контрольно-счетного органа информацию, документы и материалы, необходимые для проведения контрольных и экспертно-аналитических мероприятий.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proofErr w:type="gramStart"/>
      <w:r w:rsidRPr="00EE58F1">
        <w:rPr>
          <w:sz w:val="28"/>
          <w:szCs w:val="28"/>
          <w:lang w:eastAsia="ru-RU"/>
        </w:rPr>
        <w:t xml:space="preserve">5.При осуществлении контрольно-счетным органом контрольных мероприятий проверяемые органы и организации должны обеспечить </w:t>
      </w:r>
      <w:r w:rsidRPr="00EE58F1">
        <w:rPr>
          <w:sz w:val="28"/>
          <w:szCs w:val="28"/>
          <w:lang w:eastAsia="ru-RU"/>
        </w:rPr>
        <w:lastRenderedPageBreak/>
        <w:t xml:space="preserve">должностным лицам контрольно-счетного органа возможность ознакомления с управленческой и иной отчетностью и документацией, документами, связанными с формированием и исполнением бюджета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, использованием собственности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, информационными системами, используемыми проверяемыми организациями, и технической документацией к ним, а также иными документами, необходимыми для выполнения контрольно-счетным органом</w:t>
      </w:r>
      <w:proofErr w:type="gramEnd"/>
      <w:r w:rsidRPr="00EE58F1">
        <w:rPr>
          <w:sz w:val="28"/>
          <w:szCs w:val="28"/>
          <w:lang w:eastAsia="ru-RU"/>
        </w:rPr>
        <w:t xml:space="preserve"> его  полномочий.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proofErr w:type="gramStart"/>
      <w:r w:rsidRPr="00EE58F1">
        <w:rPr>
          <w:sz w:val="28"/>
          <w:szCs w:val="28"/>
          <w:lang w:eastAsia="ru-RU"/>
        </w:rPr>
        <w:t>6.Не предоставление или несвоевременное представление контрольно-счетного органа по ее запросу информации, документов и материалов, необходимых для проведения контрольных и экспертно-аналитических мероприятий, а равно предоставление информации, документов и материалов не в полном объеме или предоставление недостоверных информации, документов и материалов влечет за собой ответственность, установленную законодательством Российской Федерации и (или) законодательством Республики Мордовия.</w:t>
      </w:r>
      <w:proofErr w:type="gramEnd"/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>Статья 16. Представления и предписания контрольно-счетного органа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proofErr w:type="gramStart"/>
      <w:r w:rsidRPr="00EE58F1">
        <w:rPr>
          <w:sz w:val="28"/>
          <w:szCs w:val="28"/>
          <w:lang w:eastAsia="ru-RU"/>
        </w:rPr>
        <w:t>1.Контрольно-счетный орган по результатам проведения контрольных мероприятий, в случае выявления нарушений, вносит в органы местного самоуправления, муниципальные учреждения, организации и их должностным лицам представления для их рассмотрения и принятия мер по устранению выявленных нарушений и недостатков, предотвращению нанесения материального ущерба, муниципальному образованию или возмещению причиненного вреда, по привлечению к ответственности должностных лиц, виновных в допущенных нарушениях, а также мер</w:t>
      </w:r>
      <w:proofErr w:type="gramEnd"/>
      <w:r w:rsidRPr="00EE58F1">
        <w:rPr>
          <w:sz w:val="28"/>
          <w:szCs w:val="28"/>
          <w:lang w:eastAsia="ru-RU"/>
        </w:rPr>
        <w:t xml:space="preserve"> по пресечению, устранению и предупреждению нарушений.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2.Представление контрольно-счетного органа подписывается председателем контрольно-счетного органа.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3.Органы местного самоуправления и муниципальные учреждения, а также организации, в течение одного месяца со дня получения представления обязаны уведомить в письменной форме контрольно-счетный орган о принятых по результатам рассмотрения представления решениях и мерах.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4.В случае выявления нарушений, требующих безотлагательных мер по их пресечению и предупреждению, воспрепятствования проведению должностными лицами Контрольно-счетного органа контрольных мероприятий, а также в случаях несоблюдения сроков рассмотрения представлений контрольно-счетный орган направляет в органы местного самоуправления и муниципальные учреждения, проверяемые организации и их должностным лицам предписание.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5.Предписание контрольно-счетного органа должно содержать указание на конкретные допущенные нарушения и конкретные основания вынесения предписания.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lastRenderedPageBreak/>
        <w:t>6.Предписание контрольно-счетного органа подписывается председателем контрольно-счетного органа. В отсутствии председателя контрольно-счетного органа предписание контрольно-счетного органа подписывается заместителем председателя контрольно-счетного органа.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7.Предписание контрольно-счетного органа должно быть исполнено в установленные в нем сроки.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8.Неисполнение или ненадлежащее исполнение в установленный срок предписания контрольно-счетного органа влечет за собой ответственность, установленную законодательством Российской Федерации.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9.В случае если при проведении контрольных мероприятий выявлены факты незаконного использования средств бюджета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, в которых усматриваются признаки преступления или коррупционного правонарушения, Контрольно-счетный орган незамедлительно передает материалы контрольных мероприятий в правоохранительные органы.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>Статья 17. Гарантии прав проверяемых органов и организаций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1.Акты, составленные контрольно-счетным органом при проведении контрольных мероприятий, доводятся до сведения руководителей проверяемых органов и организаций. Пояснения и замечания руководителей проверяемых органов и организаций прилагаются к актам и в дальнейшем являются их неотъемлемой частью.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2.Проверяемые органы и организации и их должностные лица вправе обратиться в суд с заявлением о признании недействительным полностью или частично предписания контрольно-счетного органа, а также обратиться с жалобой на действия (бездействие) контрольно-счетного органа в Совет депутатов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. Подача заявления не приостанавливает действия предписания.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>Статья 18. Взаимодействие контрольно-счетного органа с государственными и муниципальными органами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proofErr w:type="gramStart"/>
      <w:r w:rsidRPr="00EE58F1">
        <w:rPr>
          <w:sz w:val="28"/>
          <w:szCs w:val="28"/>
          <w:lang w:eastAsia="ru-RU"/>
        </w:rPr>
        <w:t>1.Контрольно-счетный орган при осуществлении своей деятельности имеет право взаимодействовать с иными органами местного самоуправления муниципального района, городских и сельских поселений, входящих в состав муниципального района, территориальными управлениями Центрального банка Российской Федерации, территориальными органами Федерального казначейства, налоговыми органами, органами прокуратуры, иными правоохранительными, надзорными и контрольными органами Российской Федерации, Республики Мордовия, муниципального образования, заключать с ними соглашения о сотрудничестве, обмениваться результатами</w:t>
      </w:r>
      <w:proofErr w:type="gramEnd"/>
      <w:r w:rsidRPr="00EE58F1">
        <w:rPr>
          <w:sz w:val="28"/>
          <w:szCs w:val="28"/>
          <w:lang w:eastAsia="ru-RU"/>
        </w:rPr>
        <w:t xml:space="preserve"> контрольной и экспертно-аналитической деятельности, нормативными и методическими материалами.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lastRenderedPageBreak/>
        <w:t xml:space="preserve">2.Контрольно-счетный орган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 </w:t>
      </w:r>
      <w:r w:rsidRPr="00EE58F1">
        <w:rPr>
          <w:sz w:val="28"/>
          <w:szCs w:val="28"/>
          <w:lang w:eastAsia="ru-RU"/>
        </w:rPr>
        <w:t>при осуществлении своей деятельности вправе взаимодействовать с контрольно-счетными органами других муниципальных образований, со Счетной палатой Российской Федерации, Счетной палатой Республики Мордовия, заключать с ними соглашения о сотрудничестве и взаимодействии, вступать в объединения (ассоциации) контрольно-счетных органов.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3.В целях координации своей деятельности контрольно-счетный орган и иные органы местного самоуправления могут создавать как временные, так и постоянно действующие совместные координационные, консультационные, совещательные и другие рабочие органы.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4.Контрольно-счетный орган вправе планировать и проводить совместные контрольные и экспертно-аналитические мероприятия со Счетной палатой</w:t>
      </w:r>
      <w:r w:rsidRPr="00EE58F1">
        <w:rPr>
          <w:color w:val="FF0000"/>
          <w:sz w:val="28"/>
          <w:szCs w:val="28"/>
          <w:lang w:eastAsia="ru-RU"/>
        </w:rPr>
        <w:t xml:space="preserve"> </w:t>
      </w:r>
      <w:r w:rsidRPr="00EE58F1">
        <w:rPr>
          <w:sz w:val="28"/>
          <w:szCs w:val="28"/>
          <w:lang w:eastAsia="ru-RU"/>
        </w:rPr>
        <w:t>Республики Мордовия, обращаться в Счетную палату Республики Мордовия по вопросам осуществления анализа деятельности контрольно-счетного органа и получения рекомендаций по повышению эффективности ее работы.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5.Контрольно-счетный орган по письменному обращению контрольно-счетных органов других муниципальных образований может принимать участие в проводимых ими контрольных и экспертно-аналитических мероприятиях.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>6.Контрольно-счетный орган вправе привлекать к участию в проводимых ею контрольных и экспертно-аналитических мероприятий на договорной основе аудиторские организации, отдельных специалистов.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  <w:lang w:eastAsia="ru-RU"/>
        </w:rPr>
      </w:pPr>
      <w:r w:rsidRPr="00EE58F1">
        <w:rPr>
          <w:b/>
          <w:sz w:val="28"/>
          <w:szCs w:val="28"/>
          <w:lang w:eastAsia="ru-RU"/>
        </w:rPr>
        <w:t>Статья 19. Обеспечение доступа к информации о деятельности контрольно-счетного органа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proofErr w:type="gramStart"/>
      <w:r w:rsidRPr="00EE58F1">
        <w:rPr>
          <w:sz w:val="28"/>
          <w:szCs w:val="28"/>
          <w:lang w:eastAsia="ru-RU"/>
        </w:rPr>
        <w:t xml:space="preserve">1.Контрольно-счетный орган в целях обеспечения доступа к информации о своей деятельности размещает на официальном сайте органов местного самоуправления Торбеевского муниципального района в информационно-телекоммуникационной сети Интернет (далее - сеть Интернет) и опубликовывает в информационном бюллетене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 или других средствах массовой информации информацию о проведенных контрольных и экспертно-аналитических мероприятиях, о выявленных при их проведении нарушениях, о внесенных представлениях и предписаниях</w:t>
      </w:r>
      <w:proofErr w:type="gramEnd"/>
      <w:r w:rsidRPr="00EE58F1">
        <w:rPr>
          <w:sz w:val="28"/>
          <w:szCs w:val="28"/>
          <w:lang w:eastAsia="ru-RU"/>
        </w:rPr>
        <w:t>, а также о принятых по ним решениях и мерах.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2.Контрольно-счетный орган ежегодно представляет отчет о своей деятельности Совету депутатов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. Указанный отчет опубликовывается в средствах массовой информации и размещается в сети Интернет после его рассмотрения Советом  депутатов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>.</w:t>
      </w:r>
    </w:p>
    <w:p w:rsidR="00EE58F1" w:rsidRPr="00EE58F1" w:rsidRDefault="00EE58F1" w:rsidP="00EE58F1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3.Опубликование в средствах массовой информации или размещение в сети Интернет информации о деятельности контрольно-счетного органа осуществляется в соответствии с законодательством Российской Федерации, законами субъектов Российской Федерации, нормативными правовыми </w:t>
      </w:r>
      <w:r w:rsidRPr="00EE58F1">
        <w:rPr>
          <w:sz w:val="28"/>
          <w:szCs w:val="28"/>
          <w:lang w:eastAsia="ru-RU"/>
        </w:rPr>
        <w:lastRenderedPageBreak/>
        <w:t>актами представительных органов муниципальных образований и регламентами контрольно-счетного органа.</w:t>
      </w:r>
    </w:p>
    <w:p w:rsidR="00EE58F1" w:rsidRPr="00EE58F1" w:rsidRDefault="00EE58F1" w:rsidP="00EE58F1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4.Состав информации о деятельности контрольно-счетного органа, размещаемой в сети Интернет, определяется соответствующими перечнями информации о деятельности указанной комиссии, предусмотренными </w:t>
      </w:r>
      <w:hyperlink r:id="rId24" w:history="1">
        <w:r w:rsidRPr="00EE58F1">
          <w:rPr>
            <w:color w:val="008000"/>
            <w:sz w:val="28"/>
            <w:szCs w:val="28"/>
            <w:u w:val="single"/>
            <w:lang w:eastAsia="ru-RU"/>
          </w:rPr>
          <w:t>статьей 14</w:t>
        </w:r>
      </w:hyperlink>
      <w:r w:rsidRPr="00EE58F1">
        <w:rPr>
          <w:sz w:val="28"/>
          <w:szCs w:val="28"/>
          <w:lang w:eastAsia="ru-RU"/>
        </w:rPr>
        <w:t xml:space="preserve"> Федерального закона "Об обеспечении доступа к информации о деятельности государственных органов и органов местного самоуправления"</w:t>
      </w:r>
    </w:p>
    <w:p w:rsidR="00EE58F1" w:rsidRPr="00EE58F1" w:rsidRDefault="00EE58F1" w:rsidP="00EE58F1">
      <w:pPr>
        <w:shd w:val="clear" w:color="auto" w:fill="FFFFFF"/>
        <w:suppressAutoHyphens w:val="0"/>
        <w:ind w:firstLine="715"/>
        <w:jc w:val="both"/>
        <w:rPr>
          <w:spacing w:val="-1"/>
          <w:sz w:val="28"/>
          <w:szCs w:val="28"/>
          <w:lang w:eastAsia="ru-RU"/>
        </w:rPr>
      </w:pPr>
    </w:p>
    <w:p w:rsidR="00EE58F1" w:rsidRPr="00EE58F1" w:rsidRDefault="00EE58F1" w:rsidP="00EE58F1">
      <w:pPr>
        <w:shd w:val="clear" w:color="auto" w:fill="FFFFFF"/>
        <w:suppressAutoHyphens w:val="0"/>
        <w:ind w:firstLine="715"/>
        <w:jc w:val="both"/>
        <w:rPr>
          <w:b/>
          <w:sz w:val="28"/>
          <w:szCs w:val="28"/>
          <w:lang w:eastAsia="ru-RU"/>
        </w:rPr>
      </w:pPr>
      <w:r w:rsidRPr="00EE58F1">
        <w:rPr>
          <w:b/>
          <w:spacing w:val="-1"/>
          <w:sz w:val="28"/>
          <w:szCs w:val="28"/>
          <w:lang w:eastAsia="ru-RU"/>
        </w:rPr>
        <w:t>Статья 20. Финансовое обеспечение деятельности контрольно-счетного органа</w:t>
      </w:r>
    </w:p>
    <w:p w:rsidR="00EE58F1" w:rsidRPr="00EE58F1" w:rsidRDefault="00EE58F1" w:rsidP="00EE58F1">
      <w:pPr>
        <w:shd w:val="clear" w:color="auto" w:fill="FFFFFF"/>
        <w:suppressAutoHyphens w:val="0"/>
        <w:spacing w:line="317" w:lineRule="exact"/>
        <w:ind w:firstLine="739"/>
        <w:jc w:val="both"/>
        <w:rPr>
          <w:sz w:val="28"/>
          <w:szCs w:val="28"/>
          <w:lang w:eastAsia="ru-RU"/>
        </w:rPr>
      </w:pPr>
    </w:p>
    <w:p w:rsidR="00EE58F1" w:rsidRPr="00EE58F1" w:rsidRDefault="00EE58F1" w:rsidP="00EE58F1">
      <w:pPr>
        <w:shd w:val="clear" w:color="auto" w:fill="FFFFFF"/>
        <w:suppressAutoHyphens w:val="0"/>
        <w:spacing w:line="317" w:lineRule="exact"/>
        <w:ind w:firstLine="739"/>
        <w:jc w:val="both"/>
        <w:rPr>
          <w:sz w:val="28"/>
          <w:szCs w:val="28"/>
          <w:lang w:eastAsia="ru-RU"/>
        </w:rPr>
      </w:pPr>
      <w:r w:rsidRPr="00EE58F1">
        <w:rPr>
          <w:sz w:val="28"/>
          <w:szCs w:val="28"/>
          <w:lang w:eastAsia="ru-RU"/>
        </w:rPr>
        <w:t xml:space="preserve">1.Финансовое обеспечение деятельности контрольно-счетного органа осуществляется за счет средств местного бюджета </w:t>
      </w:r>
      <w:r w:rsidR="00EC0173">
        <w:rPr>
          <w:sz w:val="28"/>
          <w:szCs w:val="28"/>
          <w:lang w:eastAsia="ru-RU"/>
        </w:rPr>
        <w:t>Торбеевского городского</w:t>
      </w:r>
      <w:r w:rsidR="00EC0173" w:rsidRPr="00EE58F1">
        <w:rPr>
          <w:sz w:val="28"/>
          <w:szCs w:val="28"/>
          <w:lang w:eastAsia="ru-RU"/>
        </w:rPr>
        <w:t xml:space="preserve"> поселения</w:t>
      </w:r>
      <w:r w:rsidRPr="00EE58F1">
        <w:rPr>
          <w:sz w:val="28"/>
          <w:szCs w:val="28"/>
          <w:lang w:eastAsia="ru-RU"/>
        </w:rPr>
        <w:t xml:space="preserve"> в объеме, позволяющем обеспечить возможность осуществления возложенных на него полномочий.</w:t>
      </w:r>
    </w:p>
    <w:p w:rsidR="00EE58F1" w:rsidRPr="00EE58F1" w:rsidRDefault="00EE58F1" w:rsidP="00EE58F1">
      <w:pPr>
        <w:suppressAutoHyphens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ru-RU"/>
        </w:rPr>
      </w:pPr>
    </w:p>
    <w:p w:rsidR="00EE58F1" w:rsidRPr="00EE58F1" w:rsidRDefault="00EE58F1" w:rsidP="00EE58F1">
      <w:pPr>
        <w:tabs>
          <w:tab w:val="left" w:pos="1140"/>
        </w:tabs>
        <w:suppressAutoHyphens w:val="0"/>
        <w:autoSpaceDE w:val="0"/>
        <w:autoSpaceDN w:val="0"/>
        <w:adjustRightInd w:val="0"/>
        <w:rPr>
          <w:b/>
          <w:bCs/>
          <w:sz w:val="28"/>
          <w:szCs w:val="28"/>
          <w:lang w:eastAsia="ru-RU"/>
        </w:rPr>
      </w:pPr>
      <w:r w:rsidRPr="00EE58F1">
        <w:rPr>
          <w:b/>
          <w:bCs/>
          <w:sz w:val="28"/>
          <w:szCs w:val="28"/>
          <w:lang w:eastAsia="ru-RU"/>
        </w:rPr>
        <w:t xml:space="preserve">                                          </w:t>
      </w:r>
      <w:r w:rsidRPr="00EE58F1">
        <w:rPr>
          <w:b/>
          <w:bCs/>
          <w:sz w:val="28"/>
          <w:szCs w:val="28"/>
          <w:lang w:eastAsia="ru-RU"/>
        </w:rPr>
        <w:tab/>
      </w:r>
      <w:r w:rsidRPr="00EE58F1">
        <w:rPr>
          <w:b/>
          <w:bCs/>
          <w:sz w:val="28"/>
          <w:szCs w:val="28"/>
          <w:lang w:eastAsia="ru-RU"/>
        </w:rPr>
        <w:tab/>
      </w:r>
      <w:r w:rsidRPr="00EE58F1">
        <w:rPr>
          <w:b/>
          <w:bCs/>
          <w:sz w:val="28"/>
          <w:szCs w:val="28"/>
          <w:lang w:eastAsia="ru-RU"/>
        </w:rPr>
        <w:tab/>
      </w:r>
      <w:r w:rsidRPr="00EE58F1">
        <w:rPr>
          <w:b/>
          <w:bCs/>
          <w:sz w:val="28"/>
          <w:szCs w:val="28"/>
          <w:lang w:eastAsia="ru-RU"/>
        </w:rPr>
        <w:tab/>
      </w:r>
      <w:r w:rsidRPr="00EE58F1">
        <w:rPr>
          <w:b/>
          <w:bCs/>
          <w:sz w:val="28"/>
          <w:szCs w:val="28"/>
          <w:lang w:eastAsia="ru-RU"/>
        </w:rPr>
        <w:tab/>
      </w:r>
    </w:p>
    <w:p w:rsidR="00EE58F1" w:rsidRDefault="00EE58F1" w:rsidP="007478CF">
      <w:pPr>
        <w:pStyle w:val="aa"/>
        <w:spacing w:after="0"/>
      </w:pPr>
    </w:p>
    <w:p w:rsidR="007478CF" w:rsidRDefault="007478CF" w:rsidP="007478CF">
      <w:pPr>
        <w:pStyle w:val="aa"/>
        <w:spacing w:after="0"/>
        <w:jc w:val="center"/>
      </w:pPr>
    </w:p>
    <w:p w:rsidR="003436D9" w:rsidRDefault="003436D9"/>
    <w:sectPr w:rsidR="00343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032771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0"/>
        </w:tabs>
        <w:ind w:left="0" w:firstLine="0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0"/>
        </w:tabs>
        <w:ind w:left="0" w:firstLine="0"/>
      </w:pPr>
      <w:rPr>
        <w:b/>
        <w:i w:val="0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0"/>
        </w:tabs>
        <w:ind w:left="0" w:firstLine="0"/>
      </w:pPr>
      <w:rPr>
        <w:b w:val="0"/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)%8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8CF"/>
    <w:rsid w:val="00022222"/>
    <w:rsid w:val="00050E67"/>
    <w:rsid w:val="00051359"/>
    <w:rsid w:val="00055C43"/>
    <w:rsid w:val="00083051"/>
    <w:rsid w:val="0008514E"/>
    <w:rsid w:val="00095282"/>
    <w:rsid w:val="000A23AF"/>
    <w:rsid w:val="001120C1"/>
    <w:rsid w:val="0013301E"/>
    <w:rsid w:val="00172A34"/>
    <w:rsid w:val="0019394E"/>
    <w:rsid w:val="001A037E"/>
    <w:rsid w:val="001A3293"/>
    <w:rsid w:val="001A5A76"/>
    <w:rsid w:val="001C6315"/>
    <w:rsid w:val="001D12EE"/>
    <w:rsid w:val="001E1C48"/>
    <w:rsid w:val="002046E0"/>
    <w:rsid w:val="00216090"/>
    <w:rsid w:val="0022184C"/>
    <w:rsid w:val="00231DDF"/>
    <w:rsid w:val="00244C4E"/>
    <w:rsid w:val="00251DCE"/>
    <w:rsid w:val="002717D0"/>
    <w:rsid w:val="00283AC0"/>
    <w:rsid w:val="002B467E"/>
    <w:rsid w:val="002B56AA"/>
    <w:rsid w:val="002C3C48"/>
    <w:rsid w:val="002D4DB3"/>
    <w:rsid w:val="002F1408"/>
    <w:rsid w:val="003078FA"/>
    <w:rsid w:val="003436D9"/>
    <w:rsid w:val="00357869"/>
    <w:rsid w:val="00360E87"/>
    <w:rsid w:val="00361E80"/>
    <w:rsid w:val="00365401"/>
    <w:rsid w:val="003A2385"/>
    <w:rsid w:val="003A3C8A"/>
    <w:rsid w:val="003A60DC"/>
    <w:rsid w:val="003D5590"/>
    <w:rsid w:val="003E32ED"/>
    <w:rsid w:val="003F190B"/>
    <w:rsid w:val="00403F34"/>
    <w:rsid w:val="00413231"/>
    <w:rsid w:val="00415C6E"/>
    <w:rsid w:val="00464FD8"/>
    <w:rsid w:val="00465357"/>
    <w:rsid w:val="004779D7"/>
    <w:rsid w:val="00497C7D"/>
    <w:rsid w:val="004A5CA1"/>
    <w:rsid w:val="004B5B78"/>
    <w:rsid w:val="004E222B"/>
    <w:rsid w:val="004F3DB2"/>
    <w:rsid w:val="00504D86"/>
    <w:rsid w:val="00506995"/>
    <w:rsid w:val="00507950"/>
    <w:rsid w:val="005214E1"/>
    <w:rsid w:val="005314B8"/>
    <w:rsid w:val="00537ECB"/>
    <w:rsid w:val="005739AC"/>
    <w:rsid w:val="00583BDF"/>
    <w:rsid w:val="005B3C27"/>
    <w:rsid w:val="005B45B5"/>
    <w:rsid w:val="005E2447"/>
    <w:rsid w:val="005F1BCB"/>
    <w:rsid w:val="00611F79"/>
    <w:rsid w:val="006410EE"/>
    <w:rsid w:val="00694EB5"/>
    <w:rsid w:val="006964B7"/>
    <w:rsid w:val="006A4267"/>
    <w:rsid w:val="006D6BE8"/>
    <w:rsid w:val="006D72CF"/>
    <w:rsid w:val="006F23DF"/>
    <w:rsid w:val="007020F4"/>
    <w:rsid w:val="00704604"/>
    <w:rsid w:val="00707E54"/>
    <w:rsid w:val="0073690E"/>
    <w:rsid w:val="007441EA"/>
    <w:rsid w:val="007478CF"/>
    <w:rsid w:val="007641DA"/>
    <w:rsid w:val="007827A1"/>
    <w:rsid w:val="0079304E"/>
    <w:rsid w:val="007971DD"/>
    <w:rsid w:val="007A2610"/>
    <w:rsid w:val="007B4AA6"/>
    <w:rsid w:val="007C3543"/>
    <w:rsid w:val="007D26B4"/>
    <w:rsid w:val="007E43B0"/>
    <w:rsid w:val="00801D0C"/>
    <w:rsid w:val="008218FF"/>
    <w:rsid w:val="00821E3D"/>
    <w:rsid w:val="00830C16"/>
    <w:rsid w:val="00852476"/>
    <w:rsid w:val="008561D6"/>
    <w:rsid w:val="00857EBE"/>
    <w:rsid w:val="00861BCF"/>
    <w:rsid w:val="00882964"/>
    <w:rsid w:val="00890E4B"/>
    <w:rsid w:val="008B1408"/>
    <w:rsid w:val="008B32D7"/>
    <w:rsid w:val="008C43E8"/>
    <w:rsid w:val="008D025D"/>
    <w:rsid w:val="008D3F1B"/>
    <w:rsid w:val="008D4304"/>
    <w:rsid w:val="008E0A9C"/>
    <w:rsid w:val="008E0ACB"/>
    <w:rsid w:val="008E5F9F"/>
    <w:rsid w:val="008E6EA7"/>
    <w:rsid w:val="0090681B"/>
    <w:rsid w:val="009235BB"/>
    <w:rsid w:val="009372DD"/>
    <w:rsid w:val="009460E2"/>
    <w:rsid w:val="0095555D"/>
    <w:rsid w:val="00961459"/>
    <w:rsid w:val="0097148D"/>
    <w:rsid w:val="0097382A"/>
    <w:rsid w:val="00987D2C"/>
    <w:rsid w:val="0099260E"/>
    <w:rsid w:val="009C06BB"/>
    <w:rsid w:val="009C7A44"/>
    <w:rsid w:val="009D2CE4"/>
    <w:rsid w:val="009D4F79"/>
    <w:rsid w:val="009E1597"/>
    <w:rsid w:val="00A015F8"/>
    <w:rsid w:val="00A803DF"/>
    <w:rsid w:val="00A8461E"/>
    <w:rsid w:val="00A90A53"/>
    <w:rsid w:val="00A94FF5"/>
    <w:rsid w:val="00AA52D8"/>
    <w:rsid w:val="00AB4583"/>
    <w:rsid w:val="00AC0C76"/>
    <w:rsid w:val="00AC706A"/>
    <w:rsid w:val="00AE1A23"/>
    <w:rsid w:val="00AE2F01"/>
    <w:rsid w:val="00AE6DC5"/>
    <w:rsid w:val="00AE7847"/>
    <w:rsid w:val="00B038D0"/>
    <w:rsid w:val="00B22026"/>
    <w:rsid w:val="00B765DD"/>
    <w:rsid w:val="00BD130B"/>
    <w:rsid w:val="00BD25AE"/>
    <w:rsid w:val="00BE55E5"/>
    <w:rsid w:val="00BE5FA4"/>
    <w:rsid w:val="00BF6E3A"/>
    <w:rsid w:val="00C2690D"/>
    <w:rsid w:val="00C3150F"/>
    <w:rsid w:val="00C4222A"/>
    <w:rsid w:val="00C53189"/>
    <w:rsid w:val="00C64C54"/>
    <w:rsid w:val="00C908D5"/>
    <w:rsid w:val="00CA69C0"/>
    <w:rsid w:val="00CA72EE"/>
    <w:rsid w:val="00CC4D11"/>
    <w:rsid w:val="00CD04DF"/>
    <w:rsid w:val="00CD6DB2"/>
    <w:rsid w:val="00CE0A64"/>
    <w:rsid w:val="00CF6452"/>
    <w:rsid w:val="00D1445E"/>
    <w:rsid w:val="00D1635A"/>
    <w:rsid w:val="00D579A5"/>
    <w:rsid w:val="00D6721C"/>
    <w:rsid w:val="00DD73C6"/>
    <w:rsid w:val="00DE5D17"/>
    <w:rsid w:val="00DF117C"/>
    <w:rsid w:val="00E007CD"/>
    <w:rsid w:val="00E064D2"/>
    <w:rsid w:val="00E44E0C"/>
    <w:rsid w:val="00E669BC"/>
    <w:rsid w:val="00E70CBD"/>
    <w:rsid w:val="00E72AF9"/>
    <w:rsid w:val="00E77F3F"/>
    <w:rsid w:val="00EB3162"/>
    <w:rsid w:val="00EC0173"/>
    <w:rsid w:val="00ED4194"/>
    <w:rsid w:val="00EE58F1"/>
    <w:rsid w:val="00EF5C06"/>
    <w:rsid w:val="00F113A0"/>
    <w:rsid w:val="00F15905"/>
    <w:rsid w:val="00F427DA"/>
    <w:rsid w:val="00F429C4"/>
    <w:rsid w:val="00FA40A5"/>
    <w:rsid w:val="00FE5F4C"/>
    <w:rsid w:val="00FF180E"/>
    <w:rsid w:val="00FF4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82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7382A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link w:val="20"/>
    <w:qFormat/>
    <w:rsid w:val="0097382A"/>
    <w:pPr>
      <w:keepNext/>
      <w:keepLines/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qFormat/>
    <w:rsid w:val="0097382A"/>
    <w:pPr>
      <w:keepNext/>
      <w:keepLines/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0"/>
    <w:qFormat/>
    <w:rsid w:val="0097382A"/>
    <w:pPr>
      <w:keepNext/>
      <w:keepLines/>
      <w:spacing w:before="240"/>
      <w:outlineLvl w:val="3"/>
    </w:pPr>
    <w:rPr>
      <w:rFonts w:eastAsiaTheme="majorEastAsia" w:cstheme="majorBidi"/>
      <w:b/>
      <w:szCs w:val="20"/>
    </w:rPr>
  </w:style>
  <w:style w:type="paragraph" w:styleId="5">
    <w:name w:val="heading 5"/>
    <w:basedOn w:val="a"/>
    <w:next w:val="a"/>
    <w:link w:val="50"/>
    <w:qFormat/>
    <w:rsid w:val="0097382A"/>
    <w:pPr>
      <w:keepNext/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qFormat/>
    <w:rsid w:val="0097382A"/>
    <w:pPr>
      <w:keepNext/>
      <w:widowControl w:val="0"/>
      <w:shd w:val="clear" w:color="auto" w:fill="FFFFFF"/>
      <w:suppressAutoHyphens w:val="0"/>
      <w:autoSpaceDE w:val="0"/>
      <w:spacing w:before="280" w:after="280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97382A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97382A"/>
    <w:pPr>
      <w:keepNext/>
      <w:suppressAutoHyphens w:val="0"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97382A"/>
    <w:pPr>
      <w:keepNext/>
      <w:suppressAutoHyphens w:val="0"/>
      <w:jc w:val="center"/>
      <w:outlineLvl w:val="8"/>
    </w:pPr>
    <w:rPr>
      <w:b/>
      <w:bCs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7382A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rsid w:val="0097382A"/>
    <w:rPr>
      <w:b/>
      <w:sz w:val="28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97382A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7382A"/>
    <w:rPr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rsid w:val="0097382A"/>
    <w:rPr>
      <w:b/>
      <w:sz w:val="28"/>
      <w:lang w:eastAsia="ar-SA"/>
    </w:rPr>
  </w:style>
  <w:style w:type="character" w:customStyle="1" w:styleId="40">
    <w:name w:val="Заголовок 4 Знак"/>
    <w:basedOn w:val="a1"/>
    <w:link w:val="4"/>
    <w:rsid w:val="0097382A"/>
    <w:rPr>
      <w:rFonts w:eastAsiaTheme="majorEastAsia" w:cstheme="majorBidi"/>
      <w:b/>
      <w:sz w:val="24"/>
      <w:lang w:eastAsia="ar-SA"/>
    </w:rPr>
  </w:style>
  <w:style w:type="character" w:customStyle="1" w:styleId="50">
    <w:name w:val="Заголовок 5 Знак"/>
    <w:basedOn w:val="a1"/>
    <w:link w:val="5"/>
    <w:rsid w:val="0097382A"/>
    <w:rPr>
      <w:b/>
      <w:sz w:val="28"/>
      <w:lang w:eastAsia="ar-SA"/>
    </w:rPr>
  </w:style>
  <w:style w:type="character" w:customStyle="1" w:styleId="60">
    <w:name w:val="Заголовок 6 Знак"/>
    <w:basedOn w:val="a1"/>
    <w:link w:val="6"/>
    <w:rsid w:val="0097382A"/>
    <w:rPr>
      <w:b/>
      <w:bCs/>
      <w:color w:val="000000"/>
      <w:spacing w:val="-13"/>
      <w:sz w:val="28"/>
      <w:szCs w:val="25"/>
      <w:shd w:val="clear" w:color="auto" w:fill="FFFFFF"/>
      <w:lang w:eastAsia="ar-SA"/>
    </w:rPr>
  </w:style>
  <w:style w:type="character" w:customStyle="1" w:styleId="70">
    <w:name w:val="Заголовок 7 Знак"/>
    <w:basedOn w:val="a1"/>
    <w:link w:val="7"/>
    <w:rsid w:val="0097382A"/>
    <w:rPr>
      <w:rFonts w:ascii="Calibri" w:hAnsi="Calibri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97382A"/>
    <w:rPr>
      <w:b/>
      <w:bCs/>
      <w:sz w:val="40"/>
      <w:lang w:eastAsia="ar-SA"/>
    </w:rPr>
  </w:style>
  <w:style w:type="character" w:customStyle="1" w:styleId="90">
    <w:name w:val="Заголовок 9 Знак"/>
    <w:basedOn w:val="a1"/>
    <w:link w:val="9"/>
    <w:rsid w:val="0097382A"/>
    <w:rPr>
      <w:b/>
      <w:bCs/>
      <w:sz w:val="32"/>
      <w:lang w:eastAsia="ar-SA"/>
    </w:rPr>
  </w:style>
  <w:style w:type="paragraph" w:styleId="a5">
    <w:name w:val="Title"/>
    <w:basedOn w:val="a"/>
    <w:next w:val="a6"/>
    <w:link w:val="a7"/>
    <w:qFormat/>
    <w:rsid w:val="0097382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a7">
    <w:name w:val="Название Знак"/>
    <w:basedOn w:val="a1"/>
    <w:link w:val="a5"/>
    <w:rsid w:val="0097382A"/>
    <w:rPr>
      <w:rFonts w:ascii="Arial" w:eastAsia="Lucida Sans Unicode" w:hAnsi="Arial" w:cs="Tahoma"/>
      <w:sz w:val="28"/>
      <w:szCs w:val="28"/>
      <w:lang w:eastAsia="ar-SA"/>
    </w:rPr>
  </w:style>
  <w:style w:type="paragraph" w:styleId="a6">
    <w:name w:val="Subtitle"/>
    <w:basedOn w:val="a"/>
    <w:next w:val="a0"/>
    <w:link w:val="a8"/>
    <w:qFormat/>
    <w:rsid w:val="0097382A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8">
    <w:name w:val="Подзаголовок Знак"/>
    <w:basedOn w:val="a1"/>
    <w:link w:val="a6"/>
    <w:rsid w:val="0097382A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9">
    <w:name w:val="List Paragraph"/>
    <w:basedOn w:val="a"/>
    <w:qFormat/>
    <w:rsid w:val="0097382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a">
    <w:name w:val="Normal (Web)"/>
    <w:basedOn w:val="a"/>
    <w:semiHidden/>
    <w:unhideWhenUsed/>
    <w:rsid w:val="007478CF"/>
    <w:pPr>
      <w:suppressAutoHyphens w:val="0"/>
      <w:spacing w:before="100" w:beforeAutospacing="1" w:after="119"/>
    </w:pPr>
    <w:rPr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F5C0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EF5C06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82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7382A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link w:val="20"/>
    <w:qFormat/>
    <w:rsid w:val="0097382A"/>
    <w:pPr>
      <w:keepNext/>
      <w:keepLines/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qFormat/>
    <w:rsid w:val="0097382A"/>
    <w:pPr>
      <w:keepNext/>
      <w:keepLines/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0"/>
    <w:qFormat/>
    <w:rsid w:val="0097382A"/>
    <w:pPr>
      <w:keepNext/>
      <w:keepLines/>
      <w:spacing w:before="240"/>
      <w:outlineLvl w:val="3"/>
    </w:pPr>
    <w:rPr>
      <w:rFonts w:eastAsiaTheme="majorEastAsia" w:cstheme="majorBidi"/>
      <w:b/>
      <w:szCs w:val="20"/>
    </w:rPr>
  </w:style>
  <w:style w:type="paragraph" w:styleId="5">
    <w:name w:val="heading 5"/>
    <w:basedOn w:val="a"/>
    <w:next w:val="a"/>
    <w:link w:val="50"/>
    <w:qFormat/>
    <w:rsid w:val="0097382A"/>
    <w:pPr>
      <w:keepNext/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qFormat/>
    <w:rsid w:val="0097382A"/>
    <w:pPr>
      <w:keepNext/>
      <w:widowControl w:val="0"/>
      <w:shd w:val="clear" w:color="auto" w:fill="FFFFFF"/>
      <w:suppressAutoHyphens w:val="0"/>
      <w:autoSpaceDE w:val="0"/>
      <w:spacing w:before="280" w:after="280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97382A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97382A"/>
    <w:pPr>
      <w:keepNext/>
      <w:suppressAutoHyphens w:val="0"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97382A"/>
    <w:pPr>
      <w:keepNext/>
      <w:suppressAutoHyphens w:val="0"/>
      <w:jc w:val="center"/>
      <w:outlineLvl w:val="8"/>
    </w:pPr>
    <w:rPr>
      <w:b/>
      <w:bCs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7382A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rsid w:val="0097382A"/>
    <w:rPr>
      <w:b/>
      <w:sz w:val="28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97382A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7382A"/>
    <w:rPr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rsid w:val="0097382A"/>
    <w:rPr>
      <w:b/>
      <w:sz w:val="28"/>
      <w:lang w:eastAsia="ar-SA"/>
    </w:rPr>
  </w:style>
  <w:style w:type="character" w:customStyle="1" w:styleId="40">
    <w:name w:val="Заголовок 4 Знак"/>
    <w:basedOn w:val="a1"/>
    <w:link w:val="4"/>
    <w:rsid w:val="0097382A"/>
    <w:rPr>
      <w:rFonts w:eastAsiaTheme="majorEastAsia" w:cstheme="majorBidi"/>
      <w:b/>
      <w:sz w:val="24"/>
      <w:lang w:eastAsia="ar-SA"/>
    </w:rPr>
  </w:style>
  <w:style w:type="character" w:customStyle="1" w:styleId="50">
    <w:name w:val="Заголовок 5 Знак"/>
    <w:basedOn w:val="a1"/>
    <w:link w:val="5"/>
    <w:rsid w:val="0097382A"/>
    <w:rPr>
      <w:b/>
      <w:sz w:val="28"/>
      <w:lang w:eastAsia="ar-SA"/>
    </w:rPr>
  </w:style>
  <w:style w:type="character" w:customStyle="1" w:styleId="60">
    <w:name w:val="Заголовок 6 Знак"/>
    <w:basedOn w:val="a1"/>
    <w:link w:val="6"/>
    <w:rsid w:val="0097382A"/>
    <w:rPr>
      <w:b/>
      <w:bCs/>
      <w:color w:val="000000"/>
      <w:spacing w:val="-13"/>
      <w:sz w:val="28"/>
      <w:szCs w:val="25"/>
      <w:shd w:val="clear" w:color="auto" w:fill="FFFFFF"/>
      <w:lang w:eastAsia="ar-SA"/>
    </w:rPr>
  </w:style>
  <w:style w:type="character" w:customStyle="1" w:styleId="70">
    <w:name w:val="Заголовок 7 Знак"/>
    <w:basedOn w:val="a1"/>
    <w:link w:val="7"/>
    <w:rsid w:val="0097382A"/>
    <w:rPr>
      <w:rFonts w:ascii="Calibri" w:hAnsi="Calibri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97382A"/>
    <w:rPr>
      <w:b/>
      <w:bCs/>
      <w:sz w:val="40"/>
      <w:lang w:eastAsia="ar-SA"/>
    </w:rPr>
  </w:style>
  <w:style w:type="character" w:customStyle="1" w:styleId="90">
    <w:name w:val="Заголовок 9 Знак"/>
    <w:basedOn w:val="a1"/>
    <w:link w:val="9"/>
    <w:rsid w:val="0097382A"/>
    <w:rPr>
      <w:b/>
      <w:bCs/>
      <w:sz w:val="32"/>
      <w:lang w:eastAsia="ar-SA"/>
    </w:rPr>
  </w:style>
  <w:style w:type="paragraph" w:styleId="a5">
    <w:name w:val="Title"/>
    <w:basedOn w:val="a"/>
    <w:next w:val="a6"/>
    <w:link w:val="a7"/>
    <w:qFormat/>
    <w:rsid w:val="0097382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a7">
    <w:name w:val="Название Знак"/>
    <w:basedOn w:val="a1"/>
    <w:link w:val="a5"/>
    <w:rsid w:val="0097382A"/>
    <w:rPr>
      <w:rFonts w:ascii="Arial" w:eastAsia="Lucida Sans Unicode" w:hAnsi="Arial" w:cs="Tahoma"/>
      <w:sz w:val="28"/>
      <w:szCs w:val="28"/>
      <w:lang w:eastAsia="ar-SA"/>
    </w:rPr>
  </w:style>
  <w:style w:type="paragraph" w:styleId="a6">
    <w:name w:val="Subtitle"/>
    <w:basedOn w:val="a"/>
    <w:next w:val="a0"/>
    <w:link w:val="a8"/>
    <w:qFormat/>
    <w:rsid w:val="0097382A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8">
    <w:name w:val="Подзаголовок Знак"/>
    <w:basedOn w:val="a1"/>
    <w:link w:val="a6"/>
    <w:rsid w:val="0097382A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9">
    <w:name w:val="List Paragraph"/>
    <w:basedOn w:val="a"/>
    <w:qFormat/>
    <w:rsid w:val="0097382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a">
    <w:name w:val="Normal (Web)"/>
    <w:basedOn w:val="a"/>
    <w:semiHidden/>
    <w:unhideWhenUsed/>
    <w:rsid w:val="007478CF"/>
    <w:pPr>
      <w:suppressAutoHyphens w:val="0"/>
      <w:spacing w:before="100" w:beforeAutospacing="1" w:after="119"/>
    </w:pPr>
    <w:rPr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F5C0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EF5C06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9DCA3D4077F41FCD1A601A3BB5B6B8BC02E11FE7ED323FE4500E76D1IBp4I" TargetMode="External"/><Relationship Id="rId13" Type="http://schemas.openxmlformats.org/officeDocument/2006/relationships/hyperlink" Target="consultantplus://offline/ref=01FEFBF327601C8BFAD683C72B2C2AF81AC74369163EBCE3E0E359BC48EEE76578AB094F35DCB248F82BF3IAp1I" TargetMode="External"/><Relationship Id="rId18" Type="http://schemas.openxmlformats.org/officeDocument/2006/relationships/hyperlink" Target="consultantplus://offline/ref=2D421098C71DB8FD6C488BA0FECBAC4ABD997FB41E78A66A7FF2A7BB1CB83DA96AACFF9418596BACED97B8TFQEH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2D421098C71DB8FD6C4895ADE8A7F240BB9327BF1574A83E21ADFCE64BTBQ1H" TargetMode="External"/><Relationship Id="rId7" Type="http://schemas.openxmlformats.org/officeDocument/2006/relationships/hyperlink" Target="consultantplus://offline/ref=01FEFBF327601C8BFAD69DCA3D4077F41FCD1A601A3BB5B6B8BC02E11FE7ED323FE4500E72D0IBp4I" TargetMode="External"/><Relationship Id="rId12" Type="http://schemas.openxmlformats.org/officeDocument/2006/relationships/hyperlink" Target="consultantplus://offline/ref=01FEFBF327601C8BFAD69DCA3D4077F41FCD1D66143AB5B6B8BC02E11FE7ED323FE4500D71D1B34AIFp8I" TargetMode="External"/><Relationship Id="rId17" Type="http://schemas.openxmlformats.org/officeDocument/2006/relationships/hyperlink" Target="consultantplus://offline/ref=2D421098C71DB8FD6C4895ADE8A7F240BB9022B91D73A83E21ADFCE64BTBQ1H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D421098C71DB8FD6C488BA0FECBAC4ABD997FB41E78A16E7DF2A7BB1CB83DA9T6QAH" TargetMode="External"/><Relationship Id="rId20" Type="http://schemas.openxmlformats.org/officeDocument/2006/relationships/hyperlink" Target="consultantplus://offline/ref=2D421098C71DB8FD6C4895ADE8A7F240BB9020BD1C74A83E21ADFCE64BTBQ1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1FEFBF327601C8BFAD69DCA3D4077F41FCE1F63123FB5B6B8BC02E11FE7ED323FE4500F72IDp7I" TargetMode="External"/><Relationship Id="rId24" Type="http://schemas.openxmlformats.org/officeDocument/2006/relationships/hyperlink" Target="garantf1://94874.14/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D421098C71DB8FD6C4895ADE8A7F240B89A26BC1626FF3C70F8F2TEQ3H" TargetMode="External"/><Relationship Id="rId23" Type="http://schemas.openxmlformats.org/officeDocument/2006/relationships/hyperlink" Target="consultantplus://offline/ref=2D421098C71DB8FD6C4895ADE8A7F240BB9020BD1C74A83E21ADFCE64BTBQ1H" TargetMode="External"/><Relationship Id="rId10" Type="http://schemas.openxmlformats.org/officeDocument/2006/relationships/hyperlink" Target="consultantplus://offline/ref=01FEFBF327601C8BFAD69DCA3D4077F41FCD1A601A3BB5B6B8BC02E11FE7ED323FE4500D71D3B240IFp9I" TargetMode="External"/><Relationship Id="rId19" Type="http://schemas.openxmlformats.org/officeDocument/2006/relationships/hyperlink" Target="consultantplus://offline/ref=2D421098C71DB8FD6C488BA0FECBAC4ABD997FB41E78A16E7DF2A7BB1CB83DA96AACFF9418596BACED94BETFQ9H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1FEFBF327601C8BFAD69DCA3D4077F41FCD1A601A3BB5B6B8BC02E11FE7ED323FE4500E76D6IBp1I" TargetMode="External"/><Relationship Id="rId14" Type="http://schemas.openxmlformats.org/officeDocument/2006/relationships/hyperlink" Target="consultantplus://offline/ref=01FEFBF327601C8BFAD683C72B2C2AF81AC743691639B7E4ECE359BC48EEE76578AB094F35DCB248F82DFAIAp6I" TargetMode="External"/><Relationship Id="rId22" Type="http://schemas.openxmlformats.org/officeDocument/2006/relationships/hyperlink" Target="consultantplus://offline/ref=2D421098C71DB8FD6C488BA0FECBAC4ABD997FB41974A6697BF2A7BB1CB83DA96AACFF9418596BACED96BBTFQ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DF338-DBE9-425A-B6C0-DB73ECEDD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15</Pages>
  <Words>5370</Words>
  <Characters>30613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1</cp:lastModifiedBy>
  <cp:revision>12</cp:revision>
  <cp:lastPrinted>2013-04-22T12:33:00Z</cp:lastPrinted>
  <dcterms:created xsi:type="dcterms:W3CDTF">2013-03-27T06:31:00Z</dcterms:created>
  <dcterms:modified xsi:type="dcterms:W3CDTF">2013-05-24T08:53:00Z</dcterms:modified>
</cp:coreProperties>
</file>