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40D" w:rsidRDefault="00A36D34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A36D34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Первая</w:t>
      </w:r>
      <w:r w:rsidR="002A33BF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2A33BF" w:rsidRDefault="00A36D34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(четверто</w:t>
      </w:r>
      <w:r w:rsidR="002A33BF">
        <w:rPr>
          <w:rFonts w:ascii="Times New Roman" w:hAnsi="Times New Roman" w:cs="Times New Roman"/>
          <w:b/>
          <w:sz w:val="28"/>
          <w:szCs w:val="28"/>
        </w:rPr>
        <w:t>го созыва)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A33BF" w:rsidRDefault="00A36D34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14.10. 2021 г.  № 6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Правил</w:t>
      </w:r>
      <w:r w:rsidR="00E10AE3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землепользования и застройки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E10AE3">
        <w:rPr>
          <w:rFonts w:ascii="Times New Roman" w:hAnsi="Times New Roman" w:cs="Times New Roman"/>
          <w:b/>
          <w:sz w:val="28"/>
          <w:szCs w:val="28"/>
        </w:rPr>
        <w:t>,</w:t>
      </w:r>
      <w:r w:rsidR="00E10AE3" w:rsidRPr="00E10AE3">
        <w:rPr>
          <w:rFonts w:ascii="Times New Roman" w:hAnsi="Times New Roman" w:cs="Times New Roman"/>
          <w:sz w:val="28"/>
          <w:szCs w:val="28"/>
        </w:rPr>
        <w:t xml:space="preserve"> </w:t>
      </w:r>
      <w:r w:rsidR="00E10AE3" w:rsidRPr="00E10AE3">
        <w:rPr>
          <w:rFonts w:ascii="Times New Roman" w:hAnsi="Times New Roman" w:cs="Times New Roman"/>
          <w:b/>
          <w:sz w:val="28"/>
          <w:szCs w:val="28"/>
        </w:rPr>
        <w:t xml:space="preserve">утвержденные решением Совета депутатов </w:t>
      </w:r>
      <w:proofErr w:type="spellStart"/>
      <w:r w:rsidR="00E10AE3" w:rsidRPr="00E10AE3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="00E10AE3" w:rsidRPr="00E10AE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28.02.2012г. № 14</w:t>
      </w:r>
    </w:p>
    <w:p w:rsidR="002A33BF" w:rsidRDefault="002A33BF" w:rsidP="002A33BF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3BF" w:rsidRDefault="002A33BF" w:rsidP="001F11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ст. 6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1F118A" w:rsidRDefault="00E052DC" w:rsidP="001F1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</w:t>
      </w:r>
      <w:r w:rsidR="00565302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A33BF" w:rsidRPr="00E052DC">
        <w:rPr>
          <w:rFonts w:ascii="Times New Roman" w:hAnsi="Times New Roman" w:cs="Times New Roman"/>
          <w:sz w:val="28"/>
          <w:szCs w:val="28"/>
        </w:rPr>
        <w:t xml:space="preserve"> изменения </w:t>
      </w:r>
      <w:bookmarkStart w:id="0" w:name="_GoBack"/>
      <w:bookmarkEnd w:id="0"/>
      <w:r w:rsidRPr="00E052DC">
        <w:rPr>
          <w:rFonts w:ascii="Times New Roman" w:hAnsi="Times New Roman" w:cs="Times New Roman"/>
          <w:sz w:val="28"/>
          <w:szCs w:val="28"/>
        </w:rPr>
        <w:t xml:space="preserve">в </w:t>
      </w:r>
      <w:r w:rsidR="002A33BF" w:rsidRPr="00E052DC">
        <w:rPr>
          <w:rFonts w:ascii="Times New Roman" w:hAnsi="Times New Roman" w:cs="Times New Roman"/>
          <w:sz w:val="28"/>
          <w:szCs w:val="28"/>
        </w:rPr>
        <w:t>Правил</w:t>
      </w:r>
      <w:r w:rsidR="00E10AE3">
        <w:rPr>
          <w:rFonts w:ascii="Times New Roman" w:hAnsi="Times New Roman" w:cs="Times New Roman"/>
          <w:sz w:val="28"/>
          <w:szCs w:val="28"/>
        </w:rPr>
        <w:t>а</w:t>
      </w:r>
      <w:r w:rsidR="002A33BF" w:rsidRPr="00E052DC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 w:rsidR="00E10AE3">
        <w:rPr>
          <w:rFonts w:ascii="Times New Roman" w:hAnsi="Times New Roman" w:cs="Times New Roman"/>
          <w:sz w:val="28"/>
          <w:szCs w:val="28"/>
        </w:rPr>
        <w:t xml:space="preserve">еспублики Мордовия, утвержденные </w:t>
      </w:r>
      <w:r w:rsidR="00E10AE3" w:rsidRPr="00E052DC">
        <w:rPr>
          <w:rFonts w:ascii="Times New Roman" w:hAnsi="Times New Roman" w:cs="Times New Roman"/>
          <w:sz w:val="28"/>
          <w:szCs w:val="28"/>
        </w:rPr>
        <w:t>решение</w:t>
      </w:r>
      <w:r w:rsidR="00E10AE3">
        <w:rPr>
          <w:rFonts w:ascii="Times New Roman" w:hAnsi="Times New Roman" w:cs="Times New Roman"/>
          <w:sz w:val="28"/>
          <w:szCs w:val="28"/>
        </w:rPr>
        <w:t>м</w:t>
      </w:r>
      <w:r w:rsidR="00E10AE3" w:rsidRPr="00E052D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E10AE3" w:rsidRPr="00E052D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E10AE3" w:rsidRPr="00E052DC">
        <w:rPr>
          <w:rFonts w:ascii="Times New Roman" w:hAnsi="Times New Roman" w:cs="Times New Roman"/>
          <w:sz w:val="28"/>
          <w:szCs w:val="28"/>
        </w:rPr>
        <w:t xml:space="preserve"> сельского поселения от 28.02.2012г. № 14 </w:t>
      </w:r>
      <w:r w:rsidR="002A33BF" w:rsidRPr="00E052DC">
        <w:rPr>
          <w:rFonts w:ascii="Times New Roman" w:hAnsi="Times New Roman" w:cs="Times New Roman"/>
          <w:sz w:val="28"/>
          <w:szCs w:val="28"/>
        </w:rPr>
        <w:t xml:space="preserve"> (в редакции решения Совета депутатов </w:t>
      </w:r>
      <w:proofErr w:type="spellStart"/>
      <w:r w:rsidR="002A33BF" w:rsidRPr="00E052D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2A33BF" w:rsidRPr="00E052DC">
        <w:rPr>
          <w:rFonts w:ascii="Times New Roman" w:hAnsi="Times New Roman" w:cs="Times New Roman"/>
          <w:sz w:val="28"/>
          <w:szCs w:val="28"/>
        </w:rPr>
        <w:t xml:space="preserve"> сельского поселения от 25.09.2017г. № 33):</w:t>
      </w:r>
    </w:p>
    <w:p w:rsidR="00E052DC" w:rsidRPr="001F118A" w:rsidRDefault="001F118A" w:rsidP="001F1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Статью 53 изложить в следующей редакции:</w:t>
      </w:r>
    </w:p>
    <w:p w:rsidR="00E052DC" w:rsidRPr="00E052DC" w:rsidRDefault="00E052DC" w:rsidP="00E052DC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52DC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53. Градостроительные регламенты на территориях жилых зон</w:t>
      </w:r>
    </w:p>
    <w:p w:rsidR="00E052DC" w:rsidRPr="00E052DC" w:rsidRDefault="00E052DC" w:rsidP="00E052DC">
      <w:pPr>
        <w:widowControl w:val="0"/>
        <w:spacing w:line="274" w:lineRule="exact"/>
        <w:ind w:firstLine="709"/>
        <w:jc w:val="both"/>
        <w:rPr>
          <w:rFonts w:ascii="Times New Roman" w:eastAsia="Trebuchet MS" w:hAnsi="Times New Roman" w:cs="Times New Roman"/>
          <w:i/>
          <w:iCs/>
          <w:sz w:val="28"/>
          <w:szCs w:val="28"/>
          <w:shd w:val="clear" w:color="auto" w:fill="FFFFFF"/>
        </w:rPr>
      </w:pPr>
      <w:r w:rsidRPr="00E052D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1. З</w:t>
      </w:r>
      <w:r w:rsidRPr="00E052D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она застройки индивидуальными жилыми домами (код зоны – Ж 1) </w:t>
      </w:r>
      <w:r w:rsidRPr="00E052D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выделена для обеспечения правовых условий формирования жилых районов из отдельно стоящих жилых домов, 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</w:r>
    </w:p>
    <w:p w:rsidR="00E052DC" w:rsidRDefault="00E052DC" w:rsidP="001F118A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Основные виды разрешенного использования (код вида разрешенного использования)</w:t>
      </w: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1F118A" w:rsidRPr="001F118A" w:rsidRDefault="001F118A" w:rsidP="001F118A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052DC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для индивидуального жилищного строительства (2.1);</w:t>
      </w:r>
    </w:p>
    <w:p w:rsidR="00E052DC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–малоэтажная многоквартирная жилая застройка (2.1.1)</w:t>
      </w:r>
    </w:p>
    <w:p w:rsidR="00E052DC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для ведения личного подсобного хозяйства (2.2);</w:t>
      </w:r>
    </w:p>
    <w:p w:rsidR="0012091A" w:rsidRPr="001F118A" w:rsidRDefault="00E052DC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блокированная жилая застройка (2.3);</w:t>
      </w:r>
    </w:p>
    <w:p w:rsidR="00E052DC" w:rsidRPr="001F118A" w:rsidRDefault="001F118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12091A" w:rsidRPr="001F11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2DC" w:rsidRPr="001F118A">
        <w:rPr>
          <w:rFonts w:ascii="Times New Roman" w:eastAsia="Times New Roman" w:hAnsi="Times New Roman" w:cs="Times New Roman"/>
          <w:sz w:val="28"/>
          <w:szCs w:val="28"/>
        </w:rPr>
        <w:t>обслуживание автотранспорта (4.9).</w:t>
      </w:r>
    </w:p>
    <w:p w:rsidR="00E052DC" w:rsidRPr="001F118A" w:rsidRDefault="0012091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_  предпринимательство (4.0)</w:t>
      </w:r>
    </w:p>
    <w:p w:rsidR="0012091A" w:rsidRPr="001F118A" w:rsidRDefault="0012091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_ пункты оказания первой медицинской помощи (3.4.1)</w:t>
      </w:r>
    </w:p>
    <w:p w:rsidR="0012091A" w:rsidRDefault="0012091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_ магазины товаров первой необходимости общей площадью не более       150 кв.м. (4.4)</w:t>
      </w:r>
    </w:p>
    <w:p w:rsidR="001F118A" w:rsidRPr="001F118A" w:rsidRDefault="001F118A" w:rsidP="001F118A">
      <w:pPr>
        <w:pStyle w:val="aa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52DC" w:rsidRDefault="00E052DC" w:rsidP="001F118A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Условно разрешенные виды использования (код вида разрешенного использования):</w:t>
      </w:r>
    </w:p>
    <w:p w:rsidR="001F118A" w:rsidRPr="001F118A" w:rsidRDefault="001F118A" w:rsidP="001F118A">
      <w:pPr>
        <w:pStyle w:val="aa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spellStart"/>
      <w:r w:rsidRPr="001F118A">
        <w:rPr>
          <w:rFonts w:ascii="Times New Roman" w:eastAsia="Times New Roman" w:hAnsi="Times New Roman" w:cs="Times New Roman"/>
          <w:sz w:val="28"/>
          <w:szCs w:val="28"/>
        </w:rPr>
        <w:t>среднеэтажная</w:t>
      </w:r>
      <w:proofErr w:type="spellEnd"/>
      <w:r w:rsidRPr="001F118A">
        <w:rPr>
          <w:rFonts w:ascii="Times New Roman" w:eastAsia="Times New Roman" w:hAnsi="Times New Roman" w:cs="Times New Roman"/>
          <w:sz w:val="28"/>
          <w:szCs w:val="28"/>
        </w:rPr>
        <w:t xml:space="preserve"> жилая застройка (2.5).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E052DC" w:rsidRDefault="00E052DC" w:rsidP="001F118A">
      <w:pPr>
        <w:pStyle w:val="aa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Вспомогательные виды разрешенного использования (код вида разрешенного использования):</w:t>
      </w:r>
    </w:p>
    <w:p w:rsidR="001F118A" w:rsidRPr="001F118A" w:rsidRDefault="001F118A" w:rsidP="001F118A">
      <w:pPr>
        <w:pStyle w:val="aa"/>
        <w:rPr>
          <w:rFonts w:ascii="Times New Roman" w:eastAsia="Trebuchet MS" w:hAnsi="Times New Roman" w:cs="Times New Roman"/>
          <w:b/>
          <w:sz w:val="28"/>
          <w:szCs w:val="28"/>
          <w:shd w:val="clear" w:color="auto" w:fill="FFFFFF"/>
        </w:rPr>
      </w:pPr>
    </w:p>
    <w:p w:rsidR="00E052DC" w:rsidRPr="001F118A" w:rsidRDefault="00E052DC" w:rsidP="001F118A">
      <w:pPr>
        <w:pStyle w:val="aa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– коммунальное обслуживание (3.1).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обслуживание жилой застройки (2.7).</w:t>
      </w:r>
    </w:p>
    <w:p w:rsidR="00E052DC" w:rsidRPr="001F118A" w:rsidRDefault="00E052DC" w:rsidP="001F118A">
      <w:pPr>
        <w:pStyle w:val="aa"/>
        <w:rPr>
          <w:rFonts w:ascii="Times New Roman" w:eastAsia="Trebuchet MS" w:hAnsi="Times New Roman" w:cs="Times New Roman"/>
          <w:sz w:val="28"/>
          <w:szCs w:val="28"/>
          <w:shd w:val="clear" w:color="auto" w:fill="FFFFFF"/>
        </w:rPr>
      </w:pP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– общественное использование объектов капитального строительства (</w:t>
      </w:r>
      <w:r w:rsidRPr="001F118A">
        <w:rPr>
          <w:rFonts w:ascii="Times New Roman" w:hAnsi="Times New Roman" w:cs="Times New Roman"/>
          <w:color w:val="2D2D2D"/>
          <w:sz w:val="28"/>
          <w:szCs w:val="28"/>
        </w:rPr>
        <w:t>3.0</w:t>
      </w:r>
      <w:r w:rsidRPr="001F118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–отдых (рекреация) (5.0)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 энергетика (6.7)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F118A">
        <w:rPr>
          <w:rFonts w:ascii="Times New Roman" w:hAnsi="Times New Roman" w:cs="Times New Roman"/>
          <w:sz w:val="28"/>
          <w:szCs w:val="28"/>
        </w:rPr>
        <w:t xml:space="preserve"> </w:t>
      </w:r>
      <w:r w:rsidRPr="001F118A">
        <w:rPr>
          <w:rFonts w:ascii="Times New Roman" w:eastAsia="Times New Roman" w:hAnsi="Times New Roman" w:cs="Times New Roman"/>
          <w:sz w:val="28"/>
          <w:szCs w:val="28"/>
        </w:rPr>
        <w:t>связь (6.8)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–склады (6.9)</w:t>
      </w:r>
    </w:p>
    <w:p w:rsidR="0012091A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–обеспечение внутреннего правопорядка (8.2)</w:t>
      </w:r>
    </w:p>
    <w:p w:rsidR="0012091A" w:rsidRPr="001F118A" w:rsidRDefault="0012091A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2DC" w:rsidRPr="001F118A">
        <w:rPr>
          <w:rFonts w:ascii="Times New Roman" w:eastAsia="Times New Roman" w:hAnsi="Times New Roman" w:cs="Times New Roman"/>
          <w:sz w:val="28"/>
          <w:szCs w:val="28"/>
        </w:rPr>
        <w:t>–санаторная деятельность (9.2.1)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 xml:space="preserve"> –общее пользование водными объектами (11.1)</w:t>
      </w:r>
    </w:p>
    <w:p w:rsidR="00E052DC" w:rsidRPr="001F118A" w:rsidRDefault="00E052DC" w:rsidP="001F118A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  <w:r w:rsidRPr="001F118A">
        <w:rPr>
          <w:rFonts w:ascii="Times New Roman" w:eastAsia="Times New Roman" w:hAnsi="Times New Roman" w:cs="Times New Roman"/>
          <w:sz w:val="28"/>
          <w:szCs w:val="28"/>
        </w:rPr>
        <w:t>–общее пользование территории (12.0).</w:t>
      </w:r>
    </w:p>
    <w:p w:rsidR="00E950D9" w:rsidRPr="00E950D9" w:rsidRDefault="00E950D9" w:rsidP="00E950D9">
      <w:pPr>
        <w:widowControl w:val="0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</w:pPr>
    </w:p>
    <w:p w:rsidR="00E950D9" w:rsidRPr="00E950D9" w:rsidRDefault="00E950D9" w:rsidP="00E950D9">
      <w:pPr>
        <w:pStyle w:val="a"/>
        <w:numPr>
          <w:ilvl w:val="0"/>
          <w:numId w:val="0"/>
        </w:numPr>
        <w:tabs>
          <w:tab w:val="clear" w:pos="340"/>
          <w:tab w:val="left" w:pos="708"/>
        </w:tabs>
        <w:ind w:firstLine="709"/>
        <w:rPr>
          <w:rStyle w:val="7"/>
          <w:rFonts w:ascii="Times New Roman" w:hAnsi="Times New Roman" w:cs="Times New Roman"/>
          <w:b/>
          <w:sz w:val="24"/>
        </w:rPr>
      </w:pPr>
      <w:r w:rsidRPr="00E950D9">
        <w:rPr>
          <w:rStyle w:val="7"/>
          <w:rFonts w:ascii="Times New Roman" w:hAnsi="Times New Roman" w:cs="Times New Roman"/>
          <w:b/>
          <w:sz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</w:p>
    <w:p w:rsidR="00E950D9" w:rsidRPr="00E950D9" w:rsidRDefault="00E950D9" w:rsidP="00E950D9">
      <w:pPr>
        <w:pStyle w:val="a"/>
        <w:numPr>
          <w:ilvl w:val="0"/>
          <w:numId w:val="0"/>
        </w:numPr>
        <w:tabs>
          <w:tab w:val="clear" w:pos="340"/>
          <w:tab w:val="left" w:pos="708"/>
        </w:tabs>
        <w:ind w:firstLine="709"/>
        <w:rPr>
          <w:rFonts w:ascii="Times New Roman" w:hAnsi="Times New Roman" w:cs="Times New Roman"/>
        </w:rPr>
      </w:pPr>
    </w:p>
    <w:tbl>
      <w:tblPr>
        <w:tblW w:w="9861" w:type="dxa"/>
        <w:jc w:val="center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454"/>
        <w:gridCol w:w="2126"/>
        <w:gridCol w:w="7281"/>
      </w:tblGrid>
      <w:tr w:rsidR="00E950D9" w:rsidRPr="00E950D9" w:rsidTr="00E950D9">
        <w:trPr>
          <w:tblHeader/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E950D9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E950D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E950D9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Наименование размера, параметра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Значение, единица измерения, дополнительные условия</w:t>
            </w:r>
          </w:p>
        </w:tc>
      </w:tr>
      <w:tr w:rsidR="00E950D9" w:rsidRPr="00E950D9" w:rsidTr="00E950D9">
        <w:trPr>
          <w:jc w:val="center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Для объектов капитального строительства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Предельные (минимальные и (или) максимальные) размеры </w:t>
            </w:r>
            <w:r w:rsidRPr="00E950D9">
              <w:rPr>
                <w:spacing w:val="2"/>
                <w:shd w:val="clear" w:color="auto" w:fill="FFFFFF"/>
              </w:rPr>
              <w:lastRenderedPageBreak/>
              <w:t>земельных участков, в том числе их площадь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rFonts w:eastAsia="Calibri"/>
                <w:color w:val="000000"/>
                <w:sz w:val="24"/>
              </w:rPr>
            </w:pPr>
            <w:r w:rsidRPr="00E950D9">
              <w:rPr>
                <w:rStyle w:val="8"/>
                <w:sz w:val="24"/>
              </w:rPr>
              <w:lastRenderedPageBreak/>
              <w:t xml:space="preserve">1) для индивидуального жилищного строительства:  от 500 до </w:t>
            </w:r>
            <w:smartTag w:uri="urn:schemas-microsoft-com:office:smarttags" w:element="metricconverter">
              <w:smartTagPr>
                <w:attr w:name="ProductID" w:val="2000 кв. м"/>
              </w:smartTagPr>
              <w:r w:rsidRPr="00E950D9">
                <w:rPr>
                  <w:rStyle w:val="8"/>
                  <w:sz w:val="24"/>
                </w:rPr>
                <w:t>2000кв. м</w:t>
              </w:r>
            </w:smartTag>
            <w:r w:rsidRPr="00E950D9">
              <w:rPr>
                <w:rStyle w:val="8"/>
                <w:sz w:val="24"/>
              </w:rPr>
              <w:t>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 xml:space="preserve">2) для ведения личного подсобного </w:t>
            </w:r>
            <w:proofErr w:type="spellStart"/>
            <w:r w:rsidRPr="00E950D9">
              <w:rPr>
                <w:rStyle w:val="8"/>
                <w:sz w:val="24"/>
              </w:rPr>
              <w:t>хозяйства</w:t>
            </w:r>
            <w:proofErr w:type="gramStart"/>
            <w:r w:rsidRPr="00E950D9">
              <w:rPr>
                <w:rStyle w:val="8"/>
                <w:sz w:val="24"/>
              </w:rPr>
              <w:t>:о</w:t>
            </w:r>
            <w:proofErr w:type="gramEnd"/>
            <w:r w:rsidRPr="00E950D9">
              <w:rPr>
                <w:rStyle w:val="8"/>
                <w:sz w:val="24"/>
              </w:rPr>
              <w:t>т</w:t>
            </w:r>
            <w:proofErr w:type="spellEnd"/>
            <w:r w:rsidRPr="00E950D9">
              <w:rPr>
                <w:rStyle w:val="8"/>
                <w:sz w:val="24"/>
              </w:rPr>
              <w:t xml:space="preserve"> 500 до 10000 кв.м;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</w:pPr>
            <w:r w:rsidRPr="00E950D9">
              <w:rPr>
                <w:rStyle w:val="8"/>
                <w:sz w:val="24"/>
              </w:rPr>
              <w:t xml:space="preserve">3) минимальный размер земельного участка для объектов дошкольного образования при вместимости: до 100 мест </w:t>
            </w:r>
            <w:r w:rsidRPr="00E950D9">
              <w:rPr>
                <w:rStyle w:val="88"/>
                <w:color w:val="000000"/>
                <w:sz w:val="24"/>
              </w:rPr>
              <w:t xml:space="preserve">- </w:t>
            </w:r>
            <w:r w:rsidRPr="00E950D9">
              <w:rPr>
                <w:rStyle w:val="79"/>
                <w:color w:val="000000"/>
                <w:sz w:val="24"/>
              </w:rPr>
              <w:t xml:space="preserve">40 </w:t>
            </w:r>
            <w:r w:rsidRPr="00E950D9">
              <w:rPr>
                <w:rStyle w:val="79"/>
                <w:color w:val="000000"/>
                <w:sz w:val="24"/>
              </w:rPr>
              <w:lastRenderedPageBreak/>
              <w:t>кв</w:t>
            </w:r>
            <w:proofErr w:type="gramStart"/>
            <w:r w:rsidRPr="00E950D9">
              <w:rPr>
                <w:rStyle w:val="79"/>
                <w:color w:val="000000"/>
                <w:sz w:val="24"/>
              </w:rPr>
              <w:t>.м</w:t>
            </w:r>
            <w:proofErr w:type="gramEnd"/>
            <w:r w:rsidRPr="00E950D9">
              <w:rPr>
                <w:rStyle w:val="79"/>
                <w:color w:val="000000"/>
                <w:sz w:val="24"/>
              </w:rPr>
              <w:t xml:space="preserve">/место; </w:t>
            </w:r>
            <w:r w:rsidRPr="00E950D9">
              <w:rPr>
                <w:rStyle w:val="8"/>
                <w:sz w:val="24"/>
              </w:rPr>
              <w:t>от 100 до 150 мест</w:t>
            </w:r>
            <w:r w:rsidRPr="00E950D9">
              <w:rPr>
                <w:rStyle w:val="79"/>
                <w:color w:val="000000"/>
                <w:sz w:val="24"/>
              </w:rPr>
              <w:t xml:space="preserve">-35 кв.м/место; </w:t>
            </w:r>
            <w:r w:rsidRPr="00E950D9">
              <w:rPr>
                <w:rStyle w:val="8"/>
                <w:sz w:val="24"/>
              </w:rPr>
              <w:t xml:space="preserve">свыше 150 мест - </w:t>
            </w:r>
            <w:r w:rsidRPr="00E950D9">
              <w:rPr>
                <w:rStyle w:val="79"/>
                <w:color w:val="000000"/>
                <w:sz w:val="24"/>
              </w:rPr>
              <w:t>30 кв.м/место;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</w:pPr>
            <w:r w:rsidRPr="00E950D9">
              <w:rPr>
                <w:rStyle w:val="8"/>
                <w:sz w:val="24"/>
              </w:rPr>
              <w:t xml:space="preserve">4) минимальный размер земельного участка для объектов общеобразовательного назначения при вместимости: до 600 учащихся </w:t>
            </w:r>
            <w:r w:rsidRPr="00E950D9">
              <w:rPr>
                <w:rStyle w:val="88"/>
                <w:color w:val="000000"/>
                <w:sz w:val="24"/>
              </w:rPr>
              <w:t xml:space="preserve">- </w:t>
            </w:r>
            <w:r w:rsidRPr="00E950D9">
              <w:rPr>
                <w:rStyle w:val="79"/>
                <w:color w:val="000000"/>
                <w:sz w:val="24"/>
              </w:rPr>
              <w:t>50 кв</w:t>
            </w:r>
            <w:proofErr w:type="gramStart"/>
            <w:r w:rsidRPr="00E950D9">
              <w:rPr>
                <w:rStyle w:val="79"/>
                <w:color w:val="000000"/>
                <w:sz w:val="24"/>
              </w:rPr>
              <w:t>.м</w:t>
            </w:r>
            <w:proofErr w:type="gramEnd"/>
            <w:r w:rsidRPr="00E950D9">
              <w:rPr>
                <w:rStyle w:val="79"/>
                <w:color w:val="000000"/>
                <w:sz w:val="24"/>
              </w:rPr>
              <w:t xml:space="preserve"> на одного учащегося; </w:t>
            </w:r>
            <w:r w:rsidRPr="00E950D9">
              <w:rPr>
                <w:rStyle w:val="8"/>
                <w:sz w:val="24"/>
              </w:rPr>
              <w:t xml:space="preserve">от 600 до 800 учащихся - </w:t>
            </w:r>
            <w:r w:rsidRPr="00E950D9">
              <w:rPr>
                <w:rStyle w:val="79"/>
                <w:color w:val="000000"/>
                <w:sz w:val="24"/>
              </w:rPr>
              <w:t xml:space="preserve">40 кв.м на одного учащегося; </w:t>
            </w:r>
            <w:r w:rsidRPr="00E950D9">
              <w:rPr>
                <w:rStyle w:val="8"/>
                <w:sz w:val="24"/>
              </w:rPr>
              <w:t xml:space="preserve">свыше 800 учащихся - </w:t>
            </w:r>
            <w:r w:rsidRPr="00E950D9">
              <w:rPr>
                <w:rStyle w:val="79"/>
                <w:color w:val="000000"/>
                <w:sz w:val="24"/>
              </w:rPr>
              <w:t>33 кв.м на одного учащегося;</w:t>
            </w:r>
          </w:p>
          <w:p w:rsidR="00E950D9" w:rsidRPr="00E950D9" w:rsidRDefault="00E950D9">
            <w:pPr>
              <w:pStyle w:val="a6"/>
              <w:tabs>
                <w:tab w:val="left" w:pos="-28"/>
                <w:tab w:val="left" w:pos="254"/>
              </w:tabs>
              <w:spacing w:after="0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 xml:space="preserve">5) минимальная площадь земельного участка допускается не менее суммы площади, занимаемой существующим или размещаемым на его территории объектом капитального строительства, и требуемых площади озелененных территорий, площади для размещения </w:t>
            </w:r>
            <w:proofErr w:type="spellStart"/>
            <w:r w:rsidRPr="00E950D9">
              <w:rPr>
                <w:rStyle w:val="8"/>
                <w:sz w:val="24"/>
              </w:rPr>
              <w:t>машино-мест</w:t>
            </w:r>
            <w:proofErr w:type="spellEnd"/>
            <w:r w:rsidRPr="00E950D9">
              <w:rPr>
                <w:rStyle w:val="8"/>
                <w:sz w:val="24"/>
              </w:rPr>
              <w:t>, проездов и иных необходимых в соответствии с настоящими Правилами и техническими регламентами вспомогательных объектов, предназначенных для его обслуживания и эксплуатации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217"/>
              </w:tabs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 xml:space="preserve">1) в отношении земельных участков, предназначенных для размещения и эксплуатации индивидуальных жилых домов, от границ земельного участка до основного строения (стены жилого дома) -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E950D9">
                <w:rPr>
                  <w:rStyle w:val="815"/>
                  <w:color w:val="000000"/>
                  <w:sz w:val="24"/>
                </w:rPr>
                <w:t xml:space="preserve">3 </w:t>
              </w:r>
              <w:r w:rsidRPr="00E950D9">
                <w:rPr>
                  <w:rStyle w:val="79"/>
                  <w:color w:val="000000"/>
                  <w:sz w:val="24"/>
                </w:rPr>
                <w:t>м</w:t>
              </w:r>
            </w:smartTag>
            <w:r w:rsidRPr="00E950D9">
              <w:rPr>
                <w:rStyle w:val="79"/>
                <w:color w:val="000000"/>
                <w:sz w:val="24"/>
              </w:rPr>
              <w:t xml:space="preserve">, </w:t>
            </w:r>
            <w:r w:rsidRPr="00E950D9">
              <w:rPr>
                <w:rStyle w:val="8"/>
                <w:sz w:val="24"/>
              </w:rPr>
              <w:t xml:space="preserve">до прочих хозяйственных построек, строений, сооружений вспомогательного использования, открытых стоянок </w:t>
            </w:r>
            <w:r w:rsidRPr="00E950D9">
              <w:rPr>
                <w:rStyle w:val="811"/>
                <w:color w:val="000000"/>
                <w:sz w:val="24"/>
              </w:rPr>
              <w:t xml:space="preserve">-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E950D9">
                <w:rPr>
                  <w:rStyle w:val="815"/>
                  <w:color w:val="000000"/>
                  <w:sz w:val="24"/>
                </w:rPr>
                <w:t xml:space="preserve">1 </w:t>
              </w:r>
              <w:r w:rsidRPr="00E950D9">
                <w:rPr>
                  <w:rStyle w:val="79"/>
                  <w:color w:val="000000"/>
                  <w:sz w:val="24"/>
                </w:rPr>
                <w:t>м</w:t>
              </w:r>
            </w:smartTag>
            <w:r w:rsidRPr="00E950D9">
              <w:rPr>
                <w:rStyle w:val="79"/>
                <w:color w:val="000000"/>
                <w:sz w:val="24"/>
              </w:rPr>
              <w:t>.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168"/>
              </w:tabs>
              <w:spacing w:after="0"/>
              <w:ind w:left="23"/>
              <w:jc w:val="both"/>
              <w:rPr>
                <w:rFonts w:eastAsia="Calibri"/>
              </w:rPr>
            </w:pPr>
            <w:r w:rsidRPr="00E950D9">
              <w:rPr>
                <w:rStyle w:val="8"/>
                <w:sz w:val="24"/>
              </w:rPr>
              <w:t xml:space="preserve">1) для индивидуального жилого дома </w:t>
            </w:r>
            <w:r w:rsidRPr="00E950D9">
              <w:rPr>
                <w:rStyle w:val="815"/>
                <w:color w:val="000000"/>
                <w:sz w:val="24"/>
              </w:rPr>
              <w:t>не более 3 этажей*</w:t>
            </w:r>
          </w:p>
          <w:p w:rsidR="00E950D9" w:rsidRPr="00E950D9" w:rsidRDefault="00E950D9">
            <w:pPr>
              <w:pStyle w:val="a6"/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</w:t>
            </w:r>
            <w:proofErr w:type="gramStart"/>
            <w:r w:rsidRPr="00E950D9">
              <w:rPr>
                <w:rStyle w:val="8"/>
                <w:sz w:val="24"/>
              </w:rPr>
              <w:t>2</w:t>
            </w:r>
            <w:proofErr w:type="gramEnd"/>
            <w:r w:rsidRPr="00E950D9">
              <w:rPr>
                <w:rStyle w:val="8"/>
                <w:sz w:val="24"/>
              </w:rPr>
              <w:t xml:space="preserve"> м (п.Г.8, СП 118.13330.2012. Свод правил. Общественные здания и сооружения, п.В. 1.6.СП54.13330.2011. Свод правил. </w:t>
            </w:r>
            <w:proofErr w:type="gramStart"/>
            <w:r w:rsidRPr="00E950D9">
              <w:rPr>
                <w:rStyle w:val="8"/>
                <w:sz w:val="24"/>
              </w:rPr>
              <w:t>Здания жилые и многоквартирные);</w:t>
            </w:r>
            <w:proofErr w:type="gramEnd"/>
          </w:p>
          <w:p w:rsidR="00E950D9" w:rsidRPr="00E950D9" w:rsidRDefault="00E950D9">
            <w:pPr>
              <w:pStyle w:val="a6"/>
              <w:tabs>
                <w:tab w:val="left" w:pos="21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2) для объектов дошкольного образования </w:t>
            </w:r>
            <w:r w:rsidRPr="00E950D9">
              <w:rPr>
                <w:rStyle w:val="815"/>
                <w:color w:val="000000"/>
                <w:sz w:val="24"/>
              </w:rPr>
              <w:t xml:space="preserve">не более 3 этажей, </w:t>
            </w:r>
            <w:r w:rsidRPr="00E950D9">
              <w:rPr>
                <w:rStyle w:val="8"/>
                <w:sz w:val="24"/>
              </w:rPr>
              <w:t>если иное не установлено техническими регламентами;</w:t>
            </w:r>
          </w:p>
          <w:p w:rsidR="00E950D9" w:rsidRPr="00E950D9" w:rsidRDefault="00E950D9">
            <w:pPr>
              <w:pStyle w:val="a6"/>
              <w:tabs>
                <w:tab w:val="left" w:pos="18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3) для объектов общеобразовательного назначения </w:t>
            </w:r>
            <w:r w:rsidRPr="00E950D9">
              <w:rPr>
                <w:rStyle w:val="815"/>
                <w:color w:val="000000"/>
                <w:sz w:val="24"/>
              </w:rPr>
              <w:t xml:space="preserve">не более </w:t>
            </w:r>
            <w:r w:rsidRPr="00E950D9">
              <w:rPr>
                <w:rStyle w:val="8"/>
                <w:sz w:val="24"/>
              </w:rPr>
              <w:t xml:space="preserve">4 </w:t>
            </w:r>
            <w:r w:rsidRPr="00E950D9">
              <w:rPr>
                <w:rStyle w:val="815"/>
                <w:color w:val="000000"/>
                <w:sz w:val="24"/>
              </w:rPr>
              <w:t xml:space="preserve">этажей, </w:t>
            </w:r>
            <w:r w:rsidRPr="00E950D9">
              <w:rPr>
                <w:rStyle w:val="8"/>
                <w:sz w:val="24"/>
              </w:rPr>
              <w:t>если иное не установлено техническими регламентами;</w:t>
            </w:r>
          </w:p>
          <w:p w:rsidR="00E950D9" w:rsidRPr="00E950D9" w:rsidRDefault="00E950D9">
            <w:pPr>
              <w:pStyle w:val="a6"/>
              <w:tabs>
                <w:tab w:val="left" w:pos="19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4) для объектов здравоохранения </w:t>
            </w:r>
            <w:r w:rsidRPr="00E950D9">
              <w:rPr>
                <w:rStyle w:val="815"/>
                <w:color w:val="000000"/>
                <w:sz w:val="24"/>
              </w:rPr>
              <w:t xml:space="preserve">не более 3 этажей, </w:t>
            </w:r>
            <w:r w:rsidRPr="00E950D9">
              <w:rPr>
                <w:rStyle w:val="8"/>
                <w:sz w:val="24"/>
              </w:rPr>
              <w:t>если иное не установлено техническими регламентами;</w:t>
            </w:r>
          </w:p>
          <w:p w:rsidR="00E950D9" w:rsidRPr="00E950D9" w:rsidRDefault="00E950D9">
            <w:pPr>
              <w:pStyle w:val="a6"/>
              <w:tabs>
                <w:tab w:val="left" w:pos="207"/>
              </w:tabs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>5) для иных объектов капитального строительства определить проектной документацией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Максимальный процент застройки в границах земельного </w:t>
            </w:r>
            <w:r w:rsidRPr="00E950D9">
              <w:rPr>
                <w:spacing w:val="2"/>
                <w:shd w:val="clear" w:color="auto" w:fill="FFFFFF"/>
              </w:rPr>
              <w:lastRenderedPageBreak/>
              <w:t>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="Calibri"/>
              </w:rPr>
            </w:pPr>
            <w:r w:rsidRPr="00E950D9">
              <w:rPr>
                <w:rStyle w:val="8"/>
                <w:sz w:val="24"/>
              </w:rPr>
              <w:lastRenderedPageBreak/>
              <w:t xml:space="preserve">1) </w:t>
            </w:r>
            <w:r w:rsidRPr="00E950D9">
              <w:rPr>
                <w:rStyle w:val="8"/>
                <w:b/>
                <w:sz w:val="24"/>
              </w:rPr>
              <w:t>20%</w:t>
            </w:r>
            <w:r w:rsidRPr="00E950D9">
              <w:rPr>
                <w:rStyle w:val="8"/>
                <w:sz w:val="24"/>
              </w:rPr>
              <w:t xml:space="preserve"> для размещения индивидуального жилого дома;</w:t>
            </w:r>
          </w:p>
          <w:p w:rsidR="00E950D9" w:rsidRPr="00E950D9" w:rsidRDefault="00E950D9">
            <w:pPr>
              <w:pStyle w:val="a6"/>
              <w:tabs>
                <w:tab w:val="left" w:pos="182"/>
              </w:tabs>
              <w:spacing w:after="0"/>
              <w:ind w:left="23"/>
              <w:jc w:val="both"/>
            </w:pPr>
            <w:r w:rsidRPr="00E950D9">
              <w:rPr>
                <w:rStyle w:val="8"/>
                <w:sz w:val="24"/>
              </w:rPr>
              <w:t xml:space="preserve">2) </w:t>
            </w:r>
            <w:r w:rsidRPr="00E950D9">
              <w:rPr>
                <w:rStyle w:val="8"/>
                <w:b/>
                <w:sz w:val="24"/>
              </w:rPr>
              <w:t>30%</w:t>
            </w:r>
            <w:r w:rsidRPr="00E950D9">
              <w:rPr>
                <w:rStyle w:val="8"/>
                <w:sz w:val="24"/>
              </w:rPr>
              <w:t xml:space="preserve"> для размещения объектов дошкольного образования;</w:t>
            </w:r>
          </w:p>
          <w:p w:rsidR="00E950D9" w:rsidRPr="00E950D9" w:rsidRDefault="00E950D9">
            <w:pPr>
              <w:pStyle w:val="a6"/>
              <w:tabs>
                <w:tab w:val="left" w:pos="187"/>
              </w:tabs>
              <w:spacing w:after="0"/>
              <w:ind w:left="23"/>
              <w:jc w:val="both"/>
            </w:pPr>
            <w:r w:rsidRPr="00E950D9">
              <w:rPr>
                <w:rStyle w:val="79"/>
                <w:color w:val="000000"/>
                <w:sz w:val="24"/>
              </w:rPr>
              <w:t xml:space="preserve">3) 40% </w:t>
            </w:r>
            <w:r w:rsidRPr="00E950D9">
              <w:rPr>
                <w:rStyle w:val="8"/>
                <w:sz w:val="24"/>
              </w:rPr>
              <w:t>для размещения объектов общеобразовательного назначения;</w:t>
            </w:r>
          </w:p>
          <w:p w:rsidR="00E950D9" w:rsidRPr="00E950D9" w:rsidRDefault="00E950D9">
            <w:pPr>
              <w:pStyle w:val="a6"/>
              <w:tabs>
                <w:tab w:val="left" w:pos="207"/>
              </w:tabs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"/>
                <w:sz w:val="24"/>
              </w:rPr>
              <w:t xml:space="preserve">4) для иных объектов капитального строительства определить </w:t>
            </w:r>
            <w:r w:rsidRPr="00E950D9">
              <w:rPr>
                <w:rStyle w:val="8"/>
                <w:sz w:val="24"/>
              </w:rPr>
              <w:lastRenderedPageBreak/>
              <w:t>проектной документацией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78"/>
                <w:color w:val="000000"/>
                <w:sz w:val="24"/>
              </w:rPr>
              <w:t>Иные показатели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="Calibri"/>
                <w:spacing w:val="2"/>
                <w:shd w:val="clear" w:color="auto" w:fill="FFFFFF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Усадебный, </w:t>
            </w:r>
            <w:proofErr w:type="spellStart"/>
            <w:proofErr w:type="gramStart"/>
            <w:r w:rsidRPr="00E950D9">
              <w:rPr>
                <w:spacing w:val="2"/>
                <w:shd w:val="clear" w:color="auto" w:fill="FFFFFF"/>
              </w:rPr>
              <w:t>одно-двухквартирный</w:t>
            </w:r>
            <w:proofErr w:type="spellEnd"/>
            <w:proofErr w:type="gramEnd"/>
            <w:r w:rsidRPr="00E950D9">
              <w:rPr>
                <w:spacing w:val="2"/>
                <w:shd w:val="clear" w:color="auto" w:fill="FFFFFF"/>
              </w:rPr>
              <w:t xml:space="preserve"> дом должен отстоять от</w:t>
            </w:r>
            <w:r w:rsidRPr="00E950D9">
              <w:rPr>
                <w:rStyle w:val="apple-converted-space"/>
                <w:spacing w:val="2"/>
                <w:shd w:val="clear" w:color="auto" w:fill="FFFFFF"/>
              </w:rPr>
              <w:t> </w:t>
            </w:r>
            <w:r w:rsidRPr="00E950D9">
              <w:rPr>
                <w:spacing w:val="2"/>
                <w:shd w:val="clear" w:color="auto" w:fill="FFFFFF"/>
              </w:rPr>
              <w:t xml:space="preserve">красной линии улиц не менее чем на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E950D9">
                <w:rPr>
                  <w:spacing w:val="2"/>
                  <w:shd w:val="clear" w:color="auto" w:fill="FFFFFF"/>
                </w:rPr>
                <w:t>5 м</w:t>
              </w:r>
            </w:smartTag>
            <w:r w:rsidRPr="00E950D9">
              <w:rPr>
                <w:spacing w:val="2"/>
                <w:shd w:val="clear" w:color="auto" w:fill="FFFFFF"/>
              </w:rPr>
              <w:t>, от</w:t>
            </w:r>
            <w:r w:rsidRPr="00E950D9">
              <w:rPr>
                <w:rStyle w:val="apple-converted-space"/>
                <w:spacing w:val="2"/>
                <w:shd w:val="clear" w:color="auto" w:fill="FFFFFF"/>
              </w:rPr>
              <w:t> </w:t>
            </w:r>
            <w:r w:rsidRPr="00E950D9">
              <w:rPr>
                <w:spacing w:val="2"/>
                <w:shd w:val="clear" w:color="auto" w:fill="FFFFFF"/>
              </w:rPr>
              <w:t xml:space="preserve">красной линии проездов - не менее чем на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E950D9">
                <w:rPr>
                  <w:spacing w:val="2"/>
                  <w:shd w:val="clear" w:color="auto" w:fill="FFFFFF"/>
                </w:rPr>
                <w:t>3 м</w:t>
              </w:r>
            </w:smartTag>
            <w:r w:rsidRPr="00E950D9">
              <w:rPr>
                <w:spacing w:val="2"/>
                <w:shd w:val="clear" w:color="auto" w:fill="FFFFFF"/>
              </w:rPr>
              <w:t>. Расстояние от хозяйственных построек до</w:t>
            </w:r>
            <w:r w:rsidRPr="00E950D9">
              <w:rPr>
                <w:rStyle w:val="apple-converted-space"/>
                <w:spacing w:val="2"/>
                <w:shd w:val="clear" w:color="auto" w:fill="FFFFFF"/>
              </w:rPr>
              <w:t> </w:t>
            </w:r>
            <w:r w:rsidRPr="00E950D9">
              <w:rPr>
                <w:spacing w:val="2"/>
                <w:shd w:val="clear" w:color="auto" w:fill="FFFFFF"/>
              </w:rPr>
              <w:t xml:space="preserve">красных линий улиц и проездов должно быть не менее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E950D9">
                <w:rPr>
                  <w:spacing w:val="2"/>
                  <w:shd w:val="clear" w:color="auto" w:fill="FFFFFF"/>
                </w:rPr>
                <w:t>5 м</w:t>
              </w:r>
            </w:smartTag>
            <w:r w:rsidRPr="00E950D9">
              <w:rPr>
                <w:spacing w:val="2"/>
                <w:shd w:val="clear" w:color="auto" w:fill="FFFFFF"/>
              </w:rPr>
              <w:t>.</w:t>
            </w:r>
          </w:p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78"/>
                <w:color w:val="000000"/>
                <w:sz w:val="24"/>
              </w:rPr>
              <w:t xml:space="preserve">Иные показатели по параметрам застройки зоны </w:t>
            </w:r>
            <w:r w:rsidRPr="00E950D9">
              <w:rPr>
                <w:rStyle w:val="8"/>
                <w:sz w:val="24"/>
              </w:rPr>
              <w:t>Ж</w:t>
            </w:r>
            <w:proofErr w:type="gramStart"/>
            <w:r w:rsidRPr="00E950D9">
              <w:rPr>
                <w:rStyle w:val="8"/>
                <w:sz w:val="24"/>
              </w:rPr>
              <w:t>1</w:t>
            </w:r>
            <w:proofErr w:type="gramEnd"/>
            <w:r w:rsidRPr="00E950D9">
              <w:rPr>
                <w:rStyle w:val="8"/>
                <w:sz w:val="24"/>
              </w:rPr>
              <w:t xml:space="preserve">: </w:t>
            </w:r>
            <w:r w:rsidRPr="00E950D9">
              <w:rPr>
                <w:rStyle w:val="78"/>
                <w:color w:val="000000"/>
                <w:sz w:val="24"/>
              </w:rPr>
              <w:t>радиусы обслуживания учреждениями и предприятиями обслуживания и предприятиями обслуживания населения; требования и параметры по временному хранению индивидуальных транспортных средств, размещению гаражей и открытых автостоянок, требования и параметры к доле озелененной территории земельных участков, регламентируются и устанавливаются нормами градостроительного проектирования</w:t>
            </w:r>
          </w:p>
        </w:tc>
      </w:tr>
      <w:tr w:rsidR="00E950D9" w:rsidRPr="00E950D9" w:rsidTr="00E950D9">
        <w:trPr>
          <w:jc w:val="center"/>
        </w:trPr>
        <w:tc>
          <w:tcPr>
            <w:tcW w:w="98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b/>
              </w:rPr>
            </w:pPr>
            <w:r w:rsidRPr="00E950D9">
              <w:rPr>
                <w:rFonts w:ascii="Times New Roman" w:hAnsi="Times New Roman" w:cs="Times New Roman"/>
                <w:b/>
              </w:rPr>
              <w:t>Для размещения некапитальных строений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rFonts w:eastAsia="Calibri"/>
                <w:color w:val="000000"/>
                <w:sz w:val="24"/>
              </w:rPr>
            </w:pPr>
            <w:r w:rsidRPr="00E950D9">
              <w:rPr>
                <w:rStyle w:val="8"/>
                <w:sz w:val="24"/>
              </w:rPr>
              <w:t>1) для ведения личного подсобного хозяйства: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в границах сельских населенных пунктов - от 0,10 до 0,30 гектара;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за границами населенных пунктов - от 0,10 до 1,0 гектара;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2) для садоводства, огородничества и дачного хозяйства: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в границах сельских населенных пунктов - от 0,04 до 0,50 гектара;</w:t>
            </w:r>
          </w:p>
          <w:p w:rsidR="00E950D9" w:rsidRPr="00E950D9" w:rsidRDefault="00E950D9">
            <w:pPr>
              <w:pStyle w:val="a6"/>
              <w:tabs>
                <w:tab w:val="left" w:pos="-28"/>
              </w:tabs>
              <w:spacing w:after="0"/>
              <w:jc w:val="both"/>
              <w:rPr>
                <w:rStyle w:val="8"/>
                <w:sz w:val="24"/>
              </w:rPr>
            </w:pPr>
            <w:r w:rsidRPr="00E950D9">
              <w:rPr>
                <w:rStyle w:val="8"/>
                <w:sz w:val="24"/>
              </w:rPr>
              <w:t>за границами населенных пунктов - от 0,04 до 1,0 гектара;</w:t>
            </w:r>
          </w:p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color w:val="000000"/>
                <w:sz w:val="24"/>
              </w:rPr>
              <w:t xml:space="preserve">3) максимальный размер земельного участка хозяйственного строения, сооружения (гаража) </w:t>
            </w:r>
            <w:r w:rsidRPr="00E950D9">
              <w:rPr>
                <w:rStyle w:val="814"/>
                <w:color w:val="000000"/>
                <w:sz w:val="24"/>
              </w:rPr>
              <w:t>не более 40 кв</w:t>
            </w:r>
            <w:proofErr w:type="gramStart"/>
            <w:r w:rsidRPr="00E950D9">
              <w:rPr>
                <w:rStyle w:val="814"/>
                <w:color w:val="000000"/>
                <w:sz w:val="24"/>
              </w:rPr>
              <w:t>.м</w:t>
            </w:r>
            <w:proofErr w:type="gramEnd"/>
            <w:r w:rsidRPr="00E950D9">
              <w:rPr>
                <w:rStyle w:val="814"/>
                <w:color w:val="000000"/>
                <w:sz w:val="24"/>
              </w:rPr>
              <w:t>;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color w:val="000000"/>
                <w:sz w:val="24"/>
              </w:rPr>
              <w:t xml:space="preserve">до построек </w:t>
            </w:r>
            <w:r w:rsidRPr="00E950D9">
              <w:rPr>
                <w:rStyle w:val="814"/>
                <w:color w:val="000000"/>
                <w:sz w:val="24"/>
              </w:rPr>
              <w:t>- 1м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 xml:space="preserve">Предельное количество этажей или предельную </w:t>
            </w:r>
            <w:r w:rsidRPr="00E950D9">
              <w:rPr>
                <w:spacing w:val="2"/>
                <w:shd w:val="clear" w:color="auto" w:fill="FFFFFF"/>
              </w:rPr>
              <w:lastRenderedPageBreak/>
              <w:t>высоту зданий, строений, сооружений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color w:val="000000"/>
                <w:sz w:val="24"/>
              </w:rPr>
              <w:lastRenderedPageBreak/>
              <w:t xml:space="preserve">для некапитального жилого строения, садового дома </w:t>
            </w:r>
            <w:r w:rsidRPr="00E950D9">
              <w:rPr>
                <w:rStyle w:val="814"/>
                <w:color w:val="000000"/>
                <w:sz w:val="24"/>
              </w:rPr>
              <w:t>не более 2 этажей</w:t>
            </w:r>
          </w:p>
        </w:tc>
      </w:tr>
      <w:tr w:rsidR="00E950D9" w:rsidRPr="00E950D9" w:rsidTr="00E950D9">
        <w:trPr>
          <w:jc w:val="center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"/>
              <w:numPr>
                <w:ilvl w:val="0"/>
                <w:numId w:val="0"/>
              </w:numPr>
              <w:tabs>
                <w:tab w:val="clear" w:pos="340"/>
                <w:tab w:val="decimal" w:pos="284"/>
                <w:tab w:val="left" w:pos="1134"/>
              </w:tabs>
              <w:rPr>
                <w:rFonts w:ascii="Times New Roman" w:eastAsiaTheme="minorHAnsi" w:hAnsi="Times New Roman" w:cs="Times New Roman"/>
              </w:rPr>
            </w:pPr>
            <w:r w:rsidRPr="00E950D9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spacing w:val="2"/>
                <w:shd w:val="clear" w:color="auto" w:fill="FFFFFF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7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50D9" w:rsidRPr="00E950D9" w:rsidRDefault="00E950D9">
            <w:pPr>
              <w:pStyle w:val="a6"/>
              <w:spacing w:after="0"/>
              <w:ind w:left="23"/>
              <w:jc w:val="both"/>
              <w:rPr>
                <w:rFonts w:eastAsiaTheme="minorHAnsi"/>
              </w:rPr>
            </w:pPr>
            <w:r w:rsidRPr="00E950D9">
              <w:rPr>
                <w:rStyle w:val="811"/>
                <w:b/>
                <w:color w:val="000000"/>
                <w:sz w:val="24"/>
              </w:rPr>
              <w:t>50%</w:t>
            </w:r>
            <w:r w:rsidRPr="00E950D9">
              <w:rPr>
                <w:rStyle w:val="811"/>
                <w:color w:val="000000"/>
                <w:sz w:val="24"/>
              </w:rPr>
              <w:t xml:space="preserve"> для размещения некапитального жилого строения, садового дома;</w:t>
            </w:r>
          </w:p>
        </w:tc>
      </w:tr>
    </w:tbl>
    <w:p w:rsidR="00E265A1" w:rsidRDefault="00E265A1" w:rsidP="00E265A1">
      <w:pPr>
        <w:tabs>
          <w:tab w:val="left" w:pos="0"/>
        </w:tabs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65A1" w:rsidRDefault="00E265A1" w:rsidP="00E265A1">
      <w:pPr>
        <w:tabs>
          <w:tab w:val="left" w:pos="0"/>
        </w:tabs>
        <w:snapToGri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вести</w:t>
      </w:r>
      <w:r>
        <w:rPr>
          <w:rFonts w:ascii="Times New Roman" w:hAnsi="Times New Roman" w:cs="Times New Roman"/>
          <w:sz w:val="28"/>
          <w:szCs w:val="28"/>
        </w:rPr>
        <w:t xml:space="preserve">», и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bCs/>
          <w:iCs/>
          <w:color w:val="000000"/>
          <w:sz w:val="32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torbeevo.e-mordovia.ru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сельского поселения</w:t>
      </w:r>
    </w:p>
    <w:p w:rsidR="00E265A1" w:rsidRDefault="00E265A1" w:rsidP="00E265A1">
      <w:pPr>
        <w:pStyle w:val="a5"/>
        <w:spacing w:after="0"/>
        <w:ind w:firstLine="567"/>
        <w:rPr>
          <w:sz w:val="28"/>
          <w:szCs w:val="28"/>
        </w:rPr>
      </w:pPr>
    </w:p>
    <w:p w:rsidR="005A6244" w:rsidRPr="00E950D9" w:rsidRDefault="005A6244">
      <w:pPr>
        <w:rPr>
          <w:rFonts w:ascii="Times New Roman" w:hAnsi="Times New Roman" w:cs="Times New Roman"/>
          <w:sz w:val="24"/>
          <w:szCs w:val="24"/>
        </w:rPr>
      </w:pPr>
    </w:p>
    <w:p w:rsidR="00E265A1" w:rsidRDefault="00E265A1" w:rsidP="00832827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65A1" w:rsidRDefault="00E265A1" w:rsidP="00832827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2827" w:rsidRDefault="00832827" w:rsidP="00832827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Зам. Главы по работе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32827" w:rsidRDefault="00832827" w:rsidP="00832827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Совете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депутатов                      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Манушкина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Т.Ю.</w:t>
      </w:r>
    </w:p>
    <w:p w:rsidR="00E950D9" w:rsidRPr="00E950D9" w:rsidRDefault="00E950D9">
      <w:pPr>
        <w:rPr>
          <w:rFonts w:ascii="Times New Roman" w:hAnsi="Times New Roman" w:cs="Times New Roman"/>
          <w:sz w:val="24"/>
          <w:szCs w:val="24"/>
        </w:rPr>
      </w:pPr>
    </w:p>
    <w:sectPr w:rsidR="00E950D9" w:rsidRPr="00E950D9" w:rsidSect="00553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>
    <w:nsid w:val="23C33AAC"/>
    <w:multiLevelType w:val="hybridMultilevel"/>
    <w:tmpl w:val="0812D800"/>
    <w:lvl w:ilvl="0" w:tplc="0B18114C">
      <w:start w:val="1"/>
      <w:numFmt w:val="decimal"/>
      <w:lvlText w:val="%1."/>
      <w:lvlJc w:val="left"/>
      <w:pPr>
        <w:ind w:left="10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60AD1C19"/>
    <w:multiLevelType w:val="hybridMultilevel"/>
    <w:tmpl w:val="2084D526"/>
    <w:lvl w:ilvl="0" w:tplc="F8E05BB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B2D8D"/>
    <w:multiLevelType w:val="hybridMultilevel"/>
    <w:tmpl w:val="F8DCC6DA"/>
    <w:lvl w:ilvl="0" w:tplc="C1020616">
      <w:start w:val="1"/>
      <w:numFmt w:val="bullet"/>
      <w:pStyle w:val="a"/>
      <w:lvlText w:val=""/>
      <w:lvlJc w:val="left"/>
      <w:pPr>
        <w:tabs>
          <w:tab w:val="num" w:pos="426"/>
        </w:tabs>
        <w:ind w:left="426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3BF"/>
    <w:rsid w:val="00023C55"/>
    <w:rsid w:val="0012091A"/>
    <w:rsid w:val="0015740D"/>
    <w:rsid w:val="001F118A"/>
    <w:rsid w:val="00211920"/>
    <w:rsid w:val="002A33BF"/>
    <w:rsid w:val="002C5068"/>
    <w:rsid w:val="00305AA8"/>
    <w:rsid w:val="00354A07"/>
    <w:rsid w:val="00355380"/>
    <w:rsid w:val="00553E82"/>
    <w:rsid w:val="00565302"/>
    <w:rsid w:val="005A5578"/>
    <w:rsid w:val="005A6244"/>
    <w:rsid w:val="005C3049"/>
    <w:rsid w:val="00832827"/>
    <w:rsid w:val="00A36D34"/>
    <w:rsid w:val="00B10435"/>
    <w:rsid w:val="00B9356C"/>
    <w:rsid w:val="00B97321"/>
    <w:rsid w:val="00C17235"/>
    <w:rsid w:val="00E052DC"/>
    <w:rsid w:val="00E10AE3"/>
    <w:rsid w:val="00E265A1"/>
    <w:rsid w:val="00E722B1"/>
    <w:rsid w:val="00E950D9"/>
    <w:rsid w:val="00EA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E82"/>
  </w:style>
  <w:style w:type="paragraph" w:styleId="5">
    <w:name w:val="heading 5"/>
    <w:basedOn w:val="a0"/>
    <w:next w:val="a0"/>
    <w:link w:val="50"/>
    <w:semiHidden/>
    <w:unhideWhenUsed/>
    <w:qFormat/>
    <w:rsid w:val="00E052DC"/>
    <w:pPr>
      <w:keepNext/>
      <w:keepLines/>
      <w:spacing w:before="200" w:after="0" w:line="360" w:lineRule="auto"/>
      <w:ind w:firstLine="567"/>
      <w:outlineLvl w:val="4"/>
    </w:pPr>
    <w:rPr>
      <w:rFonts w:ascii="Trebuchet MS" w:eastAsia="Trebuchet MS" w:hAnsi="Trebuchet MS" w:cs="Times New Roman"/>
      <w:color w:val="00000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1">
    <w:name w:val="s_1"/>
    <w:basedOn w:val="a0"/>
    <w:rsid w:val="002A3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A33BF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4">
    <w:name w:val="List Paragraph"/>
    <w:basedOn w:val="a0"/>
    <w:uiPriority w:val="34"/>
    <w:qFormat/>
    <w:rsid w:val="00E052DC"/>
    <w:pPr>
      <w:ind w:left="720"/>
      <w:contextualSpacing/>
    </w:pPr>
  </w:style>
  <w:style w:type="character" w:customStyle="1" w:styleId="50">
    <w:name w:val="Заголовок 5 Знак"/>
    <w:basedOn w:val="a1"/>
    <w:link w:val="5"/>
    <w:semiHidden/>
    <w:rsid w:val="00E052DC"/>
    <w:rPr>
      <w:rFonts w:ascii="Trebuchet MS" w:eastAsia="Trebuchet MS" w:hAnsi="Trebuchet MS" w:cs="Times New Roman"/>
      <w:color w:val="000000"/>
      <w:szCs w:val="20"/>
    </w:rPr>
  </w:style>
  <w:style w:type="paragraph" w:styleId="a5">
    <w:name w:val="Normal (Web)"/>
    <w:basedOn w:val="a0"/>
    <w:uiPriority w:val="99"/>
    <w:semiHidden/>
    <w:unhideWhenUsed/>
    <w:rsid w:val="00E052DC"/>
    <w:pPr>
      <w:spacing w:before="100" w:beforeAutospacing="1" w:after="100" w:afterAutospacing="1" w:line="240" w:lineRule="auto"/>
      <w:jc w:val="center"/>
    </w:pPr>
    <w:rPr>
      <w:rFonts w:ascii="Times New Roman" w:eastAsia="Trebuchet MS" w:hAnsi="Times New Roman" w:cs="Times New Roman"/>
      <w:color w:val="333333"/>
      <w:sz w:val="20"/>
      <w:szCs w:val="20"/>
    </w:rPr>
  </w:style>
  <w:style w:type="paragraph" w:styleId="a6">
    <w:name w:val="Body Text"/>
    <w:basedOn w:val="a0"/>
    <w:link w:val="a7"/>
    <w:unhideWhenUsed/>
    <w:rsid w:val="00E052D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1"/>
    <w:link w:val="a6"/>
    <w:rsid w:val="00E052DC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уллиты Знак"/>
    <w:link w:val="a"/>
    <w:uiPriority w:val="99"/>
    <w:locked/>
    <w:rsid w:val="00E052DC"/>
    <w:rPr>
      <w:rFonts w:ascii="Trebuchet MS" w:hAnsi="Trebuchet MS"/>
      <w:bCs/>
      <w:color w:val="000000"/>
      <w:sz w:val="24"/>
      <w:szCs w:val="24"/>
    </w:rPr>
  </w:style>
  <w:style w:type="paragraph" w:customStyle="1" w:styleId="a">
    <w:name w:val="буллиты"/>
    <w:basedOn w:val="a0"/>
    <w:link w:val="a8"/>
    <w:uiPriority w:val="99"/>
    <w:rsid w:val="00E052DC"/>
    <w:pPr>
      <w:numPr>
        <w:numId w:val="3"/>
      </w:numPr>
      <w:tabs>
        <w:tab w:val="decimal" w:pos="340"/>
      </w:tabs>
      <w:spacing w:after="0" w:line="240" w:lineRule="auto"/>
      <w:jc w:val="both"/>
    </w:pPr>
    <w:rPr>
      <w:rFonts w:ascii="Trebuchet MS" w:hAnsi="Trebuchet MS"/>
      <w:bCs/>
      <w:color w:val="000000"/>
      <w:sz w:val="24"/>
      <w:szCs w:val="24"/>
    </w:rPr>
  </w:style>
  <w:style w:type="character" w:customStyle="1" w:styleId="7">
    <w:name w:val="Основной текст (7)_"/>
    <w:link w:val="71"/>
    <w:uiPriority w:val="99"/>
    <w:locked/>
    <w:rsid w:val="00E052DC"/>
    <w:rPr>
      <w:sz w:val="17"/>
      <w:shd w:val="clear" w:color="auto" w:fill="FFFFFF"/>
    </w:rPr>
  </w:style>
  <w:style w:type="paragraph" w:customStyle="1" w:styleId="71">
    <w:name w:val="Основной текст (7)1"/>
    <w:basedOn w:val="a0"/>
    <w:link w:val="7"/>
    <w:uiPriority w:val="99"/>
    <w:rsid w:val="00E052DC"/>
    <w:pPr>
      <w:widowControl w:val="0"/>
      <w:shd w:val="clear" w:color="auto" w:fill="FFFFFF"/>
      <w:spacing w:before="120" w:after="1560" w:line="240" w:lineRule="atLeast"/>
      <w:jc w:val="center"/>
    </w:pPr>
    <w:rPr>
      <w:sz w:val="17"/>
    </w:rPr>
  </w:style>
  <w:style w:type="paragraph" w:customStyle="1" w:styleId="Iauiue">
    <w:name w:val="Iau?iue"/>
    <w:semiHidden/>
    <w:rsid w:val="00E052D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9">
    <w:name w:val="Нормальный (таблица)"/>
    <w:basedOn w:val="a0"/>
    <w:next w:val="a0"/>
    <w:semiHidden/>
    <w:rsid w:val="00E052D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rebuchet MS" w:hAnsi="Times New Roman" w:cs="Times New Roman"/>
      <w:sz w:val="24"/>
      <w:szCs w:val="24"/>
    </w:rPr>
  </w:style>
  <w:style w:type="character" w:customStyle="1" w:styleId="8">
    <w:name w:val="Основной текст + 8"/>
    <w:aliases w:val="5 pt"/>
    <w:uiPriority w:val="99"/>
    <w:rsid w:val="00E052DC"/>
    <w:rPr>
      <w:rFonts w:ascii="Times New Roman" w:hAnsi="Times New Roman" w:cs="Times New Roman" w:hint="default"/>
      <w:strike w:val="0"/>
      <w:dstrike w:val="0"/>
      <w:sz w:val="17"/>
      <w:u w:val="none"/>
      <w:effect w:val="none"/>
    </w:rPr>
  </w:style>
  <w:style w:type="character" w:customStyle="1" w:styleId="88">
    <w:name w:val="Основной текст + 88"/>
    <w:aliases w:val="5 pt22"/>
    <w:uiPriority w:val="99"/>
    <w:rsid w:val="00E052DC"/>
    <w:rPr>
      <w:rFonts w:ascii="Times New Roman" w:hAnsi="Times New Roman" w:cs="Times New Roman" w:hint="default"/>
      <w:strike w:val="0"/>
      <w:dstrike w:val="0"/>
      <w:sz w:val="17"/>
      <w:u w:val="none"/>
      <w:effect w:val="none"/>
    </w:rPr>
  </w:style>
  <w:style w:type="character" w:customStyle="1" w:styleId="79">
    <w:name w:val="Основной текст + 79"/>
    <w:aliases w:val="5 pt17,Полужирный5"/>
    <w:uiPriority w:val="99"/>
    <w:rsid w:val="00E052DC"/>
    <w:rPr>
      <w:rFonts w:ascii="Times New Roman" w:hAnsi="Times New Roman" w:cs="Times New Roman" w:hint="default"/>
      <w:b/>
      <w:bCs w:val="0"/>
      <w:strike w:val="0"/>
      <w:dstrike w:val="0"/>
      <w:sz w:val="15"/>
      <w:u w:val="none"/>
      <w:effect w:val="none"/>
    </w:rPr>
  </w:style>
  <w:style w:type="character" w:customStyle="1" w:styleId="1">
    <w:name w:val="Основной текст Знак1"/>
    <w:rsid w:val="00E052DC"/>
    <w:rPr>
      <w:rFonts w:ascii="Times New Roman" w:hAnsi="Times New Roman" w:cs="Times New Roman" w:hint="default"/>
      <w:strike w:val="0"/>
      <w:dstrike w:val="0"/>
      <w:sz w:val="23"/>
      <w:u w:val="none"/>
      <w:effect w:val="none"/>
    </w:rPr>
  </w:style>
  <w:style w:type="character" w:customStyle="1" w:styleId="51">
    <w:name w:val="Основной текст (5)"/>
    <w:rsid w:val="00E052DC"/>
    <w:rPr>
      <w:b/>
      <w:bCs w:val="0"/>
      <w:i/>
      <w:iCs w:val="0"/>
      <w:sz w:val="23"/>
      <w:u w:val="single"/>
      <w:shd w:val="clear" w:color="auto" w:fill="FFFFFF"/>
    </w:rPr>
  </w:style>
  <w:style w:type="character" w:customStyle="1" w:styleId="811">
    <w:name w:val="Основной текст + 811"/>
    <w:aliases w:val="5 pt27"/>
    <w:uiPriority w:val="99"/>
    <w:rsid w:val="00E052DC"/>
    <w:rPr>
      <w:rFonts w:ascii="Times New Roman" w:hAnsi="Times New Roman" w:cs="Times New Roman" w:hint="default"/>
      <w:strike w:val="0"/>
      <w:dstrike w:val="0"/>
      <w:sz w:val="17"/>
      <w:u w:val="none"/>
      <w:effect w:val="none"/>
    </w:rPr>
  </w:style>
  <w:style w:type="character" w:customStyle="1" w:styleId="815">
    <w:name w:val="Основной текст + 815"/>
    <w:aliases w:val="5 pt32,Полужирный"/>
    <w:uiPriority w:val="99"/>
    <w:rsid w:val="00E052DC"/>
    <w:rPr>
      <w:rFonts w:ascii="Times New Roman" w:hAnsi="Times New Roman" w:cs="Times New Roman" w:hint="default"/>
      <w:b/>
      <w:bCs w:val="0"/>
      <w:strike w:val="0"/>
      <w:dstrike w:val="0"/>
      <w:sz w:val="17"/>
      <w:u w:val="none"/>
      <w:effect w:val="none"/>
    </w:rPr>
  </w:style>
  <w:style w:type="character" w:customStyle="1" w:styleId="78">
    <w:name w:val="Основной текст + 78"/>
    <w:aliases w:val="5 pt16"/>
    <w:uiPriority w:val="99"/>
    <w:rsid w:val="00E052DC"/>
    <w:rPr>
      <w:rFonts w:ascii="Times New Roman" w:hAnsi="Times New Roman" w:cs="Times New Roman" w:hint="default"/>
      <w:strike w:val="0"/>
      <w:dstrike w:val="0"/>
      <w:sz w:val="15"/>
      <w:u w:val="none"/>
      <w:effect w:val="none"/>
    </w:rPr>
  </w:style>
  <w:style w:type="character" w:customStyle="1" w:styleId="apple-converted-space">
    <w:name w:val="apple-converted-space"/>
    <w:rsid w:val="00E052DC"/>
  </w:style>
  <w:style w:type="character" w:customStyle="1" w:styleId="814">
    <w:name w:val="Основной текст + 814"/>
    <w:aliases w:val="5 pt31,Полужирный10"/>
    <w:uiPriority w:val="99"/>
    <w:rsid w:val="00E052DC"/>
    <w:rPr>
      <w:rFonts w:ascii="Times New Roman" w:hAnsi="Times New Roman" w:cs="Times New Roman" w:hint="default"/>
      <w:b/>
      <w:bCs w:val="0"/>
      <w:strike w:val="0"/>
      <w:dstrike w:val="0"/>
      <w:sz w:val="17"/>
      <w:u w:val="none"/>
      <w:effect w:val="none"/>
    </w:rPr>
  </w:style>
  <w:style w:type="paragraph" w:styleId="aa">
    <w:name w:val="No Spacing"/>
    <w:link w:val="ab"/>
    <w:uiPriority w:val="1"/>
    <w:qFormat/>
    <w:rsid w:val="001F118A"/>
    <w:pPr>
      <w:spacing w:after="0" w:line="240" w:lineRule="auto"/>
    </w:pPr>
  </w:style>
  <w:style w:type="character" w:customStyle="1" w:styleId="ab">
    <w:name w:val="Без интервала Знак"/>
    <w:basedOn w:val="a1"/>
    <w:link w:val="aa"/>
    <w:uiPriority w:val="1"/>
    <w:locked/>
    <w:rsid w:val="008328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2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25</cp:revision>
  <dcterms:created xsi:type="dcterms:W3CDTF">2021-09-07T11:31:00Z</dcterms:created>
  <dcterms:modified xsi:type="dcterms:W3CDTF">2021-10-22T11:18:00Z</dcterms:modified>
</cp:coreProperties>
</file>